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3A6E" w14:textId="40BD4477" w:rsidR="00E104B7" w:rsidRPr="00F154EE" w:rsidRDefault="00497DDC" w:rsidP="00B95018">
      <w:pPr>
        <w:pStyle w:val="Heading1"/>
        <w:spacing w:after="0"/>
        <w:rPr>
          <w:i/>
          <w:iCs/>
          <w:sz w:val="56"/>
          <w:szCs w:val="56"/>
        </w:rPr>
      </w:pPr>
      <w:r w:rsidRPr="00F154EE">
        <w:rPr>
          <w:i/>
          <w:iCs/>
          <w:sz w:val="56"/>
          <w:szCs w:val="56"/>
        </w:rPr>
        <w:t>TETRAVOLTAIC</w:t>
      </w:r>
      <w:r w:rsidR="00672C28" w:rsidRPr="00F154EE">
        <w:rPr>
          <w:i/>
          <w:iCs/>
          <w:sz w:val="56"/>
          <w:szCs w:val="56"/>
        </w:rPr>
        <w:t>S</w:t>
      </w:r>
    </w:p>
    <w:p w14:paraId="37F84DA4" w14:textId="21DE7E5F" w:rsidR="00D629A0" w:rsidRPr="00F154EE" w:rsidRDefault="00D629A0" w:rsidP="00B95018">
      <w:pPr>
        <w:pStyle w:val="Heading2"/>
        <w:spacing w:before="0"/>
        <w:rPr>
          <w:b w:val="0"/>
          <w:bCs/>
        </w:rPr>
      </w:pPr>
      <w:r w:rsidRPr="00F154EE">
        <w:rPr>
          <w:b w:val="0"/>
          <w:bCs/>
        </w:rPr>
        <w:t>Modular Tetrahedron Framework for Energy and Food Production</w:t>
      </w:r>
    </w:p>
    <w:p w14:paraId="7F142FCA" w14:textId="77777777" w:rsidR="009032CE" w:rsidRDefault="009032CE" w:rsidP="00D629A0"/>
    <w:p w14:paraId="45F2E790" w14:textId="5CC460B1" w:rsidR="00D629A0" w:rsidRDefault="00231FE5" w:rsidP="00D629A0">
      <w:r>
        <w:rPr>
          <w:noProof/>
        </w:rPr>
        <w:drawing>
          <wp:inline distT="0" distB="0" distL="0" distR="0" wp14:anchorId="1F0373FE" wp14:editId="7D3FBED8">
            <wp:extent cx="5943600" cy="5073015"/>
            <wp:effectExtent l="0" t="0" r="0" b="0"/>
            <wp:docPr id="45" name="Picture 45"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ss, sky, outdoor, fiel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82"/>
                    <a:stretch/>
                  </pic:blipFill>
                  <pic:spPr bwMode="auto">
                    <a:xfrm>
                      <a:off x="0" y="0"/>
                      <a:ext cx="5943600" cy="5073015"/>
                    </a:xfrm>
                    <a:prstGeom prst="rect">
                      <a:avLst/>
                    </a:prstGeom>
                    <a:noFill/>
                    <a:ln>
                      <a:noFill/>
                    </a:ln>
                    <a:extLst>
                      <a:ext uri="{53640926-AAD7-44D8-BBD7-CCE9431645EC}">
                        <a14:shadowObscured xmlns:a14="http://schemas.microsoft.com/office/drawing/2010/main"/>
                      </a:ext>
                    </a:extLst>
                  </pic:spPr>
                </pic:pic>
              </a:graphicData>
            </a:graphic>
          </wp:inline>
        </w:drawing>
      </w:r>
    </w:p>
    <w:p w14:paraId="7D6B9F33" w14:textId="24C751C7" w:rsidR="005A7D3A" w:rsidRDefault="005A7D3A" w:rsidP="00D629A0"/>
    <w:p w14:paraId="33A3A32E" w14:textId="7BF289CC" w:rsidR="00D629A0" w:rsidRPr="005A7D3A" w:rsidRDefault="005A7D3A" w:rsidP="00D629A0">
      <w:pPr>
        <w:rPr>
          <w:sz w:val="24"/>
          <w:szCs w:val="24"/>
        </w:rPr>
      </w:pPr>
      <w:r w:rsidRPr="005A7D3A">
        <w:rPr>
          <w:b/>
          <w:bCs/>
          <w:sz w:val="24"/>
          <w:szCs w:val="24"/>
        </w:rPr>
        <w:t xml:space="preserve">  </w:t>
      </w:r>
      <w:r w:rsidR="00D629A0" w:rsidRPr="005A7D3A">
        <w:rPr>
          <w:b/>
          <w:bCs/>
          <w:sz w:val="24"/>
          <w:szCs w:val="24"/>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445"/>
      </w:tblGrid>
      <w:tr w:rsidR="00D629A0" w14:paraId="43CC5C55" w14:textId="77777777" w:rsidTr="00D629A0">
        <w:trPr>
          <w:trHeight w:val="317"/>
        </w:trPr>
        <w:tc>
          <w:tcPr>
            <w:tcW w:w="8905" w:type="dxa"/>
          </w:tcPr>
          <w:p w14:paraId="7C7CC319" w14:textId="4918B01F" w:rsidR="00D629A0" w:rsidRDefault="00D629A0" w:rsidP="00D629A0">
            <w:r>
              <w:t xml:space="preserve">1. Project </w:t>
            </w:r>
            <w:r>
              <w:t>Description ………………………………………………………………………………………………………………</w:t>
            </w:r>
            <w:proofErr w:type="gramStart"/>
            <w:r>
              <w:t>…..</w:t>
            </w:r>
            <w:proofErr w:type="gramEnd"/>
          </w:p>
        </w:tc>
        <w:tc>
          <w:tcPr>
            <w:tcW w:w="445" w:type="dxa"/>
          </w:tcPr>
          <w:p w14:paraId="5955989B" w14:textId="7012F6FC" w:rsidR="00D629A0" w:rsidRDefault="00D629A0" w:rsidP="00D629A0">
            <w:r>
              <w:t>02</w:t>
            </w:r>
          </w:p>
        </w:tc>
      </w:tr>
      <w:tr w:rsidR="00D629A0" w14:paraId="185E1425" w14:textId="77777777" w:rsidTr="00D629A0">
        <w:trPr>
          <w:trHeight w:val="317"/>
        </w:trPr>
        <w:tc>
          <w:tcPr>
            <w:tcW w:w="8905" w:type="dxa"/>
          </w:tcPr>
          <w:p w14:paraId="11FF038C" w14:textId="3D692E5B" w:rsidR="00D629A0" w:rsidRDefault="00D629A0" w:rsidP="00D629A0">
            <w:r>
              <w:t>2. Public Activities and Social Co-</w:t>
            </w:r>
            <w:r>
              <w:t>Benefits …………………………………………………………………………………….</w:t>
            </w:r>
          </w:p>
        </w:tc>
        <w:tc>
          <w:tcPr>
            <w:tcW w:w="445" w:type="dxa"/>
          </w:tcPr>
          <w:p w14:paraId="7F37BD17" w14:textId="3D07D833" w:rsidR="00D629A0" w:rsidRDefault="00D629A0" w:rsidP="00D629A0">
            <w:r>
              <w:t>0</w:t>
            </w:r>
            <w:r w:rsidR="00917B40">
              <w:t>3</w:t>
            </w:r>
          </w:p>
        </w:tc>
      </w:tr>
      <w:tr w:rsidR="00D629A0" w14:paraId="79E57977" w14:textId="77777777" w:rsidTr="00D629A0">
        <w:trPr>
          <w:trHeight w:val="317"/>
        </w:trPr>
        <w:tc>
          <w:tcPr>
            <w:tcW w:w="8905" w:type="dxa"/>
          </w:tcPr>
          <w:p w14:paraId="6C377B6C" w14:textId="53297E89" w:rsidR="00D629A0" w:rsidRDefault="00D629A0" w:rsidP="00D629A0">
            <w:r>
              <w:t xml:space="preserve">3. UN Sustainable Development </w:t>
            </w:r>
            <w:r>
              <w:t>Goals ………………………………………………………………………………………….</w:t>
            </w:r>
          </w:p>
        </w:tc>
        <w:tc>
          <w:tcPr>
            <w:tcW w:w="445" w:type="dxa"/>
          </w:tcPr>
          <w:p w14:paraId="2786CFFA" w14:textId="58407892" w:rsidR="00D629A0" w:rsidRDefault="00D629A0" w:rsidP="00D629A0">
            <w:r>
              <w:t>0</w:t>
            </w:r>
            <w:r w:rsidR="00917B40">
              <w:t>4</w:t>
            </w:r>
          </w:p>
        </w:tc>
      </w:tr>
      <w:tr w:rsidR="00D629A0" w14:paraId="364AFA24" w14:textId="77777777" w:rsidTr="00D629A0">
        <w:trPr>
          <w:trHeight w:val="317"/>
        </w:trPr>
        <w:tc>
          <w:tcPr>
            <w:tcW w:w="8905" w:type="dxa"/>
          </w:tcPr>
          <w:p w14:paraId="7371CDA7" w14:textId="19DD4E12" w:rsidR="00D629A0" w:rsidRDefault="00D629A0" w:rsidP="00D629A0">
            <w:r>
              <w:t xml:space="preserve">4. </w:t>
            </w:r>
            <w:r>
              <w:t>Technologies …………………………………………………………………………………………………………………………….</w:t>
            </w:r>
          </w:p>
        </w:tc>
        <w:tc>
          <w:tcPr>
            <w:tcW w:w="445" w:type="dxa"/>
          </w:tcPr>
          <w:p w14:paraId="6FEB7095" w14:textId="0CDFEDE9" w:rsidR="00D629A0" w:rsidRDefault="00D629A0" w:rsidP="00D629A0">
            <w:r>
              <w:t>0</w:t>
            </w:r>
            <w:r w:rsidR="00917B40">
              <w:t>5</w:t>
            </w:r>
          </w:p>
        </w:tc>
      </w:tr>
      <w:tr w:rsidR="00D629A0" w14:paraId="3CD187BA" w14:textId="77777777" w:rsidTr="00D629A0">
        <w:trPr>
          <w:trHeight w:val="317"/>
        </w:trPr>
        <w:tc>
          <w:tcPr>
            <w:tcW w:w="8905" w:type="dxa"/>
          </w:tcPr>
          <w:p w14:paraId="756B1436" w14:textId="3EAC3607" w:rsidR="00D629A0" w:rsidRDefault="00D629A0" w:rsidP="00D629A0">
            <w:r>
              <w:t xml:space="preserve">5. Environmental Impact </w:t>
            </w:r>
            <w:r>
              <w:t>Summary ………………………………………………………………………………………………</w:t>
            </w:r>
          </w:p>
        </w:tc>
        <w:tc>
          <w:tcPr>
            <w:tcW w:w="445" w:type="dxa"/>
          </w:tcPr>
          <w:p w14:paraId="27F3535B" w14:textId="4CAA7CCC" w:rsidR="00D629A0" w:rsidRDefault="00D629A0" w:rsidP="00D629A0">
            <w:r>
              <w:t>0</w:t>
            </w:r>
            <w:r w:rsidR="00917B40">
              <w:t>9</w:t>
            </w:r>
          </w:p>
        </w:tc>
      </w:tr>
    </w:tbl>
    <w:p w14:paraId="01B6795C" w14:textId="77777777" w:rsidR="00D629A0" w:rsidRDefault="00D629A0" w:rsidP="00D629A0"/>
    <w:p w14:paraId="494860E2" w14:textId="77777777" w:rsidR="00D629A0" w:rsidRDefault="00D629A0" w:rsidP="00D629A0">
      <w:pPr>
        <w:sectPr w:rsidR="00D629A0">
          <w:footerReference w:type="default" r:id="rId9"/>
          <w:pgSz w:w="12240" w:h="15840"/>
          <w:pgMar w:top="1440" w:right="1440" w:bottom="1440" w:left="1440" w:header="720" w:footer="720" w:gutter="0"/>
          <w:cols w:space="720"/>
          <w:docGrid w:linePitch="360"/>
        </w:sectPr>
      </w:pPr>
    </w:p>
    <w:p w14:paraId="7DC33099" w14:textId="56CB5A3F" w:rsidR="005901EA" w:rsidRDefault="00B86F8B" w:rsidP="00B86F8B">
      <w:pPr>
        <w:pStyle w:val="Heading1"/>
      </w:pPr>
      <w:r>
        <w:lastRenderedPageBreak/>
        <w:t>1</w:t>
      </w:r>
      <w:r w:rsidR="00D629A0">
        <w:t xml:space="preserve">. </w:t>
      </w:r>
      <w:r w:rsidR="00D629A0" w:rsidRPr="00AD186D">
        <w:t>PROJECT DESCRIPTION</w:t>
      </w:r>
    </w:p>
    <w:p w14:paraId="46F94F24" w14:textId="3AD1F80E" w:rsidR="00E91B8C" w:rsidRDefault="00E91B8C" w:rsidP="00E91B8C">
      <w:r w:rsidRPr="00E91B8C">
        <w:t>Situated near the city center of Mannheim, our site needs to serve as a gateway to the Rhein-Neckar Green Corridor.  We envision the public park as a collection of three distinctive smaller parks: the Community Park, the Garden Park, and the Solar Park. These parks engage with the ecological landscape on the s</w:t>
      </w:r>
      <w:r w:rsidR="00CC6F4E">
        <w:t>ite's southern edg</w:t>
      </w:r>
      <w:r w:rsidRPr="00E91B8C">
        <w:t>e and the residential and commercial neighborhood on the norther</w:t>
      </w:r>
      <w:r w:rsidRPr="00E91B8C">
        <w:rPr>
          <w:rFonts w:hint="eastAsia"/>
        </w:rPr>
        <w:t>n</w:t>
      </w:r>
      <w:r w:rsidRPr="00E91B8C">
        <w:t xml:space="preserve"> </w:t>
      </w:r>
      <w:r w:rsidR="00CC6F4E">
        <w:t>edge</w:t>
      </w:r>
      <w:r w:rsidRPr="00E91B8C">
        <w:t>.</w:t>
      </w:r>
      <w:r w:rsidR="00CC6F4E">
        <w:t xml:space="preserve"> </w:t>
      </w:r>
    </w:p>
    <w:p w14:paraId="2D458CB5" w14:textId="3DDA7E64" w:rsidR="00E91B8C" w:rsidRDefault="00E91B8C" w:rsidP="00E91B8C">
      <w:r>
        <w:t xml:space="preserve">The Community Park serves the </w:t>
      </w:r>
      <w:r w:rsidR="00CC6F4E">
        <w:t>local community's needs</w:t>
      </w:r>
      <w:r>
        <w:t xml:space="preserve">, providing amenities to live active lives, spend time with family, and enjoy art. The Garden Park </w:t>
      </w:r>
      <w:r w:rsidR="00CC6F4E">
        <w:t xml:space="preserve">consists of </w:t>
      </w:r>
      <w:r>
        <w:t xml:space="preserve">productive gardens where the infrastructure for farming becomes the </w:t>
      </w:r>
      <w:r w:rsidR="00CC6F4E">
        <w:t>landscape design elements</w:t>
      </w:r>
      <w:r>
        <w:t xml:space="preserve">. The Solar Park acts as a civic outdoor space and a source of solar energy and water that fuels the community and beyond.  </w:t>
      </w:r>
    </w:p>
    <w:p w14:paraId="6FF15B76" w14:textId="341D1491" w:rsidR="00E91B8C" w:rsidRDefault="00E91B8C" w:rsidP="00E91B8C">
      <w:r>
        <w:t xml:space="preserve">In a sense, </w:t>
      </w:r>
      <w:r w:rsidRPr="00E91B8C">
        <w:t xml:space="preserve">Tetravoltaics </w:t>
      </w:r>
      <w:r w:rsidR="000E6DDA" w:rsidRPr="00E91B8C">
        <w:t>is a</w:t>
      </w:r>
      <w:r w:rsidRPr="00E91B8C">
        <w:t>n</w:t>
      </w:r>
      <w:r w:rsidR="000E6DDA" w:rsidRPr="00E91B8C">
        <w:t xml:space="preserve"> homage to Mannheim's legacies, particularl</w:t>
      </w:r>
      <w:r w:rsidR="000E6DDA" w:rsidRPr="00E91B8C">
        <w:rPr>
          <w:rFonts w:hint="eastAsia"/>
        </w:rPr>
        <w:t>y</w:t>
      </w:r>
      <w:r w:rsidR="000E6DDA" w:rsidRPr="00E91B8C">
        <w:t xml:space="preserve"> related to</w:t>
      </w:r>
      <w:r>
        <w:t xml:space="preserve"> experimentation in urban design and </w:t>
      </w:r>
      <w:r w:rsidRPr="00E91B8C">
        <w:t>innovations</w:t>
      </w:r>
      <w:r w:rsidR="000E6DDA" w:rsidRPr="00E91B8C">
        <w:t xml:space="preserve"> in mobility</w:t>
      </w:r>
      <w:r>
        <w:t xml:space="preserve"> (bicycle, tractor, and automobile)</w:t>
      </w:r>
      <w:r w:rsidR="000E6DDA" w:rsidRPr="00E91B8C">
        <w:t>. Inspired by the grid</w:t>
      </w:r>
      <w:r w:rsidR="00CC6F4E">
        <w:t>-</w:t>
      </w:r>
      <w:r w:rsidR="000E6DDA" w:rsidRPr="00E91B8C">
        <w:t>patterned city center of Mannheim, our master</w:t>
      </w:r>
      <w:r w:rsidR="00CC6F4E">
        <w:t xml:space="preserve"> </w:t>
      </w:r>
      <w:r w:rsidR="000E6DDA" w:rsidRPr="00E91B8C">
        <w:t xml:space="preserve">plan </w:t>
      </w:r>
      <w:r w:rsidR="00CC6F4E">
        <w:t xml:space="preserve">embodies </w:t>
      </w:r>
      <w:r w:rsidR="000E6DDA" w:rsidRPr="00E91B8C">
        <w:t>three autonomous grid systems. Each grid system forms the layout of the three smaller parks</w:t>
      </w:r>
      <w:r w:rsidR="00CC6F4E">
        <w:t>,</w:t>
      </w:r>
      <w:r w:rsidR="000E6DDA" w:rsidRPr="00E91B8C">
        <w:t xml:space="preserve"> and the network of bicycle and pedestrian paths link</w:t>
      </w:r>
      <w:r w:rsidR="00CC6F4E">
        <w:t>s</w:t>
      </w:r>
      <w:r w:rsidR="000E6DDA" w:rsidRPr="00E91B8C">
        <w:t xml:space="preserve"> to the existing circulation infrastructure.</w:t>
      </w:r>
    </w:p>
    <w:p w14:paraId="519C1127" w14:textId="63AC1AE1" w:rsidR="00E91B8C" w:rsidRDefault="00E91B8C" w:rsidP="000E6DDA">
      <w:r>
        <w:t xml:space="preserve">The tetrahedron lattice modules can be assembled into </w:t>
      </w:r>
      <w:r w:rsidR="00CC6F4E">
        <w:t>various</w:t>
      </w:r>
      <w:r>
        <w:t xml:space="preserve"> configurations, forms, and scales. As a modular design system, the application can range from furniture scale (bench, planter, streetlight) to architecture/ landscape scale (lookout, greenhouse, aeroponic tower, rest pavilion, playground, irrigation system, bridges). The structures are made of sustainable materials and are designed and manufactured using computational design and digital fabrication techniques.</w:t>
      </w:r>
    </w:p>
    <w:p w14:paraId="15EDC310" w14:textId="162F1362" w:rsidR="00F154EE" w:rsidRDefault="00F154EE" w:rsidP="00691F31">
      <w:pPr>
        <w:sectPr w:rsidR="00F154EE">
          <w:pgSz w:w="12240" w:h="15840"/>
          <w:pgMar w:top="1440" w:right="1440" w:bottom="1440" w:left="1440" w:header="720" w:footer="720" w:gutter="0"/>
          <w:cols w:space="720"/>
          <w:docGrid w:linePitch="360"/>
        </w:sectPr>
      </w:pPr>
      <w:r>
        <w:rPr>
          <w:noProof/>
        </w:rPr>
        <w:drawing>
          <wp:inline distT="0" distB="0" distL="0" distR="0" wp14:anchorId="408B520A" wp14:editId="737A71B7">
            <wp:extent cx="3933748" cy="173672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 t="11915" r="-57" b="22606"/>
                    <a:stretch/>
                  </pic:blipFill>
                  <pic:spPr bwMode="auto">
                    <a:xfrm>
                      <a:off x="0" y="0"/>
                      <a:ext cx="3935186" cy="17373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5A7D3A">
        <w:t xml:space="preserve"> </w:t>
      </w:r>
      <w:r w:rsidR="00E91B8C">
        <w:t xml:space="preserve">   </w:t>
      </w:r>
      <w:r w:rsidR="00691F31">
        <w:rPr>
          <w:noProof/>
        </w:rPr>
        <w:drawing>
          <wp:inline distT="0" distB="0" distL="0" distR="0" wp14:anchorId="27075B63" wp14:editId="281937B1">
            <wp:extent cx="1788335" cy="1737360"/>
            <wp:effectExtent l="0" t="0" r="2540" b="0"/>
            <wp:docPr id="49" name="Picture 4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3602"/>
                    <a:stretch/>
                  </pic:blipFill>
                  <pic:spPr bwMode="auto">
                    <a:xfrm>
                      <a:off x="0" y="0"/>
                      <a:ext cx="1788335" cy="1737360"/>
                    </a:xfrm>
                    <a:prstGeom prst="rect">
                      <a:avLst/>
                    </a:prstGeom>
                    <a:ln>
                      <a:noFill/>
                    </a:ln>
                    <a:extLst>
                      <a:ext uri="{53640926-AAD7-44D8-BBD7-CCE9431645EC}">
                        <a14:shadowObscured xmlns:a14="http://schemas.microsoft.com/office/drawing/2010/main"/>
                      </a:ext>
                    </a:extLst>
                  </pic:spPr>
                </pic:pic>
              </a:graphicData>
            </a:graphic>
          </wp:inline>
        </w:drawing>
      </w:r>
      <w:r w:rsidR="00691F31">
        <w:rPr>
          <w:noProof/>
        </w:rPr>
        <w:drawing>
          <wp:inline distT="0" distB="0" distL="0" distR="0" wp14:anchorId="181B62C3" wp14:editId="14FDCB41">
            <wp:extent cx="5935980" cy="24993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09" b="6132"/>
                    <a:stretch/>
                  </pic:blipFill>
                  <pic:spPr bwMode="auto">
                    <a:xfrm>
                      <a:off x="0" y="0"/>
                      <a:ext cx="593598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5859520C" w14:textId="6C279C68" w:rsidR="00D629A0" w:rsidRDefault="00D629A0" w:rsidP="00D629A0">
      <w:pPr>
        <w:pStyle w:val="Heading1"/>
      </w:pPr>
      <w:r>
        <w:lastRenderedPageBreak/>
        <w:t xml:space="preserve">2. </w:t>
      </w:r>
      <w:r w:rsidRPr="0056665B">
        <w:t>PUBLIC ACTIVITIES AND SOCIAL CO-BENEFITS</w:t>
      </w:r>
    </w:p>
    <w:p w14:paraId="3C4F1C74" w14:textId="68B552FA" w:rsidR="00063B62" w:rsidRDefault="00063B62" w:rsidP="00063B62">
      <w:r w:rsidRPr="00381D0C">
        <w:rPr>
          <w:i/>
          <w:iCs/>
        </w:rPr>
        <w:t>Tetravoltaic</w:t>
      </w:r>
      <w:r>
        <w:rPr>
          <w:i/>
          <w:iCs/>
        </w:rPr>
        <w:t xml:space="preserve">s </w:t>
      </w:r>
      <w:r>
        <w:t xml:space="preserve">proposes three distinctive public parks that are themed as Community Park, Garden Park, and Solar Park. </w:t>
      </w:r>
      <w:r>
        <w:t>The bike paths and walkways that sti</w:t>
      </w:r>
      <w:r w:rsidR="006A6957">
        <w:t>t</w:t>
      </w:r>
      <w:r>
        <w:t>ch together the three parks provide pedestrians, jogger</w:t>
      </w:r>
      <w:r w:rsidR="006A6957">
        <w:t>s</w:t>
      </w:r>
      <w:r>
        <w:t xml:space="preserve">, and bicyclists with </w:t>
      </w:r>
      <w:r w:rsidR="006A6957">
        <w:t xml:space="preserve">a </w:t>
      </w:r>
      <w:r>
        <w:t xml:space="preserve">plethora of experiences. </w:t>
      </w:r>
      <w:r>
        <w:t>We</w:t>
      </w:r>
      <w:r>
        <w:t xml:space="preserve"> also</w:t>
      </w:r>
      <w:r>
        <w:t xml:space="preserve"> deploy modular tetrahedron lattice structures </w:t>
      </w:r>
      <w:r>
        <w:t>throughout the park to activate the spaces and provide amenities to visitors</w:t>
      </w:r>
      <w:r>
        <w:t>.</w:t>
      </w:r>
    </w:p>
    <w:p w14:paraId="08C0A024" w14:textId="545BC1CC" w:rsidR="00063B62" w:rsidRPr="00063B62" w:rsidRDefault="00063B62" w:rsidP="00063B62">
      <w:r>
        <w:t>The</w:t>
      </w:r>
      <w:r w:rsidRPr="00AA0682">
        <w:rPr>
          <w:b/>
          <w:bCs/>
        </w:rPr>
        <w:t xml:space="preserve"> Community Park </w:t>
      </w:r>
      <w:r>
        <w:t>provides amenities</w:t>
      </w:r>
      <w:r w:rsidR="006A6957">
        <w:t>,</w:t>
      </w:r>
      <w:r>
        <w:t xml:space="preserve"> including playground</w:t>
      </w:r>
      <w:r w:rsidR="006A6957">
        <w:t>s</w:t>
      </w:r>
      <w:r>
        <w:t>, sports and recreation spaces, rest stations, and art installation</w:t>
      </w:r>
      <w:r w:rsidR="006A6957">
        <w:t>s</w:t>
      </w:r>
      <w:r>
        <w:t xml:space="preserve"> to the </w:t>
      </w:r>
      <w:r w:rsidR="006A6957">
        <w:t>surrounding</w:t>
      </w:r>
      <w:r>
        <w:t xml:space="preserve"> communities. The facilities support both individual visitors and families of all ages.</w:t>
      </w:r>
    </w:p>
    <w:p w14:paraId="2337F8A7" w14:textId="5D8EC283" w:rsidR="00063B62" w:rsidRDefault="00063B62" w:rsidP="00063B62">
      <w:r>
        <w:t xml:space="preserve">The </w:t>
      </w:r>
      <w:r w:rsidRPr="00AA0682">
        <w:rPr>
          <w:b/>
          <w:bCs/>
        </w:rPr>
        <w:t>Garden Park</w:t>
      </w:r>
      <w:r>
        <w:t xml:space="preserve"> </w:t>
      </w:r>
      <w:r>
        <w:t xml:space="preserve">utilizes </w:t>
      </w:r>
      <w:r w:rsidR="006A6957">
        <w:t xml:space="preserve">a </w:t>
      </w:r>
      <w:r>
        <w:t>productive landscape design that integrate</w:t>
      </w:r>
      <w:r w:rsidR="006A6957">
        <w:t>s</w:t>
      </w:r>
      <w:r>
        <w:t xml:space="preserve"> food production with the public park. Vegetables, herbs, and flowers are grown using various methods</w:t>
      </w:r>
      <w:r w:rsidR="006A6957">
        <w:t>,</w:t>
      </w:r>
      <w:r>
        <w:t xml:space="preserve"> such as raised bed</w:t>
      </w:r>
      <w:r w:rsidR="006A6957">
        <w:t>s</w:t>
      </w:r>
      <w:r>
        <w:t>, greenhouses, and aeroponic</w:t>
      </w:r>
      <w:r w:rsidR="006A6957">
        <w:t xml:space="preserve"> towers</w:t>
      </w:r>
      <w:r>
        <w:t xml:space="preserve">. </w:t>
      </w:r>
    </w:p>
    <w:p w14:paraId="059705FB" w14:textId="77777777" w:rsidR="001A3422" w:rsidRDefault="00063B62" w:rsidP="00063B62">
      <w:r>
        <w:t xml:space="preserve">The </w:t>
      </w:r>
      <w:r w:rsidRPr="00AA0682">
        <w:rPr>
          <w:b/>
          <w:bCs/>
        </w:rPr>
        <w:t>Solar Park</w:t>
      </w:r>
      <w:r>
        <w:t xml:space="preserve"> </w:t>
      </w:r>
      <w:r>
        <w:t xml:space="preserve">consists of large open areas and lawns for the neighborhoods. We allocate </w:t>
      </w:r>
      <w:r w:rsidR="006A6957">
        <w:t>a large</w:t>
      </w:r>
      <w:r>
        <w:t xml:space="preserve"> </w:t>
      </w:r>
      <w:r w:rsidR="006A6957">
        <w:t>park area</w:t>
      </w:r>
      <w:r>
        <w:t xml:space="preserve"> to deploy a field of </w:t>
      </w:r>
      <w:r w:rsidR="006A6957">
        <w:t>sail</w:t>
      </w:r>
      <w:r>
        <w:t xml:space="preserve"> structures that harvest solar energy, collect rainwater, and provide shade to visitors. </w:t>
      </w:r>
    </w:p>
    <w:p w14:paraId="7CBA681E" w14:textId="28567084" w:rsidR="00ED0707" w:rsidRPr="00630DF8" w:rsidRDefault="001A3422" w:rsidP="00630DF8">
      <w:pPr>
        <w:rPr>
          <w:i/>
          <w:iCs/>
          <w:color w:val="7F7F7F" w:themeColor="text1" w:themeTint="80"/>
          <w:sz w:val="20"/>
          <w:szCs w:val="20"/>
        </w:rPr>
      </w:pPr>
      <w:r w:rsidRPr="00630DF8">
        <w:rPr>
          <w:i/>
          <w:iCs/>
          <w:noProof/>
          <w:color w:val="7F7F7F" w:themeColor="text1" w:themeTint="80"/>
        </w:rPr>
        <w:drawing>
          <wp:inline distT="0" distB="0" distL="0" distR="0" wp14:anchorId="5AE4BFC0" wp14:editId="7545D618">
            <wp:extent cx="1453896" cy="14538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3896" cy="1453896"/>
                    </a:xfrm>
                    <a:prstGeom prst="rect">
                      <a:avLst/>
                    </a:prstGeom>
                    <a:noFill/>
                    <a:ln>
                      <a:noFill/>
                    </a:ln>
                  </pic:spPr>
                </pic:pic>
              </a:graphicData>
            </a:graphic>
          </wp:inline>
        </w:drawing>
      </w:r>
      <w:r w:rsidRPr="00630DF8">
        <w:rPr>
          <w:i/>
          <w:iCs/>
          <w:color w:val="7F7F7F" w:themeColor="text1" w:themeTint="80"/>
        </w:rPr>
        <w:t xml:space="preserve"> </w:t>
      </w:r>
      <w:r w:rsidRPr="00630DF8">
        <w:rPr>
          <w:i/>
          <w:iCs/>
          <w:noProof/>
          <w:color w:val="7F7F7F" w:themeColor="text1" w:themeTint="80"/>
        </w:rPr>
        <w:drawing>
          <wp:inline distT="0" distB="0" distL="0" distR="0" wp14:anchorId="34FD9E02" wp14:editId="2B49FAB9">
            <wp:extent cx="1453896" cy="14538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896" cy="1453896"/>
                    </a:xfrm>
                    <a:prstGeom prst="rect">
                      <a:avLst/>
                    </a:prstGeom>
                    <a:noFill/>
                    <a:ln>
                      <a:noFill/>
                    </a:ln>
                  </pic:spPr>
                </pic:pic>
              </a:graphicData>
            </a:graphic>
          </wp:inline>
        </w:drawing>
      </w:r>
      <w:r w:rsidRPr="00630DF8">
        <w:rPr>
          <w:i/>
          <w:iCs/>
          <w:color w:val="7F7F7F" w:themeColor="text1" w:themeTint="80"/>
        </w:rPr>
        <w:t xml:space="preserve"> </w:t>
      </w:r>
      <w:r w:rsidRPr="00630DF8">
        <w:rPr>
          <w:i/>
          <w:iCs/>
          <w:noProof/>
          <w:color w:val="7F7F7F" w:themeColor="text1" w:themeTint="80"/>
        </w:rPr>
        <w:drawing>
          <wp:inline distT="0" distB="0" distL="0" distR="0" wp14:anchorId="23171ED7" wp14:editId="5D49CFAF">
            <wp:extent cx="1453896" cy="14538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3896" cy="1453896"/>
                    </a:xfrm>
                    <a:prstGeom prst="rect">
                      <a:avLst/>
                    </a:prstGeom>
                    <a:noFill/>
                    <a:ln>
                      <a:noFill/>
                    </a:ln>
                  </pic:spPr>
                </pic:pic>
              </a:graphicData>
            </a:graphic>
          </wp:inline>
        </w:drawing>
      </w:r>
      <w:r w:rsidRPr="00630DF8">
        <w:rPr>
          <w:i/>
          <w:iCs/>
          <w:color w:val="7F7F7F" w:themeColor="text1" w:themeTint="80"/>
        </w:rPr>
        <w:t xml:space="preserve"> </w:t>
      </w:r>
      <w:r w:rsidRPr="00630DF8">
        <w:rPr>
          <w:i/>
          <w:iCs/>
          <w:noProof/>
          <w:color w:val="7F7F7F" w:themeColor="text1" w:themeTint="80"/>
        </w:rPr>
        <w:drawing>
          <wp:inline distT="0" distB="0" distL="0" distR="0" wp14:anchorId="24F5A544" wp14:editId="313C352D">
            <wp:extent cx="1453896" cy="14538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3896" cy="1453896"/>
                    </a:xfrm>
                    <a:prstGeom prst="rect">
                      <a:avLst/>
                    </a:prstGeom>
                    <a:noFill/>
                    <a:ln>
                      <a:noFill/>
                    </a:ln>
                  </pic:spPr>
                </pic:pic>
              </a:graphicData>
            </a:graphic>
          </wp:inline>
        </w:drawing>
      </w:r>
      <w:r w:rsidR="00630DF8" w:rsidRPr="00630DF8">
        <w:rPr>
          <w:i/>
          <w:iCs/>
          <w:color w:val="7F7F7F" w:themeColor="text1" w:themeTint="80"/>
        </w:rPr>
        <w:t xml:space="preserve">       </w:t>
      </w:r>
      <w:r w:rsidR="00630DF8" w:rsidRPr="00630DF8">
        <w:rPr>
          <w:i/>
          <w:iCs/>
          <w:color w:val="7F7F7F" w:themeColor="text1" w:themeTint="80"/>
          <w:sz w:val="20"/>
          <w:szCs w:val="20"/>
        </w:rPr>
        <w:t>Micro Farming</w:t>
      </w:r>
      <w:r w:rsidR="00630DF8" w:rsidRPr="00630DF8">
        <w:rPr>
          <w:i/>
          <w:iCs/>
          <w:color w:val="7F7F7F" w:themeColor="text1" w:themeTint="80"/>
          <w:sz w:val="20"/>
          <w:szCs w:val="20"/>
        </w:rPr>
        <w:tab/>
      </w:r>
      <w:r w:rsidR="00630DF8" w:rsidRPr="00630DF8">
        <w:rPr>
          <w:i/>
          <w:iCs/>
          <w:color w:val="7F7F7F" w:themeColor="text1" w:themeTint="80"/>
          <w:sz w:val="20"/>
          <w:szCs w:val="20"/>
        </w:rPr>
        <w:tab/>
        <w:t xml:space="preserve">    Elevated Walkway</w:t>
      </w:r>
      <w:r w:rsidR="00630DF8" w:rsidRPr="00630DF8">
        <w:rPr>
          <w:i/>
          <w:iCs/>
          <w:color w:val="7F7F7F" w:themeColor="text1" w:themeTint="80"/>
          <w:sz w:val="20"/>
          <w:szCs w:val="20"/>
        </w:rPr>
        <w:tab/>
        <w:t xml:space="preserve">        Community Park</w:t>
      </w:r>
      <w:r w:rsidR="00630DF8" w:rsidRPr="00630DF8">
        <w:rPr>
          <w:i/>
          <w:iCs/>
          <w:color w:val="7F7F7F" w:themeColor="text1" w:themeTint="80"/>
          <w:sz w:val="20"/>
          <w:szCs w:val="20"/>
        </w:rPr>
        <w:tab/>
        <w:t xml:space="preserve">            Bicycle Path</w:t>
      </w:r>
    </w:p>
    <w:p w14:paraId="15835ED0" w14:textId="708AA8DC" w:rsidR="00063B62" w:rsidRDefault="00063B62" w:rsidP="00063B62">
      <w:r w:rsidRPr="00D629A0">
        <w:drawing>
          <wp:inline distT="0" distB="0" distL="0" distR="0" wp14:anchorId="53593B58" wp14:editId="5FF87F61">
            <wp:extent cx="5943600" cy="3413875"/>
            <wp:effectExtent l="0" t="0" r="0" b="0"/>
            <wp:docPr id="7" name="Picture 7"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with medium confidence"/>
                    <pic:cNvPicPr/>
                  </pic:nvPicPr>
                  <pic:blipFill rotWithShape="1">
                    <a:blip r:embed="rId17"/>
                    <a:srcRect l="8044" t="421" r="3956" b="127"/>
                    <a:stretch/>
                  </pic:blipFill>
                  <pic:spPr bwMode="auto">
                    <a:xfrm>
                      <a:off x="0" y="0"/>
                      <a:ext cx="5943600" cy="3413875"/>
                    </a:xfrm>
                    <a:prstGeom prst="rect">
                      <a:avLst/>
                    </a:prstGeom>
                    <a:ln>
                      <a:noFill/>
                    </a:ln>
                    <a:extLst>
                      <a:ext uri="{53640926-AAD7-44D8-BBD7-CCE9431645EC}">
                        <a14:shadowObscured xmlns:a14="http://schemas.microsoft.com/office/drawing/2010/main"/>
                      </a:ext>
                    </a:extLst>
                  </pic:spPr>
                </pic:pic>
              </a:graphicData>
            </a:graphic>
          </wp:inline>
        </w:drawing>
      </w:r>
    </w:p>
    <w:p w14:paraId="04B45A02" w14:textId="77777777" w:rsidR="00F154EE" w:rsidRDefault="00F154EE" w:rsidP="00B86F8B">
      <w:pPr>
        <w:pStyle w:val="Heading1"/>
        <w:sectPr w:rsidR="00F154EE">
          <w:pgSz w:w="12240" w:h="15840"/>
          <w:pgMar w:top="1440" w:right="1440" w:bottom="1440" w:left="1440" w:header="720" w:footer="720" w:gutter="0"/>
          <w:cols w:space="720"/>
          <w:docGrid w:linePitch="360"/>
        </w:sectPr>
      </w:pPr>
    </w:p>
    <w:p w14:paraId="7C5D64D8" w14:textId="4E3506A2" w:rsidR="00B86F8B" w:rsidRDefault="00B86F8B" w:rsidP="00B86F8B">
      <w:pPr>
        <w:pStyle w:val="Heading1"/>
      </w:pPr>
      <w:r>
        <w:lastRenderedPageBreak/>
        <w:t xml:space="preserve">3. </w:t>
      </w:r>
      <w:r w:rsidR="00D629A0" w:rsidRPr="0056665B">
        <w:t>UN SUSTAINABLE DEVELOPMENT GOALS</w:t>
      </w:r>
      <w:r w:rsidR="00497DDC">
        <w:t xml:space="preserve"> (SDG)</w:t>
      </w:r>
    </w:p>
    <w:p w14:paraId="704C4B28" w14:textId="38E660A2" w:rsidR="00F154EE" w:rsidRDefault="0062642E" w:rsidP="00897418">
      <w:r w:rsidRPr="00063B62">
        <w:t xml:space="preserve">The </w:t>
      </w:r>
      <w:r w:rsidR="00063B62">
        <w:t xml:space="preserve">proposed </w:t>
      </w:r>
      <w:r w:rsidRPr="00063B62">
        <w:t>Community Par</w:t>
      </w:r>
      <w:r w:rsidR="007E51E2" w:rsidRPr="00063B62">
        <w:t xml:space="preserve">k </w:t>
      </w:r>
      <w:r w:rsidR="003218D4" w:rsidRPr="00063B62">
        <w:t>support the neighborhood residents and foster</w:t>
      </w:r>
      <w:r w:rsidR="00EF6608" w:rsidRPr="00063B62">
        <w:t xml:space="preserve"> </w:t>
      </w:r>
      <w:r w:rsidR="00B1668B" w:rsidRPr="00063B62">
        <w:t xml:space="preserve">an active and family-centered </w:t>
      </w:r>
      <w:r w:rsidR="00EF6608" w:rsidRPr="00063B62">
        <w:t>lifestyle (</w:t>
      </w:r>
      <w:r w:rsidR="00EF6608" w:rsidRPr="00063B62">
        <w:rPr>
          <w:b/>
          <w:bCs/>
          <w:i/>
          <w:iCs/>
        </w:rPr>
        <w:t>SDG 3. Good Health and Well-being</w:t>
      </w:r>
      <w:r w:rsidR="00EF6608" w:rsidRPr="00063B62">
        <w:rPr>
          <w:i/>
          <w:iCs/>
        </w:rPr>
        <w:t xml:space="preserve"> &amp; </w:t>
      </w:r>
      <w:r w:rsidR="00EF6608" w:rsidRPr="00063B62">
        <w:rPr>
          <w:b/>
          <w:bCs/>
          <w:i/>
          <w:iCs/>
        </w:rPr>
        <w:t>SDG 11 Sustainable Cities and Communities</w:t>
      </w:r>
      <w:r w:rsidR="00EF6608" w:rsidRPr="00063B62">
        <w:t xml:space="preserve">). The Garden Park </w:t>
      </w:r>
      <w:r w:rsidR="00B1668B" w:rsidRPr="00063B62">
        <w:t xml:space="preserve">integrates various modes of food production, promoting sustainable agriculture and </w:t>
      </w:r>
      <w:r w:rsidR="00DD4D21" w:rsidRPr="00063B62">
        <w:t>healthy living</w:t>
      </w:r>
      <w:r w:rsidR="00B1668B" w:rsidRPr="00063B62">
        <w:t xml:space="preserve"> (</w:t>
      </w:r>
      <w:r w:rsidR="00B1668B" w:rsidRPr="00063B62">
        <w:rPr>
          <w:b/>
          <w:bCs/>
          <w:i/>
          <w:iCs/>
        </w:rPr>
        <w:t>SDG 2. Zero Hunger</w:t>
      </w:r>
      <w:r w:rsidR="00B1668B" w:rsidRPr="00063B62">
        <w:t xml:space="preserve">). </w:t>
      </w:r>
      <w:r w:rsidR="00DD4D21" w:rsidRPr="00063B62">
        <w:t>The Solar Park merges the public park with large</w:t>
      </w:r>
      <w:r w:rsidR="00B76034" w:rsidRPr="00063B62">
        <w:t>-</w:t>
      </w:r>
      <w:r w:rsidR="00DD4D21" w:rsidRPr="00063B62">
        <w:t>scale energy production (photovoltaic membranes) and rainwater management (</w:t>
      </w:r>
      <w:r w:rsidR="00DD4D21" w:rsidRPr="00063B62">
        <w:rPr>
          <w:b/>
          <w:bCs/>
        </w:rPr>
        <w:t>SDG 6. Clean Water and Sanitation</w:t>
      </w:r>
      <w:r w:rsidR="00DD4D21" w:rsidRPr="00063B62">
        <w:t xml:space="preserve"> &amp; </w:t>
      </w:r>
      <w:r w:rsidR="00DD4D21" w:rsidRPr="00063B62">
        <w:rPr>
          <w:b/>
          <w:bCs/>
        </w:rPr>
        <w:t>SDG 7. Affordable and Clean Energy</w:t>
      </w:r>
      <w:r w:rsidR="00DD4D21" w:rsidRPr="00063B62">
        <w:t xml:space="preserve">). </w:t>
      </w:r>
      <w:r w:rsidR="00703A07" w:rsidRPr="00063B62">
        <w:t>Furthermore,</w:t>
      </w:r>
      <w:r w:rsidR="00AA0682" w:rsidRPr="00063B62">
        <w:t xml:space="preserve"> Tetravoltaics</w:t>
      </w:r>
      <w:r w:rsidR="00092386" w:rsidRPr="00063B62">
        <w:t xml:space="preserve"> modules</w:t>
      </w:r>
      <w:r w:rsidR="00AA0682" w:rsidRPr="00063B62">
        <w:t xml:space="preserve"> are</w:t>
      </w:r>
      <w:r w:rsidR="009448D2" w:rsidRPr="00063B62">
        <w:t xml:space="preserve"> constructed using</w:t>
      </w:r>
      <w:r w:rsidR="00703A07" w:rsidRPr="00063B62">
        <w:t xml:space="preserve"> sustainable fabrication processes and </w:t>
      </w:r>
      <w:r w:rsidR="009448D2" w:rsidRPr="00063B62">
        <w:t>materials (</w:t>
      </w:r>
      <w:r w:rsidR="009448D2" w:rsidRPr="00063B62">
        <w:rPr>
          <w:b/>
          <w:bCs/>
        </w:rPr>
        <w:t>SDG 9. Industry Innovation and Infrastructure</w:t>
      </w:r>
      <w:r w:rsidR="009448D2" w:rsidRPr="00063B62">
        <w:t xml:space="preserve"> &amp; </w:t>
      </w:r>
      <w:r w:rsidR="009448D2" w:rsidRPr="00063B62">
        <w:rPr>
          <w:b/>
          <w:bCs/>
        </w:rPr>
        <w:t>SDG 12. Responsible Consumption and Production</w:t>
      </w:r>
      <w:r w:rsidR="009448D2" w:rsidRPr="00063B62">
        <w:t>).</w:t>
      </w:r>
    </w:p>
    <w:p w14:paraId="7915EB42" w14:textId="77777777" w:rsidR="00CC6A5F" w:rsidRPr="00063B62" w:rsidRDefault="00CC6A5F" w:rsidP="00897418"/>
    <w:p w14:paraId="441D451D" w14:textId="7B41EB7A" w:rsidR="00063B62" w:rsidRDefault="00063B62" w:rsidP="00063B62">
      <w:r>
        <w:rPr>
          <w:noProof/>
        </w:rPr>
        <w:drawing>
          <wp:inline distT="0" distB="0" distL="0" distR="0" wp14:anchorId="7AED49EF" wp14:editId="7C3A4EE8">
            <wp:extent cx="889120" cy="2926080"/>
            <wp:effectExtent l="0" t="0" r="6350" b="7620"/>
            <wp:docPr id="20" name="Picture 20"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evice, gaug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3" r="8813"/>
                    <a:stretch/>
                  </pic:blipFill>
                  <pic:spPr bwMode="auto">
                    <a:xfrm>
                      <a:off x="0" y="0"/>
                      <a:ext cx="889120" cy="29260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3F20880" wp14:editId="573CF7D5">
            <wp:extent cx="5012049" cy="2926080"/>
            <wp:effectExtent l="0" t="0" r="0" b="762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80" t="4698" r="1710"/>
                    <a:stretch/>
                  </pic:blipFill>
                  <pic:spPr bwMode="auto">
                    <a:xfrm>
                      <a:off x="0" y="0"/>
                      <a:ext cx="5012049"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31F14446" w14:textId="53F6AA0C" w:rsidR="00063B62" w:rsidRDefault="00CC6A5F" w:rsidP="00063B62">
      <w:r>
        <w:rPr>
          <w:noProof/>
        </w:rPr>
        <w:drawing>
          <wp:inline distT="0" distB="0" distL="0" distR="0" wp14:anchorId="1175ECA5" wp14:editId="17668B32">
            <wp:extent cx="5943600" cy="12788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278890"/>
                    </a:xfrm>
                    <a:prstGeom prst="rect">
                      <a:avLst/>
                    </a:prstGeom>
                    <a:noFill/>
                    <a:ln>
                      <a:noFill/>
                    </a:ln>
                  </pic:spPr>
                </pic:pic>
              </a:graphicData>
            </a:graphic>
          </wp:inline>
        </w:drawing>
      </w:r>
      <w:r w:rsidR="00063B62" w:rsidRPr="00593995">
        <w:t xml:space="preserve">  </w:t>
      </w:r>
    </w:p>
    <w:p w14:paraId="5D610976" w14:textId="106C1891" w:rsidR="007343D5" w:rsidRPr="00F154EE" w:rsidRDefault="00063B62" w:rsidP="00F154EE">
      <w:pPr>
        <w:sectPr w:rsidR="007343D5" w:rsidRPr="00F154EE">
          <w:pgSz w:w="12240" w:h="15840"/>
          <w:pgMar w:top="1440" w:right="1440" w:bottom="1440" w:left="1440" w:header="720" w:footer="720" w:gutter="0"/>
          <w:cols w:space="720"/>
          <w:docGrid w:linePitch="360"/>
        </w:sectPr>
      </w:pPr>
      <w:r>
        <w:t xml:space="preserve"> </w:t>
      </w:r>
      <w:r w:rsidR="007343D5">
        <w:rPr>
          <w:noProof/>
        </w:rPr>
        <w:drawing>
          <wp:inline distT="0" distB="0" distL="0" distR="0" wp14:anchorId="38A6F423" wp14:editId="761CBBDE">
            <wp:extent cx="2858135" cy="1625245"/>
            <wp:effectExtent l="0" t="0" r="0" b="0"/>
            <wp:docPr id="44" name="Picture 44"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ss, outdoor&#10;&#10;Description automatically generated"/>
                    <pic:cNvPicPr/>
                  </pic:nvPicPr>
                  <pic:blipFill rotWithShape="1">
                    <a:blip r:embed="rId21" cstate="print">
                      <a:extLst>
                        <a:ext uri="{28A0092B-C50C-407E-A947-70E740481C1C}">
                          <a14:useLocalDpi xmlns:a14="http://schemas.microsoft.com/office/drawing/2010/main" val="0"/>
                        </a:ext>
                      </a:extLst>
                    </a:blip>
                    <a:srcRect t="1235"/>
                    <a:stretch/>
                  </pic:blipFill>
                  <pic:spPr bwMode="auto">
                    <a:xfrm>
                      <a:off x="0" y="0"/>
                      <a:ext cx="2858751" cy="1625595"/>
                    </a:xfrm>
                    <a:prstGeom prst="rect">
                      <a:avLst/>
                    </a:prstGeom>
                    <a:ln>
                      <a:noFill/>
                    </a:ln>
                    <a:extLst>
                      <a:ext uri="{53640926-AAD7-44D8-BBD7-CCE9431645EC}">
                        <a14:shadowObscured xmlns:a14="http://schemas.microsoft.com/office/drawing/2010/main"/>
                      </a:ext>
                    </a:extLst>
                  </pic:spPr>
                </pic:pic>
              </a:graphicData>
            </a:graphic>
          </wp:inline>
        </w:drawing>
      </w:r>
      <w:r w:rsidR="00CC6A5F">
        <w:t xml:space="preserve"> </w:t>
      </w:r>
      <w:r w:rsidR="00630DF8">
        <w:rPr>
          <w:noProof/>
        </w:rPr>
        <w:drawing>
          <wp:inline distT="0" distB="0" distL="0" distR="0" wp14:anchorId="04E96B59" wp14:editId="4B0274EF">
            <wp:extent cx="3016408" cy="1629410"/>
            <wp:effectExtent l="0" t="0" r="0" b="8890"/>
            <wp:docPr id="41" name="Picture 41" descr="A picture containing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ss, field&#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31"/>
                    <a:stretch/>
                  </pic:blipFill>
                  <pic:spPr bwMode="auto">
                    <a:xfrm>
                      <a:off x="0" y="0"/>
                      <a:ext cx="3016408" cy="1629410"/>
                    </a:xfrm>
                    <a:prstGeom prst="rect">
                      <a:avLst/>
                    </a:prstGeom>
                    <a:noFill/>
                    <a:ln>
                      <a:noFill/>
                    </a:ln>
                    <a:extLst>
                      <a:ext uri="{53640926-AAD7-44D8-BBD7-CCE9431645EC}">
                        <a14:shadowObscured xmlns:a14="http://schemas.microsoft.com/office/drawing/2010/main"/>
                      </a:ext>
                    </a:extLst>
                  </pic:spPr>
                </pic:pic>
              </a:graphicData>
            </a:graphic>
          </wp:inline>
        </w:drawing>
      </w:r>
    </w:p>
    <w:p w14:paraId="064C4F8D" w14:textId="6E2DC67D" w:rsidR="00030E71" w:rsidRPr="0056665B" w:rsidRDefault="00D629A0" w:rsidP="00B86F8B">
      <w:pPr>
        <w:pStyle w:val="Heading1"/>
      </w:pPr>
      <w:r>
        <w:lastRenderedPageBreak/>
        <w:t xml:space="preserve">4. </w:t>
      </w:r>
      <w:r w:rsidRPr="0056665B">
        <w:t>TECHNOLOGIES</w:t>
      </w:r>
    </w:p>
    <w:p w14:paraId="556CD6A1" w14:textId="6570D4D8" w:rsidR="00F154EE" w:rsidRDefault="00F154EE" w:rsidP="00F154EE">
      <w:pPr>
        <w:pStyle w:val="Heading2"/>
      </w:pPr>
      <w:r>
        <w:t>4.</w:t>
      </w:r>
      <w:r>
        <w:t>1</w:t>
      </w:r>
      <w:r>
        <w:t xml:space="preserve"> Modular tetrahedron lattice structure and membrane</w:t>
      </w:r>
    </w:p>
    <w:p w14:paraId="50C4E168" w14:textId="77777777" w:rsidR="00593995" w:rsidRDefault="00092386" w:rsidP="00092386">
      <w:r>
        <w:t>Tetravoltaics are constructed using</w:t>
      </w:r>
      <w:r w:rsidR="00593995">
        <w:t xml:space="preserve"> </w:t>
      </w:r>
      <w:r>
        <w:t xml:space="preserve">tetrahedron lattice structures with elastic membranes stretched between the edges or corners. </w:t>
      </w:r>
      <w:r w:rsidR="00593995">
        <w:t xml:space="preserve">The modular design of the units makes it possible to create applications with various configurations and scales ranging from benches to greenhouse structures. </w:t>
      </w:r>
    </w:p>
    <w:p w14:paraId="3AD507AA" w14:textId="51E3AF67" w:rsidR="00F154EE" w:rsidRDefault="00C637A5" w:rsidP="00F154EE">
      <w:pPr>
        <w:jc w:val="center"/>
      </w:pPr>
      <w:r>
        <w:rPr>
          <w:noProof/>
        </w:rPr>
        <w:drawing>
          <wp:inline distT="0" distB="0" distL="0" distR="0" wp14:anchorId="26CCD3A5" wp14:editId="1E928E26">
            <wp:extent cx="5943600" cy="6101715"/>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101715"/>
                    </a:xfrm>
                    <a:prstGeom prst="rect">
                      <a:avLst/>
                    </a:prstGeom>
                  </pic:spPr>
                </pic:pic>
              </a:graphicData>
            </a:graphic>
          </wp:inline>
        </w:drawing>
      </w:r>
    </w:p>
    <w:p w14:paraId="6AB77234" w14:textId="027F2BD3" w:rsidR="009A6C77" w:rsidRDefault="009A6C77" w:rsidP="009A6C77">
      <w:r>
        <w:t>We use computational design and digital fabrication techniques to configure, optimize, and fabricate the structures. The material selection for the structur</w:t>
      </w:r>
      <w:r w:rsidR="00623581">
        <w:t>es</w:t>
      </w:r>
      <w:r>
        <w:t xml:space="preserve"> and membrane</w:t>
      </w:r>
      <w:r w:rsidR="00623581">
        <w:t>s</w:t>
      </w:r>
      <w:r>
        <w:t xml:space="preserve"> depends on the mechanical and functional requirements of the application. All materials are recyclable (e.g., aluminum, stainless steel, plastics) or renewable materials (e.g., bamboo, mass timber). </w:t>
      </w:r>
    </w:p>
    <w:p w14:paraId="0BC47C24" w14:textId="36D7FD19" w:rsidR="0031244C" w:rsidRDefault="00C637A5" w:rsidP="00B95018">
      <w:pPr>
        <w:jc w:val="center"/>
        <w:rPr>
          <w:b/>
          <w:bCs/>
          <w:i/>
          <w:iCs/>
          <w:color w:val="FFFFFF" w:themeColor="background1"/>
        </w:rPr>
      </w:pPr>
      <w:r>
        <w:rPr>
          <w:b/>
          <w:bCs/>
          <w:i/>
          <w:iCs/>
          <w:noProof/>
          <w:color w:val="FFFFFF" w:themeColor="background1"/>
        </w:rPr>
        <w:lastRenderedPageBreak/>
        <w:drawing>
          <wp:inline distT="0" distB="0" distL="0" distR="0" wp14:anchorId="38EDCA2A" wp14:editId="08516D3A">
            <wp:extent cx="5943600" cy="3977031"/>
            <wp:effectExtent l="0" t="0" r="0" b="4445"/>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9872" t="1711" r="3333" b="1409"/>
                    <a:stretch/>
                  </pic:blipFill>
                  <pic:spPr bwMode="auto">
                    <a:xfrm>
                      <a:off x="0" y="0"/>
                      <a:ext cx="5943600" cy="3977031"/>
                    </a:xfrm>
                    <a:prstGeom prst="rect">
                      <a:avLst/>
                    </a:prstGeom>
                    <a:ln>
                      <a:noFill/>
                    </a:ln>
                    <a:extLst>
                      <a:ext uri="{53640926-AAD7-44D8-BBD7-CCE9431645EC}">
                        <a14:shadowObscured xmlns:a14="http://schemas.microsoft.com/office/drawing/2010/main"/>
                      </a:ext>
                    </a:extLst>
                  </pic:spPr>
                </pic:pic>
              </a:graphicData>
            </a:graphic>
          </wp:inline>
        </w:drawing>
      </w:r>
      <w:r w:rsidR="0031244C" w:rsidRPr="00B95018">
        <w:rPr>
          <w:b/>
          <w:bCs/>
          <w:i/>
          <w:iCs/>
          <w:color w:val="FFFFFF" w:themeColor="background1"/>
          <w:highlight w:val="black"/>
        </w:rPr>
        <w:t>Tetravoltaics Module Design Iterations</w:t>
      </w:r>
    </w:p>
    <w:p w14:paraId="1715764F" w14:textId="77777777" w:rsidR="00C637A5" w:rsidRPr="00C637A5" w:rsidRDefault="00C637A5" w:rsidP="00B95018">
      <w:pPr>
        <w:jc w:val="center"/>
        <w:rPr>
          <w:i/>
          <w:iCs/>
          <w:sz w:val="10"/>
          <w:szCs w:val="10"/>
        </w:rPr>
      </w:pPr>
    </w:p>
    <w:p w14:paraId="011E653F" w14:textId="0646ABAC" w:rsidR="0031244C" w:rsidRPr="0031244C" w:rsidRDefault="00C637A5" w:rsidP="00B95018">
      <w:pPr>
        <w:jc w:val="center"/>
        <w:rPr>
          <w:i/>
          <w:iCs/>
        </w:rPr>
      </w:pPr>
      <w:r>
        <w:rPr>
          <w:b/>
          <w:bCs/>
          <w:i/>
          <w:iCs/>
          <w:noProof/>
          <w:color w:val="FFFFFF" w:themeColor="background1"/>
        </w:rPr>
        <w:drawing>
          <wp:inline distT="0" distB="0" distL="0" distR="0" wp14:anchorId="6034AA44" wp14:editId="21A3D948">
            <wp:extent cx="5943600" cy="3612451"/>
            <wp:effectExtent l="0" t="0" r="0" b="7620"/>
            <wp:docPr id="36" name="Picture 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engineering drawing&#10;&#10;Description automatically generated"/>
                    <pic:cNvPicPr/>
                  </pic:nvPicPr>
                  <pic:blipFill rotWithShape="1">
                    <a:blip r:embed="rId25" cstate="print">
                      <a:extLst>
                        <a:ext uri="{28A0092B-C50C-407E-A947-70E740481C1C}">
                          <a14:useLocalDpi xmlns:a14="http://schemas.microsoft.com/office/drawing/2010/main" val="0"/>
                        </a:ext>
                      </a:extLst>
                    </a:blip>
                    <a:srcRect l="7821" t="4339" b="833"/>
                    <a:stretch/>
                  </pic:blipFill>
                  <pic:spPr bwMode="auto">
                    <a:xfrm>
                      <a:off x="0" y="0"/>
                      <a:ext cx="5943600" cy="3612451"/>
                    </a:xfrm>
                    <a:prstGeom prst="rect">
                      <a:avLst/>
                    </a:prstGeom>
                    <a:ln>
                      <a:noFill/>
                    </a:ln>
                    <a:extLst>
                      <a:ext uri="{53640926-AAD7-44D8-BBD7-CCE9431645EC}">
                        <a14:shadowObscured xmlns:a14="http://schemas.microsoft.com/office/drawing/2010/main"/>
                      </a:ext>
                    </a:extLst>
                  </pic:spPr>
                </pic:pic>
              </a:graphicData>
            </a:graphic>
          </wp:inline>
        </w:drawing>
      </w:r>
      <w:r w:rsidR="0031244C" w:rsidRPr="00B95018">
        <w:rPr>
          <w:b/>
          <w:bCs/>
          <w:i/>
          <w:iCs/>
          <w:color w:val="FFFFFF" w:themeColor="background1"/>
          <w:highlight w:val="black"/>
        </w:rPr>
        <w:t>Design and Fabrication Workflow</w:t>
      </w:r>
    </w:p>
    <w:p w14:paraId="0001C277" w14:textId="6670C923" w:rsidR="00030E71" w:rsidRDefault="00F90347" w:rsidP="00F90347">
      <w:pPr>
        <w:pStyle w:val="Heading2"/>
      </w:pPr>
      <w:r>
        <w:lastRenderedPageBreak/>
        <w:t>4.</w:t>
      </w:r>
      <w:r w:rsidR="00F154EE">
        <w:t>2</w:t>
      </w:r>
      <w:r>
        <w:t xml:space="preserve"> </w:t>
      </w:r>
      <w:r w:rsidR="00030E71">
        <w:t>O</w:t>
      </w:r>
      <w:r w:rsidR="00030E71" w:rsidRPr="00030E71">
        <w:t>rganic</w:t>
      </w:r>
      <w:r w:rsidR="00030E71">
        <w:t xml:space="preserve"> </w:t>
      </w:r>
      <w:r w:rsidR="00B42C0A">
        <w:t>photovoltaic</w:t>
      </w:r>
      <w:r w:rsidR="00B86F8B">
        <w:t xml:space="preserve"> and MWh Generated Per Year</w:t>
      </w:r>
    </w:p>
    <w:p w14:paraId="22B29EB1" w14:textId="3AE250F4" w:rsidR="00F90347" w:rsidRDefault="00897418" w:rsidP="00F90347">
      <w:r>
        <w:t>Tetravoltaics implement thin-film organic photovoltaic (OPV)</w:t>
      </w:r>
      <w:r w:rsidR="002C30AC">
        <w:t xml:space="preserve"> membranes. We chose this technology because it </w:t>
      </w:r>
      <w:r w:rsidR="00B76034">
        <w:t xml:space="preserve">is possible to </w:t>
      </w:r>
      <w:r w:rsidR="002C30AC">
        <w:t xml:space="preserve">paint, print, or roll a thin layer of OPV on </w:t>
      </w:r>
      <w:r w:rsidR="00B76034">
        <w:t xml:space="preserve">a </w:t>
      </w:r>
      <w:r w:rsidR="002C30AC">
        <w:t>substrate material.</w:t>
      </w:r>
      <w:r w:rsidR="00DC6226">
        <w:t xml:space="preserve"> According to the reference, </w:t>
      </w:r>
      <w:r w:rsidR="00DC6226" w:rsidRPr="00DC6226">
        <w:rPr>
          <w:i/>
          <w:iCs/>
        </w:rPr>
        <w:t>A Field Guide to Renewable Energy Technologies</w:t>
      </w:r>
      <w:r w:rsidR="00DC6226">
        <w:t xml:space="preserve"> by </w:t>
      </w:r>
      <w:proofErr w:type="spellStart"/>
      <w:proofErr w:type="gramStart"/>
      <w:r w:rsidR="00DC6226">
        <w:t>R.Ferry</w:t>
      </w:r>
      <w:proofErr w:type="spellEnd"/>
      <w:proofErr w:type="gramEnd"/>
      <w:r w:rsidR="00DC6226">
        <w:t xml:space="preserve"> and E. </w:t>
      </w:r>
      <w:proofErr w:type="spellStart"/>
      <w:r w:rsidR="00DC6226">
        <w:t>Monoian</w:t>
      </w:r>
      <w:proofErr w:type="spellEnd"/>
      <w:r w:rsidR="00DC6226">
        <w:t>,</w:t>
      </w:r>
      <w:r w:rsidR="002C30AC">
        <w:t xml:space="preserve"> </w:t>
      </w:r>
      <w:r w:rsidR="00DC6226">
        <w:t>the OPV</w:t>
      </w:r>
      <w:r w:rsidR="00CC6F4E">
        <w:t>'</w:t>
      </w:r>
      <w:r w:rsidR="00DC6226">
        <w:t xml:space="preserve">s </w:t>
      </w:r>
      <w:r w:rsidR="00B76034">
        <w:t xml:space="preserve">peak power output </w:t>
      </w:r>
      <w:r w:rsidR="002C30AC">
        <w:t>is not as good as some other photovoltaic technologies</w:t>
      </w:r>
      <w:r w:rsidR="00B76034">
        <w:t>; the flexibility and indirect sunlight performance can outweigh that limitation. Based on the</w:t>
      </w:r>
      <w:r w:rsidR="00623581">
        <w:t xml:space="preserve"> </w:t>
      </w:r>
      <w:r w:rsidR="00623581">
        <w:t>total solar area of</w:t>
      </w:r>
      <w:r w:rsidR="00623581">
        <w:t xml:space="preserve"> </w:t>
      </w:r>
      <w:r w:rsidR="00623581" w:rsidRPr="00623581">
        <w:t>51</w:t>
      </w:r>
      <w:r w:rsidR="00623581">
        <w:t>,</w:t>
      </w:r>
      <w:r w:rsidR="00623581" w:rsidRPr="00623581">
        <w:t>586</w:t>
      </w:r>
      <w:r w:rsidR="00623581">
        <w:t xml:space="preserve"> square meters at</w:t>
      </w:r>
      <w:r w:rsidR="00B76034">
        <w:t xml:space="preserve"> </w:t>
      </w:r>
      <w:r w:rsidR="00623581">
        <w:t xml:space="preserve">a </w:t>
      </w:r>
      <w:r w:rsidR="00B76034">
        <w:t xml:space="preserve">conversion efficiency of 16%, Tetravoltaics </w:t>
      </w:r>
      <w:r w:rsidR="00623581">
        <w:t xml:space="preserve">can </w:t>
      </w:r>
      <w:r w:rsidR="00B76034">
        <w:t>generate</w:t>
      </w:r>
      <w:r w:rsidR="00623581">
        <w:t xml:space="preserve"> up to</w:t>
      </w:r>
      <w:r w:rsidR="00B76034">
        <w:t xml:space="preserve"> </w:t>
      </w:r>
      <w:r w:rsidR="00623581" w:rsidRPr="00623581">
        <w:rPr>
          <w:b/>
          <w:bCs/>
          <w:u w:val="single"/>
        </w:rPr>
        <w:t>18</w:t>
      </w:r>
      <w:r w:rsidR="00623581" w:rsidRPr="00623581">
        <w:rPr>
          <w:b/>
          <w:bCs/>
          <w:u w:val="single"/>
        </w:rPr>
        <w:t>,</w:t>
      </w:r>
      <w:r w:rsidR="00623581" w:rsidRPr="00623581">
        <w:rPr>
          <w:b/>
          <w:bCs/>
          <w:u w:val="single"/>
        </w:rPr>
        <w:t>615</w:t>
      </w:r>
      <w:r w:rsidR="00B76034" w:rsidRPr="00623581">
        <w:rPr>
          <w:b/>
          <w:bCs/>
          <w:u w:val="single"/>
        </w:rPr>
        <w:t xml:space="preserve"> </w:t>
      </w:r>
      <w:r w:rsidR="00B76034" w:rsidRPr="00623581">
        <w:rPr>
          <w:rFonts w:hint="eastAsia"/>
          <w:b/>
          <w:bCs/>
          <w:u w:val="single"/>
        </w:rPr>
        <w:t>M</w:t>
      </w:r>
      <w:r w:rsidR="00B76034" w:rsidRPr="00623581">
        <w:rPr>
          <w:b/>
          <w:bCs/>
          <w:u w:val="single"/>
        </w:rPr>
        <w:t>Wh per year</w:t>
      </w:r>
      <w:r w:rsidR="00B76034" w:rsidRPr="00623581">
        <w:t>.</w:t>
      </w:r>
    </w:p>
    <w:p w14:paraId="223A6759" w14:textId="77777777" w:rsidR="00593995" w:rsidRDefault="00593995" w:rsidP="00F90347"/>
    <w:p w14:paraId="6E8D518F" w14:textId="63F59D35" w:rsidR="00F154EE" w:rsidRPr="00F90347" w:rsidRDefault="00C637A5" w:rsidP="00F154EE">
      <w:pPr>
        <w:jc w:val="center"/>
      </w:pPr>
      <w:r>
        <w:rPr>
          <w:noProof/>
        </w:rPr>
        <w:drawing>
          <wp:inline distT="0" distB="0" distL="0" distR="0" wp14:anchorId="609CD48A" wp14:editId="3DB80FB8">
            <wp:extent cx="5943600" cy="6107430"/>
            <wp:effectExtent l="0" t="0" r="0" b="7620"/>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engineering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107430"/>
                    </a:xfrm>
                    <a:prstGeom prst="rect">
                      <a:avLst/>
                    </a:prstGeom>
                  </pic:spPr>
                </pic:pic>
              </a:graphicData>
            </a:graphic>
          </wp:inline>
        </w:drawing>
      </w:r>
    </w:p>
    <w:p w14:paraId="1A5538B2" w14:textId="63DB4971" w:rsidR="000D15E2" w:rsidRDefault="00F90347" w:rsidP="00F90347">
      <w:pPr>
        <w:pStyle w:val="Heading2"/>
      </w:pPr>
      <w:r>
        <w:lastRenderedPageBreak/>
        <w:t>4.</w:t>
      </w:r>
      <w:r w:rsidR="00F154EE">
        <w:t>3</w:t>
      </w:r>
      <w:r>
        <w:t xml:space="preserve"> </w:t>
      </w:r>
      <w:r w:rsidR="000D15E2">
        <w:t>Aeroponics</w:t>
      </w:r>
      <w:r w:rsidR="00030E71">
        <w:t xml:space="preserve"> and </w:t>
      </w:r>
      <w:r w:rsidR="00F154EE">
        <w:t>Rainwater Management</w:t>
      </w:r>
    </w:p>
    <w:p w14:paraId="1DC4BFAB" w14:textId="6C7920DD" w:rsidR="00BF5E52" w:rsidRDefault="000E6DDA" w:rsidP="00F154EE">
      <w:r w:rsidRPr="000E6DDA">
        <w:t>The Modular Farming System</w:t>
      </w:r>
      <w:r w:rsidR="00BF5E52">
        <w:t xml:space="preserve"> a series of structures that support and foster food production. We embed a network of water pipes and low-pressure pumps within the hollow core tetrahedron modules that can circulate, filter, store, and distribute water through the assembly. Using this technology, we can create irrigation systems, greenhouses, and aeroponic* systems.  </w:t>
      </w:r>
    </w:p>
    <w:p w14:paraId="70511E41" w14:textId="77777777" w:rsidR="009A6C77" w:rsidRDefault="009A6C77" w:rsidP="00F154EE"/>
    <w:p w14:paraId="532505EA" w14:textId="2EB57B9E" w:rsidR="00F154EE" w:rsidRDefault="00C637A5" w:rsidP="00F154EE">
      <w:pPr>
        <w:pStyle w:val="Heading1"/>
        <w:jc w:val="center"/>
      </w:pPr>
      <w:r>
        <w:rPr>
          <w:noProof/>
        </w:rPr>
        <w:drawing>
          <wp:inline distT="0" distB="0" distL="0" distR="0" wp14:anchorId="03542DA0" wp14:editId="5F00C0B0">
            <wp:extent cx="5943600" cy="5859780"/>
            <wp:effectExtent l="0" t="0" r="0" b="762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859780"/>
                    </a:xfrm>
                    <a:prstGeom prst="rect">
                      <a:avLst/>
                    </a:prstGeom>
                  </pic:spPr>
                </pic:pic>
              </a:graphicData>
            </a:graphic>
          </wp:inline>
        </w:drawing>
      </w:r>
    </w:p>
    <w:p w14:paraId="45341331" w14:textId="77777777" w:rsidR="009A6C77" w:rsidRPr="009A6C77" w:rsidRDefault="009A6C77" w:rsidP="009A6C77"/>
    <w:p w14:paraId="4E60CA3C" w14:textId="77777777" w:rsidR="00092386" w:rsidRPr="00623581" w:rsidRDefault="00092386" w:rsidP="00092386">
      <w:pPr>
        <w:rPr>
          <w:i/>
          <w:iCs/>
          <w:color w:val="595959" w:themeColor="text1" w:themeTint="A6"/>
        </w:rPr>
      </w:pPr>
      <w:r w:rsidRPr="00623581">
        <w:rPr>
          <w:i/>
          <w:iCs/>
          <w:color w:val="595959" w:themeColor="text1" w:themeTint="A6"/>
        </w:rPr>
        <w:t>*Aeroponics is a soil-less plant growing process using water or mist to provide nutrients (type of hydroponics). This method significantly reduces water, fertilizer, and pesticide compared to open field agriculture while maximizing the crop yields.</w:t>
      </w:r>
    </w:p>
    <w:p w14:paraId="6EB4ED19" w14:textId="4B31DE2B" w:rsidR="00092386" w:rsidRPr="00092386" w:rsidRDefault="00092386" w:rsidP="00092386">
      <w:pPr>
        <w:jc w:val="both"/>
        <w:sectPr w:rsidR="00092386" w:rsidRPr="00092386">
          <w:pgSz w:w="12240" w:h="15840"/>
          <w:pgMar w:top="1440" w:right="1440" w:bottom="1440" w:left="1440" w:header="720" w:footer="720" w:gutter="0"/>
          <w:cols w:space="720"/>
          <w:docGrid w:linePitch="360"/>
        </w:sectPr>
      </w:pPr>
    </w:p>
    <w:p w14:paraId="3BF7A091" w14:textId="4737CFF9" w:rsidR="0056665B" w:rsidRPr="0056665B" w:rsidRDefault="00D629A0" w:rsidP="00B86F8B">
      <w:pPr>
        <w:pStyle w:val="Heading1"/>
      </w:pPr>
      <w:r>
        <w:lastRenderedPageBreak/>
        <w:t xml:space="preserve">5. </w:t>
      </w:r>
      <w:r w:rsidRPr="0056665B">
        <w:t>ENVIRONMENTAL IMPACT SUMMARY</w:t>
      </w:r>
    </w:p>
    <w:p w14:paraId="2E7A1D63" w14:textId="7F2D9BD4" w:rsidR="00350B45" w:rsidRDefault="00B95018" w:rsidP="00B95018">
      <w:r>
        <w:t>The Tetravoltaics aims to create a pub</w:t>
      </w:r>
      <w:r w:rsidR="00C00BC6">
        <w:t>lic park that fosters sustainable</w:t>
      </w:r>
      <w:r w:rsidR="00212505">
        <w:t xml:space="preserve"> and </w:t>
      </w:r>
      <w:r w:rsidR="00C00BC6">
        <w:t>healthy communities.</w:t>
      </w:r>
      <w:r w:rsidR="00223DC0">
        <w:t xml:space="preserve"> </w:t>
      </w:r>
    </w:p>
    <w:p w14:paraId="779E9C29" w14:textId="0A76BB3C" w:rsidR="00350B45" w:rsidRDefault="00223DC0" w:rsidP="00B95018">
      <w:r>
        <w:t xml:space="preserve">The community </w:t>
      </w:r>
      <w:r w:rsidR="00350B45">
        <w:t>spaces</w:t>
      </w:r>
      <w:r w:rsidR="00212505">
        <w:t>,</w:t>
      </w:r>
      <w:r w:rsidR="00350B45">
        <w:t xml:space="preserve"> including playgrounds, sports and recreation spaces, rest stations</w:t>
      </w:r>
      <w:r w:rsidR="00212505">
        <w:t>,</w:t>
      </w:r>
      <w:r w:rsidR="00350B45">
        <w:t xml:space="preserve"> and art installations</w:t>
      </w:r>
      <w:r w:rsidR="00212505">
        <w:t>,</w:t>
      </w:r>
      <w:r w:rsidR="00350B45">
        <w:t xml:space="preserve"> foster </w:t>
      </w:r>
      <w:r w:rsidR="00212505">
        <w:t xml:space="preserve">a </w:t>
      </w:r>
      <w:r w:rsidR="00350B45">
        <w:t xml:space="preserve">healthy lifestyle for visitors of all ages. The </w:t>
      </w:r>
      <w:r w:rsidR="00212505">
        <w:t>bicycle and pedestrian walkways network</w:t>
      </w:r>
      <w:r w:rsidR="00350B45">
        <w:t xml:space="preserve"> </w:t>
      </w:r>
      <w:r w:rsidR="00DF5267">
        <w:t>extend</w:t>
      </w:r>
      <w:r w:rsidR="00350B45">
        <w:t xml:space="preserve"> from these spaces throughout the site and beyond, further encouraging active living.</w:t>
      </w:r>
    </w:p>
    <w:p w14:paraId="5AE08B30" w14:textId="5701422F" w:rsidR="00350B45" w:rsidRDefault="00350B45" w:rsidP="00B95018">
      <w:r>
        <w:t xml:space="preserve">The raised bed gardens, greenhouses, and aeroponic towers form a productive landscape that </w:t>
      </w:r>
      <w:r w:rsidR="00212505">
        <w:t>provides fresh produce to the community and fosters</w:t>
      </w:r>
      <w:r>
        <w:t xml:space="preserve"> food self-sufficiency. The community and visitors can learn and actively participate in growing food and maintaining the gardens. </w:t>
      </w:r>
    </w:p>
    <w:p w14:paraId="2463187B" w14:textId="25E1E917" w:rsidR="00350B45" w:rsidRDefault="00350B45" w:rsidP="00B95018">
      <w:r>
        <w:t xml:space="preserve">The solar sail structure can collect and distribute clean energy to the entire park and adjacent communities. Furthermore, the sail surfaces </w:t>
      </w:r>
      <w:r w:rsidR="00212505">
        <w:t xml:space="preserve">can </w:t>
      </w:r>
      <w:r>
        <w:t>also collect</w:t>
      </w:r>
      <w:r w:rsidR="00212505">
        <w:t xml:space="preserve"> and store rainwater</w:t>
      </w:r>
      <w:r>
        <w:t xml:space="preserve"> and use</w:t>
      </w:r>
      <w:r w:rsidR="00212505">
        <w:t xml:space="preserve"> it</w:t>
      </w:r>
      <w:r>
        <w:t xml:space="preserve"> for irrigation. As another added benefit, the sails can provide shade to visitors on hot summer days. </w:t>
      </w:r>
    </w:p>
    <w:p w14:paraId="04189AD6" w14:textId="55E5B7E4" w:rsidR="00350B45" w:rsidRPr="00063B62" w:rsidRDefault="00350B45" w:rsidP="00350B45">
      <w:r>
        <w:t>The proposed tetrahedron modules can create lattice structures that are lightweight, efficient, and versatile.</w:t>
      </w:r>
      <w:r w:rsidR="00212505">
        <w:t xml:space="preserve"> The membrane that covers the structures is also thin, flexible, and light.</w:t>
      </w:r>
      <w:r>
        <w:t xml:space="preserve"> This design can</w:t>
      </w:r>
      <w:r w:rsidR="00212505">
        <w:t xml:space="preserve"> create large volumes</w:t>
      </w:r>
      <w:r>
        <w:t xml:space="preserve"> using </w:t>
      </w:r>
      <w:r w:rsidR="00212505">
        <w:t>minimum</w:t>
      </w:r>
      <w:r>
        <w:t xml:space="preserve"> materials</w:t>
      </w:r>
      <w:r w:rsidR="00212505">
        <w:t>, conserving valuable resources</w:t>
      </w:r>
      <w:r>
        <w:t xml:space="preserve">. </w:t>
      </w:r>
      <w:r w:rsidR="00212505">
        <w:t xml:space="preserve">As a result, the </w:t>
      </w:r>
      <w:proofErr w:type="spellStart"/>
      <w:r w:rsidR="00212505">
        <w:t>Tetravoltaic</w:t>
      </w:r>
      <w:proofErr w:type="spellEnd"/>
      <w:r w:rsidR="00212505">
        <w:t xml:space="preserve"> systems</w:t>
      </w:r>
      <w:r>
        <w:t xml:space="preserve"> will sit softly on the landscape as ephemeral intervention. With the change of season and time, these ephemeral structures can be reconfigured, relocated, or recycled, providing unique experiences without intruding </w:t>
      </w:r>
      <w:r w:rsidR="00212505">
        <w:t xml:space="preserve">on </w:t>
      </w:r>
      <w:r>
        <w:t xml:space="preserve">or permanently altering the natural landscape.  </w:t>
      </w:r>
    </w:p>
    <w:p w14:paraId="156D28F2" w14:textId="748A67EA" w:rsidR="005901EA" w:rsidRPr="005901EA" w:rsidRDefault="00F154EE" w:rsidP="005901EA">
      <w:r w:rsidRPr="00D629A0">
        <w:drawing>
          <wp:inline distT="0" distB="0" distL="0" distR="0" wp14:anchorId="7BC5FB66" wp14:editId="074A0E5B">
            <wp:extent cx="5942330" cy="4526280"/>
            <wp:effectExtent l="0" t="0" r="1270" b="7620"/>
            <wp:docPr id="8" name="Picture 8"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aerial view of a city&#10;&#10;Description automatically generated"/>
                    <pic:cNvPicPr/>
                  </pic:nvPicPr>
                  <pic:blipFill rotWithShape="1">
                    <a:blip r:embed="rId28"/>
                    <a:srcRect l="298" t="13391" r="326" b="4140"/>
                    <a:stretch/>
                  </pic:blipFill>
                  <pic:spPr bwMode="auto">
                    <a:xfrm>
                      <a:off x="0" y="0"/>
                      <a:ext cx="5942410" cy="4526341"/>
                    </a:xfrm>
                    <a:prstGeom prst="rect">
                      <a:avLst/>
                    </a:prstGeom>
                    <a:ln>
                      <a:noFill/>
                    </a:ln>
                    <a:extLst>
                      <a:ext uri="{53640926-AAD7-44D8-BBD7-CCE9431645EC}">
                        <a14:shadowObscured xmlns:a14="http://schemas.microsoft.com/office/drawing/2010/main"/>
                      </a:ext>
                    </a:extLst>
                  </pic:spPr>
                </pic:pic>
              </a:graphicData>
            </a:graphic>
          </wp:inline>
        </w:drawing>
      </w:r>
    </w:p>
    <w:sectPr w:rsidR="005901EA" w:rsidRPr="005901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CDA23" w14:textId="77777777" w:rsidR="00FC26A7" w:rsidRDefault="00FC26A7" w:rsidP="00897418">
      <w:pPr>
        <w:spacing w:after="0" w:line="240" w:lineRule="auto"/>
      </w:pPr>
      <w:r>
        <w:separator/>
      </w:r>
    </w:p>
  </w:endnote>
  <w:endnote w:type="continuationSeparator" w:id="0">
    <w:p w14:paraId="52D209CC" w14:textId="77777777" w:rsidR="00FC26A7" w:rsidRDefault="00FC26A7" w:rsidP="00897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643349"/>
      <w:docPartObj>
        <w:docPartGallery w:val="Page Numbers (Bottom of Page)"/>
        <w:docPartUnique/>
      </w:docPartObj>
    </w:sdtPr>
    <w:sdtEndPr>
      <w:rPr>
        <w:noProof/>
      </w:rPr>
    </w:sdtEndPr>
    <w:sdtContent>
      <w:p w14:paraId="0E8A262B" w14:textId="2D2BF7D2" w:rsidR="00C637A5" w:rsidRDefault="00C637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4EE08F" w14:textId="77777777" w:rsidR="00D629A0" w:rsidRDefault="00D62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3332F" w14:textId="77777777" w:rsidR="00FC26A7" w:rsidRDefault="00FC26A7" w:rsidP="00897418">
      <w:pPr>
        <w:spacing w:after="0" w:line="240" w:lineRule="auto"/>
      </w:pPr>
      <w:r>
        <w:separator/>
      </w:r>
    </w:p>
  </w:footnote>
  <w:footnote w:type="continuationSeparator" w:id="0">
    <w:p w14:paraId="2E6A889C" w14:textId="77777777" w:rsidR="00FC26A7" w:rsidRDefault="00FC26A7" w:rsidP="00897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6115B"/>
    <w:multiLevelType w:val="hybridMultilevel"/>
    <w:tmpl w:val="994ECEF0"/>
    <w:lvl w:ilvl="0" w:tplc="799CE316">
      <w:start w:val="1"/>
      <w:numFmt w:val="decimal"/>
      <w:lvlText w:val="%1."/>
      <w:lvlJc w:val="left"/>
      <w:pPr>
        <w:ind w:left="720" w:hanging="360"/>
      </w:pPr>
      <w:rPr>
        <w:rFonts w:asciiTheme="minorHAnsi" w:eastAsiaTheme="majorEastAsia" w:hAnsiTheme="minorHAns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87ACA"/>
    <w:multiLevelType w:val="hybridMultilevel"/>
    <w:tmpl w:val="F37C9E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3857E64"/>
    <w:multiLevelType w:val="hybridMultilevel"/>
    <w:tmpl w:val="186E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E66F49"/>
    <w:multiLevelType w:val="hybridMultilevel"/>
    <w:tmpl w:val="08DC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360940">
    <w:abstractNumId w:val="2"/>
  </w:num>
  <w:num w:numId="2" w16cid:durableId="335154653">
    <w:abstractNumId w:val="3"/>
  </w:num>
  <w:num w:numId="3" w16cid:durableId="48849441">
    <w:abstractNumId w:val="0"/>
  </w:num>
  <w:num w:numId="4" w16cid:durableId="2088528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1Mjc2MTawNDMzMTBV0lEKTi0uzszPAykwqQUAfrA8uywAAAA="/>
  </w:docVars>
  <w:rsids>
    <w:rsidRoot w:val="0062379F"/>
    <w:rsid w:val="00030E71"/>
    <w:rsid w:val="00037087"/>
    <w:rsid w:val="00063B62"/>
    <w:rsid w:val="00092386"/>
    <w:rsid w:val="0009458C"/>
    <w:rsid w:val="000D15E2"/>
    <w:rsid w:val="000E6DDA"/>
    <w:rsid w:val="000F492B"/>
    <w:rsid w:val="0018737D"/>
    <w:rsid w:val="001A19DB"/>
    <w:rsid w:val="001A3422"/>
    <w:rsid w:val="00212505"/>
    <w:rsid w:val="00223DC0"/>
    <w:rsid w:val="00231FE5"/>
    <w:rsid w:val="002860A5"/>
    <w:rsid w:val="002C30AC"/>
    <w:rsid w:val="002F1804"/>
    <w:rsid w:val="002F2C75"/>
    <w:rsid w:val="0031244C"/>
    <w:rsid w:val="003218D4"/>
    <w:rsid w:val="00347BC8"/>
    <w:rsid w:val="00350B45"/>
    <w:rsid w:val="00381D0C"/>
    <w:rsid w:val="003A241B"/>
    <w:rsid w:val="003C0D56"/>
    <w:rsid w:val="0043240E"/>
    <w:rsid w:val="00497DDC"/>
    <w:rsid w:val="004A6C7B"/>
    <w:rsid w:val="004C263E"/>
    <w:rsid w:val="004E3241"/>
    <w:rsid w:val="00503021"/>
    <w:rsid w:val="00514FFA"/>
    <w:rsid w:val="0056665B"/>
    <w:rsid w:val="005901EA"/>
    <w:rsid w:val="0059102B"/>
    <w:rsid w:val="00593995"/>
    <w:rsid w:val="005A14C3"/>
    <w:rsid w:val="005A7D3A"/>
    <w:rsid w:val="00614246"/>
    <w:rsid w:val="00621208"/>
    <w:rsid w:val="00623581"/>
    <w:rsid w:val="0062379F"/>
    <w:rsid w:val="0062642E"/>
    <w:rsid w:val="00630DF8"/>
    <w:rsid w:val="0065153E"/>
    <w:rsid w:val="00656839"/>
    <w:rsid w:val="00672C28"/>
    <w:rsid w:val="00686FC6"/>
    <w:rsid w:val="00691F31"/>
    <w:rsid w:val="006A6957"/>
    <w:rsid w:val="006C3A67"/>
    <w:rsid w:val="00703A07"/>
    <w:rsid w:val="007343D5"/>
    <w:rsid w:val="00763D85"/>
    <w:rsid w:val="007E51E2"/>
    <w:rsid w:val="00897418"/>
    <w:rsid w:val="008D68D6"/>
    <w:rsid w:val="009032CE"/>
    <w:rsid w:val="00917B40"/>
    <w:rsid w:val="009448D2"/>
    <w:rsid w:val="009838A6"/>
    <w:rsid w:val="0099136E"/>
    <w:rsid w:val="009A6C77"/>
    <w:rsid w:val="00A4586E"/>
    <w:rsid w:val="00A51ACC"/>
    <w:rsid w:val="00A9542F"/>
    <w:rsid w:val="00A9557A"/>
    <w:rsid w:val="00AA0682"/>
    <w:rsid w:val="00AD186D"/>
    <w:rsid w:val="00B1668B"/>
    <w:rsid w:val="00B42C0A"/>
    <w:rsid w:val="00B76034"/>
    <w:rsid w:val="00B86F8B"/>
    <w:rsid w:val="00B95018"/>
    <w:rsid w:val="00BF5E52"/>
    <w:rsid w:val="00C00BC6"/>
    <w:rsid w:val="00C27BEB"/>
    <w:rsid w:val="00C54CEC"/>
    <w:rsid w:val="00C637A5"/>
    <w:rsid w:val="00CC6A5F"/>
    <w:rsid w:val="00CC6F4E"/>
    <w:rsid w:val="00CD552D"/>
    <w:rsid w:val="00D2316F"/>
    <w:rsid w:val="00D629A0"/>
    <w:rsid w:val="00DC6226"/>
    <w:rsid w:val="00DD2540"/>
    <w:rsid w:val="00DD4D21"/>
    <w:rsid w:val="00DF5267"/>
    <w:rsid w:val="00E104B7"/>
    <w:rsid w:val="00E91B8C"/>
    <w:rsid w:val="00ED0707"/>
    <w:rsid w:val="00EE6B3E"/>
    <w:rsid w:val="00EF6608"/>
    <w:rsid w:val="00F154EE"/>
    <w:rsid w:val="00F73E03"/>
    <w:rsid w:val="00F90347"/>
    <w:rsid w:val="00FC26A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DA285"/>
  <w15:chartTrackingRefBased/>
  <w15:docId w15:val="{FEF7439E-3357-4CD3-A1C8-28BFCC4F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92B"/>
    <w:pPr>
      <w:spacing w:after="120"/>
    </w:pPr>
  </w:style>
  <w:style w:type="paragraph" w:styleId="Heading1">
    <w:name w:val="heading 1"/>
    <w:basedOn w:val="Normal"/>
    <w:next w:val="Normal"/>
    <w:link w:val="Heading1Char"/>
    <w:uiPriority w:val="9"/>
    <w:qFormat/>
    <w:rsid w:val="000F492B"/>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032CE"/>
    <w:pPr>
      <w:keepNext/>
      <w:keepLines/>
      <w:spacing w:before="120" w:after="60"/>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92B"/>
    <w:rPr>
      <w:rFonts w:eastAsiaTheme="majorEastAsia" w:cstheme="majorBidi"/>
      <w:b/>
      <w:sz w:val="32"/>
      <w:szCs w:val="32"/>
    </w:rPr>
  </w:style>
  <w:style w:type="paragraph" w:styleId="ListParagraph">
    <w:name w:val="List Paragraph"/>
    <w:basedOn w:val="Normal"/>
    <w:uiPriority w:val="34"/>
    <w:qFormat/>
    <w:rsid w:val="00A4586E"/>
    <w:pPr>
      <w:ind w:left="720"/>
      <w:contextualSpacing/>
    </w:pPr>
  </w:style>
  <w:style w:type="paragraph" w:customStyle="1" w:styleId="topic-paragraph">
    <w:name w:val="topic-paragraph"/>
    <w:basedOn w:val="Normal"/>
    <w:rsid w:val="006142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14246"/>
    <w:rPr>
      <w:color w:val="0000FF"/>
      <w:u w:val="single"/>
    </w:rPr>
  </w:style>
  <w:style w:type="character" w:styleId="Emphasis">
    <w:name w:val="Emphasis"/>
    <w:basedOn w:val="DefaultParagraphFont"/>
    <w:uiPriority w:val="20"/>
    <w:qFormat/>
    <w:rsid w:val="00614246"/>
    <w:rPr>
      <w:i/>
      <w:iCs/>
    </w:rPr>
  </w:style>
  <w:style w:type="paragraph" w:customStyle="1" w:styleId="Caption1">
    <w:name w:val="Caption1"/>
    <w:basedOn w:val="Normal"/>
    <w:rsid w:val="00EE6B3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E6B3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A19DB"/>
    <w:pPr>
      <w:spacing w:after="0" w:line="240" w:lineRule="auto"/>
    </w:pPr>
    <w:rPr>
      <w:color w:val="C00000"/>
    </w:rPr>
  </w:style>
  <w:style w:type="character" w:customStyle="1" w:styleId="Heading2Char">
    <w:name w:val="Heading 2 Char"/>
    <w:basedOn w:val="DefaultParagraphFont"/>
    <w:link w:val="Heading2"/>
    <w:uiPriority w:val="9"/>
    <w:rsid w:val="009032CE"/>
    <w:rPr>
      <w:rFonts w:eastAsiaTheme="majorEastAsia" w:cstheme="majorBidi"/>
      <w:b/>
      <w:sz w:val="26"/>
      <w:szCs w:val="26"/>
    </w:rPr>
  </w:style>
  <w:style w:type="paragraph" w:styleId="Header">
    <w:name w:val="header"/>
    <w:basedOn w:val="Normal"/>
    <w:link w:val="HeaderChar"/>
    <w:uiPriority w:val="99"/>
    <w:unhideWhenUsed/>
    <w:rsid w:val="00897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418"/>
    <w:rPr>
      <w:sz w:val="20"/>
    </w:rPr>
  </w:style>
  <w:style w:type="paragraph" w:styleId="Footer">
    <w:name w:val="footer"/>
    <w:basedOn w:val="Normal"/>
    <w:link w:val="FooterChar"/>
    <w:uiPriority w:val="99"/>
    <w:unhideWhenUsed/>
    <w:rsid w:val="00897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418"/>
    <w:rPr>
      <w:sz w:val="20"/>
    </w:rPr>
  </w:style>
  <w:style w:type="table" w:styleId="TableGrid">
    <w:name w:val="Table Grid"/>
    <w:basedOn w:val="TableNormal"/>
    <w:uiPriority w:val="39"/>
    <w:rsid w:val="00D62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6613">
      <w:bodyDiv w:val="1"/>
      <w:marLeft w:val="0"/>
      <w:marRight w:val="0"/>
      <w:marTop w:val="0"/>
      <w:marBottom w:val="0"/>
      <w:divBdr>
        <w:top w:val="none" w:sz="0" w:space="0" w:color="auto"/>
        <w:left w:val="none" w:sz="0" w:space="0" w:color="auto"/>
        <w:bottom w:val="none" w:sz="0" w:space="0" w:color="auto"/>
        <w:right w:val="none" w:sz="0" w:space="0" w:color="auto"/>
      </w:divBdr>
    </w:div>
    <w:div w:id="252666034">
      <w:bodyDiv w:val="1"/>
      <w:marLeft w:val="0"/>
      <w:marRight w:val="0"/>
      <w:marTop w:val="0"/>
      <w:marBottom w:val="0"/>
      <w:divBdr>
        <w:top w:val="none" w:sz="0" w:space="0" w:color="auto"/>
        <w:left w:val="none" w:sz="0" w:space="0" w:color="auto"/>
        <w:bottom w:val="none" w:sz="0" w:space="0" w:color="auto"/>
        <w:right w:val="none" w:sz="0" w:space="0" w:color="auto"/>
      </w:divBdr>
    </w:div>
    <w:div w:id="717051892">
      <w:bodyDiv w:val="1"/>
      <w:marLeft w:val="0"/>
      <w:marRight w:val="0"/>
      <w:marTop w:val="0"/>
      <w:marBottom w:val="0"/>
      <w:divBdr>
        <w:top w:val="none" w:sz="0" w:space="0" w:color="auto"/>
        <w:left w:val="none" w:sz="0" w:space="0" w:color="auto"/>
        <w:bottom w:val="none" w:sz="0" w:space="0" w:color="auto"/>
        <w:right w:val="none" w:sz="0" w:space="0" w:color="auto"/>
      </w:divBdr>
    </w:div>
    <w:div w:id="1855028069">
      <w:bodyDiv w:val="1"/>
      <w:marLeft w:val="0"/>
      <w:marRight w:val="0"/>
      <w:marTop w:val="0"/>
      <w:marBottom w:val="0"/>
      <w:divBdr>
        <w:top w:val="none" w:sz="0" w:space="0" w:color="auto"/>
        <w:left w:val="none" w:sz="0" w:space="0" w:color="auto"/>
        <w:bottom w:val="none" w:sz="0" w:space="0" w:color="auto"/>
        <w:right w:val="none" w:sz="0" w:space="0" w:color="auto"/>
      </w:divBdr>
      <w:divsChild>
        <w:div w:id="969021151">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27F51-3BE0-44BD-9C06-148259CC1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1981</TotalTime>
  <Pages>9</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Daekwon Park</dc:creator>
  <cp:keywords/>
  <dc:description/>
  <cp:lastModifiedBy>Daekwon Park</cp:lastModifiedBy>
  <cp:revision>44</cp:revision>
  <dcterms:created xsi:type="dcterms:W3CDTF">2022-09-04T14:17:00Z</dcterms:created>
  <dcterms:modified xsi:type="dcterms:W3CDTF">2022-09-05T03:25:00Z</dcterms:modified>
</cp:coreProperties>
</file>