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E793" w14:textId="16AA5F67" w:rsidR="0096031C" w:rsidRPr="0096031C" w:rsidRDefault="0096031C" w:rsidP="00297F2B">
      <w:pPr>
        <w:pStyle w:val="20ptbodytext"/>
        <w:spacing w:line="240" w:lineRule="auto"/>
        <w:ind w:firstLine="360"/>
        <w:jc w:val="center"/>
        <w:rPr>
          <w:rFonts w:ascii="Gotham Light" w:hAnsi="Gotham Light"/>
          <w:b/>
          <w:bCs/>
          <w:color w:val="auto"/>
          <w:sz w:val="36"/>
          <w:szCs w:val="36"/>
          <w:u w:val="single"/>
          <w:lang w:val="en-US"/>
        </w:rPr>
      </w:pPr>
      <w:r w:rsidRPr="0096031C">
        <w:rPr>
          <w:rFonts w:ascii="Gotham Light" w:hAnsi="Gotham Light"/>
          <w:b/>
          <w:bCs/>
          <w:color w:val="auto"/>
          <w:sz w:val="36"/>
          <w:szCs w:val="36"/>
          <w:u w:val="single"/>
          <w:lang w:val="en-US"/>
        </w:rPr>
        <w:t>Spinelli Pillar Narrative</w:t>
      </w:r>
    </w:p>
    <w:p w14:paraId="2C1B02F0" w14:textId="77777777" w:rsidR="0096031C" w:rsidRDefault="0096031C" w:rsidP="00297F2B">
      <w:pPr>
        <w:pStyle w:val="20ptbodytext"/>
        <w:spacing w:line="240" w:lineRule="auto"/>
        <w:ind w:firstLine="360"/>
        <w:jc w:val="left"/>
        <w:rPr>
          <w:rFonts w:ascii="Gotham Light" w:hAnsi="Gotham Light"/>
          <w:color w:val="auto"/>
          <w:sz w:val="24"/>
          <w:szCs w:val="24"/>
          <w:lang w:val="en-US"/>
        </w:rPr>
      </w:pPr>
    </w:p>
    <w:p w14:paraId="15B17B7F" w14:textId="6AFC1F14" w:rsidR="0096031C" w:rsidRPr="00297F2B" w:rsidRDefault="0096031C" w:rsidP="00297F2B">
      <w:pPr>
        <w:pStyle w:val="20ptbodytext"/>
        <w:spacing w:line="240" w:lineRule="auto"/>
        <w:jc w:val="left"/>
        <w:rPr>
          <w:rFonts w:ascii="Gotham Light" w:hAnsi="Gotham Light"/>
          <w:b/>
          <w:bCs/>
          <w:i/>
          <w:iCs/>
          <w:color w:val="auto"/>
          <w:sz w:val="24"/>
          <w:szCs w:val="24"/>
          <w:lang w:val="en-US"/>
        </w:rPr>
      </w:pPr>
      <w:r w:rsidRPr="00D63FE9">
        <w:rPr>
          <w:rFonts w:ascii="Gotham Light" w:hAnsi="Gotham Light"/>
          <w:b/>
          <w:bCs/>
          <w:i/>
          <w:iCs/>
          <w:color w:val="auto"/>
          <w:sz w:val="24"/>
          <w:szCs w:val="24"/>
          <w:highlight w:val="cyan"/>
          <w:lang w:val="en-US"/>
        </w:rPr>
        <w:t>Summary:</w:t>
      </w:r>
    </w:p>
    <w:p w14:paraId="0275E51D" w14:textId="77777777" w:rsidR="0096031C" w:rsidRDefault="0096031C" w:rsidP="00297F2B">
      <w:pPr>
        <w:pStyle w:val="20ptbodytext"/>
        <w:spacing w:line="240" w:lineRule="auto"/>
        <w:ind w:firstLine="360"/>
        <w:jc w:val="left"/>
        <w:rPr>
          <w:rFonts w:ascii="Gotham Light" w:hAnsi="Gotham Light"/>
          <w:color w:val="auto"/>
          <w:sz w:val="24"/>
          <w:szCs w:val="24"/>
          <w:lang w:val="en-US"/>
        </w:rPr>
      </w:pPr>
    </w:p>
    <w:p w14:paraId="6FF9368F" w14:textId="211AA17A" w:rsidR="000A4408" w:rsidRPr="000A4408" w:rsidRDefault="000A4408" w:rsidP="00297F2B">
      <w:pPr>
        <w:pStyle w:val="20ptbodytext"/>
        <w:spacing w:line="240" w:lineRule="auto"/>
        <w:ind w:firstLine="360"/>
        <w:jc w:val="left"/>
        <w:rPr>
          <w:rFonts w:ascii="Gotham Light" w:hAnsi="Gotham Light"/>
          <w:color w:val="auto"/>
          <w:sz w:val="24"/>
          <w:szCs w:val="24"/>
          <w:lang w:val="en-US"/>
        </w:rPr>
      </w:pPr>
      <w:r w:rsidRPr="000A4408">
        <w:rPr>
          <w:rFonts w:ascii="Gotham Light" w:hAnsi="Gotham Light"/>
          <w:color w:val="auto"/>
          <w:sz w:val="24"/>
          <w:szCs w:val="24"/>
          <w:lang w:val="en-US"/>
        </w:rPr>
        <w:t>The Spinelli Pillar is a magnificent, energy-generating landmark anchored in the Green Corridor of Mannheim. The soaring obelisk is both a tribute to the past and a promise to the future.</w:t>
      </w:r>
    </w:p>
    <w:p w14:paraId="46AF0269" w14:textId="77777777" w:rsidR="000A4408" w:rsidRPr="000A4408" w:rsidRDefault="000A4408" w:rsidP="00297F2B">
      <w:pPr>
        <w:pStyle w:val="20ptbodytext"/>
        <w:spacing w:line="240" w:lineRule="auto"/>
        <w:jc w:val="left"/>
        <w:rPr>
          <w:rFonts w:ascii="Gotham Light" w:hAnsi="Gotham Light"/>
          <w:color w:val="auto"/>
          <w:sz w:val="24"/>
          <w:szCs w:val="24"/>
          <w:lang w:val="en-US"/>
        </w:rPr>
      </w:pPr>
    </w:p>
    <w:p w14:paraId="42FC56BA" w14:textId="6DB177AB" w:rsidR="000A4408" w:rsidRPr="000A4408" w:rsidRDefault="000A4408" w:rsidP="00297F2B">
      <w:pPr>
        <w:pStyle w:val="20ptbodytext"/>
        <w:spacing w:line="240" w:lineRule="auto"/>
        <w:ind w:firstLine="360"/>
        <w:jc w:val="left"/>
        <w:rPr>
          <w:rFonts w:ascii="Gotham Light" w:hAnsi="Gotham Light"/>
          <w:color w:val="auto"/>
          <w:sz w:val="24"/>
          <w:szCs w:val="24"/>
          <w:lang w:val="en-US"/>
        </w:rPr>
      </w:pPr>
      <w:r w:rsidRPr="000A4408">
        <w:rPr>
          <w:rFonts w:ascii="Gotham Light" w:hAnsi="Gotham Light"/>
          <w:color w:val="auto"/>
          <w:sz w:val="24"/>
          <w:szCs w:val="24"/>
          <w:lang w:val="en-US"/>
        </w:rPr>
        <w:t>Rising from the ground of the old Spinelli Barracks, the new pillar seeks to cement the memory of World War II hero Pfc. Dominic V. Spinelli. The tower is a memento of the selfless actions of one man’s duty to save his endangered comrades – but also a reminder of the collective bravery and courage needed to overcome the dark days of our past. Those same principles – selflessness, bravery, and courage – are cal</w:t>
      </w:r>
      <w:r>
        <w:rPr>
          <w:rFonts w:ascii="Gotham Light" w:hAnsi="Gotham Light"/>
          <w:color w:val="auto"/>
          <w:sz w:val="24"/>
          <w:szCs w:val="24"/>
          <w:lang w:val="en-US"/>
        </w:rPr>
        <w:t>l</w:t>
      </w:r>
      <w:r w:rsidRPr="000A4408">
        <w:rPr>
          <w:rFonts w:ascii="Gotham Light" w:hAnsi="Gotham Light"/>
          <w:color w:val="auto"/>
          <w:sz w:val="24"/>
          <w:szCs w:val="24"/>
          <w:lang w:val="en-US"/>
        </w:rPr>
        <w:t>ed upon again in today’s climate war.</w:t>
      </w:r>
    </w:p>
    <w:p w14:paraId="564405E7" w14:textId="65412ACA" w:rsidR="00160D86" w:rsidRDefault="000A4408" w:rsidP="00297F2B">
      <w:pPr>
        <w:spacing w:before="100" w:beforeAutospacing="1" w:after="100" w:afterAutospacing="1" w:line="240" w:lineRule="auto"/>
        <w:ind w:firstLine="360"/>
        <w:rPr>
          <w:rFonts w:ascii="Gotham Light" w:hAnsi="Gotham Light"/>
          <w:sz w:val="24"/>
          <w:szCs w:val="24"/>
        </w:rPr>
      </w:pPr>
      <w:r w:rsidRPr="000A4408">
        <w:rPr>
          <w:rFonts w:ascii="Gotham Light" w:hAnsi="Gotham Light"/>
          <w:sz w:val="24"/>
          <w:szCs w:val="24"/>
        </w:rPr>
        <w:t xml:space="preserve">Beginning from a simple form - the design draws focus to its lattice-like facade - an inspiration from small garden trellises used to support plants. The facade is patterned with both </w:t>
      </w:r>
      <w:r w:rsidR="0096031C">
        <w:rPr>
          <w:rFonts w:ascii="Gotham Light" w:hAnsi="Gotham Light"/>
          <w:sz w:val="24"/>
          <w:szCs w:val="24"/>
        </w:rPr>
        <w:t>LSC</w:t>
      </w:r>
      <w:r w:rsidRPr="000A4408">
        <w:rPr>
          <w:rFonts w:ascii="Gotham Light" w:hAnsi="Gotham Light"/>
          <w:sz w:val="24"/>
          <w:szCs w:val="24"/>
        </w:rPr>
        <w:t xml:space="preserve"> panels and natural greenery, creating a monument that aids pe</w:t>
      </w:r>
      <w:bookmarkStart w:id="0" w:name="_GoBack"/>
      <w:bookmarkEnd w:id="0"/>
      <w:r w:rsidRPr="000A4408">
        <w:rPr>
          <w:rFonts w:ascii="Gotham Light" w:hAnsi="Gotham Light"/>
          <w:sz w:val="24"/>
          <w:szCs w:val="24"/>
        </w:rPr>
        <w:t>ople toward a greener future.</w:t>
      </w:r>
    </w:p>
    <w:p w14:paraId="115CB1C3" w14:textId="61B54D9E" w:rsidR="0096031C" w:rsidRPr="00297F2B" w:rsidRDefault="0096031C" w:rsidP="00297F2B">
      <w:pPr>
        <w:spacing w:before="100" w:beforeAutospacing="1" w:after="100" w:afterAutospacing="1" w:line="240" w:lineRule="auto"/>
        <w:rPr>
          <w:rFonts w:ascii="Gotham Light" w:hAnsi="Gotham Light"/>
          <w:b/>
          <w:bCs/>
          <w:i/>
          <w:iCs/>
          <w:sz w:val="24"/>
          <w:szCs w:val="24"/>
        </w:rPr>
      </w:pPr>
      <w:r w:rsidRPr="00D63FE9">
        <w:rPr>
          <w:rFonts w:ascii="Gotham Light" w:hAnsi="Gotham Light"/>
          <w:b/>
          <w:bCs/>
          <w:i/>
          <w:iCs/>
          <w:sz w:val="24"/>
          <w:szCs w:val="24"/>
          <w:highlight w:val="cyan"/>
        </w:rPr>
        <w:t>Technology:</w:t>
      </w:r>
    </w:p>
    <w:p w14:paraId="74EDBDAE" w14:textId="38507174" w:rsidR="000A4408" w:rsidRDefault="000A4408" w:rsidP="00297F2B">
      <w:pPr>
        <w:pStyle w:val="20ptbodytext"/>
        <w:spacing w:line="240" w:lineRule="auto"/>
        <w:ind w:firstLine="360"/>
        <w:jc w:val="left"/>
        <w:rPr>
          <w:rFonts w:ascii="Gotham Light" w:hAnsi="Gotham Light"/>
          <w:color w:val="auto"/>
          <w:sz w:val="24"/>
          <w:szCs w:val="24"/>
          <w:lang w:val="en-US"/>
        </w:rPr>
      </w:pPr>
      <w:r w:rsidRPr="000A4408">
        <w:rPr>
          <w:rFonts w:ascii="Gotham Light" w:hAnsi="Gotham Light"/>
          <w:color w:val="auto"/>
          <w:sz w:val="24"/>
          <w:szCs w:val="24"/>
          <w:lang w:val="en-US"/>
        </w:rPr>
        <w:t>The facade features large luminescent solar concentrator (LSC) panels to generate electricity. By using the pillar's large</w:t>
      </w:r>
      <w:r w:rsidR="00895D1F">
        <w:rPr>
          <w:rFonts w:ascii="Gotham Light" w:hAnsi="Gotham Light"/>
          <w:color w:val="auto"/>
          <w:sz w:val="24"/>
          <w:szCs w:val="24"/>
          <w:lang w:val="en-US"/>
        </w:rPr>
        <w:t>-</w:t>
      </w:r>
      <w:r w:rsidRPr="000A4408">
        <w:rPr>
          <w:rFonts w:ascii="Gotham Light" w:hAnsi="Gotham Light"/>
          <w:color w:val="auto"/>
          <w:sz w:val="24"/>
          <w:szCs w:val="24"/>
          <w:lang w:val="en-US"/>
        </w:rPr>
        <w:t xml:space="preserve">scale and sizeable panels, solar energy is efficiently converted at high concentration factors - powering </w:t>
      </w:r>
      <w:r w:rsidR="0096031C">
        <w:rPr>
          <w:rFonts w:ascii="Gotham Light" w:hAnsi="Gotham Light"/>
          <w:color w:val="auto"/>
          <w:sz w:val="24"/>
          <w:szCs w:val="24"/>
          <w:lang w:val="en-US"/>
        </w:rPr>
        <w:t xml:space="preserve">close to </w:t>
      </w:r>
      <w:r w:rsidR="00DC450F">
        <w:rPr>
          <w:rFonts w:ascii="Gotham Light" w:hAnsi="Gotham Light"/>
          <w:color w:val="auto"/>
          <w:sz w:val="24"/>
          <w:szCs w:val="24"/>
          <w:lang w:val="en-US"/>
        </w:rPr>
        <w:t>375</w:t>
      </w:r>
      <w:r w:rsidR="00DC450F" w:rsidRPr="000A4408">
        <w:rPr>
          <w:rFonts w:ascii="Gotham Light" w:hAnsi="Gotham Light"/>
          <w:color w:val="auto"/>
          <w:sz w:val="24"/>
          <w:szCs w:val="24"/>
          <w:lang w:val="en-US"/>
        </w:rPr>
        <w:t xml:space="preserve"> </w:t>
      </w:r>
      <w:r w:rsidRPr="000A4408">
        <w:rPr>
          <w:rFonts w:ascii="Gotham Light" w:hAnsi="Gotham Light"/>
          <w:color w:val="auto"/>
          <w:sz w:val="24"/>
          <w:szCs w:val="24"/>
          <w:lang w:val="en-US"/>
        </w:rPr>
        <w:t>households over a year.</w:t>
      </w:r>
      <w:r w:rsidR="0096031C">
        <w:rPr>
          <w:rFonts w:ascii="Gotham Light" w:hAnsi="Gotham Light"/>
          <w:color w:val="auto"/>
          <w:sz w:val="24"/>
          <w:szCs w:val="24"/>
          <w:lang w:val="en-US"/>
        </w:rPr>
        <w:t xml:space="preserve"> By focusing on the modular nature of our </w:t>
      </w:r>
      <w:r w:rsidR="00895D1F">
        <w:rPr>
          <w:rFonts w:ascii="Gotham Light" w:hAnsi="Gotham Light"/>
          <w:color w:val="auto"/>
          <w:sz w:val="24"/>
          <w:szCs w:val="24"/>
          <w:lang w:val="en-US"/>
        </w:rPr>
        <w:t xml:space="preserve">panelized </w:t>
      </w:r>
      <w:r w:rsidR="0096031C">
        <w:rPr>
          <w:rFonts w:ascii="Gotham Light" w:hAnsi="Gotham Light"/>
          <w:color w:val="auto"/>
          <w:sz w:val="24"/>
          <w:szCs w:val="24"/>
          <w:lang w:val="en-US"/>
        </w:rPr>
        <w:t xml:space="preserve">façade, the LSC panels can be used </w:t>
      </w:r>
      <w:r w:rsidR="00895D1F">
        <w:rPr>
          <w:rFonts w:ascii="Gotham Light" w:hAnsi="Gotham Light"/>
          <w:color w:val="auto"/>
          <w:sz w:val="24"/>
          <w:szCs w:val="24"/>
          <w:lang w:val="en-US"/>
        </w:rPr>
        <w:t xml:space="preserve">on </w:t>
      </w:r>
      <w:r w:rsidR="0096031C">
        <w:rPr>
          <w:rFonts w:ascii="Gotham Light" w:hAnsi="Gotham Light"/>
          <w:color w:val="auto"/>
          <w:sz w:val="24"/>
          <w:szCs w:val="24"/>
          <w:lang w:val="en-US"/>
        </w:rPr>
        <w:t xml:space="preserve">a variety of scales (see further paragraphs below), generating multiple uses off one technology. </w:t>
      </w:r>
      <w:r w:rsidRPr="000A4408">
        <w:rPr>
          <w:rFonts w:ascii="Gotham Light" w:hAnsi="Gotham Light"/>
          <w:color w:val="auto"/>
          <w:sz w:val="24"/>
          <w:szCs w:val="24"/>
          <w:lang w:val="en-US"/>
        </w:rPr>
        <w:t>These panels also double as the colorful facade of the project, creating a vibrant and inviting structure for curious visitors.</w:t>
      </w:r>
    </w:p>
    <w:p w14:paraId="1F190D6D" w14:textId="1F24D46F" w:rsidR="0096031C" w:rsidRDefault="0096031C" w:rsidP="00297F2B">
      <w:pPr>
        <w:pStyle w:val="20ptbodytext"/>
        <w:spacing w:line="240" w:lineRule="auto"/>
        <w:jc w:val="left"/>
        <w:rPr>
          <w:rFonts w:ascii="Gotham Light" w:hAnsi="Gotham Light"/>
          <w:b/>
          <w:bCs/>
          <w:color w:val="auto"/>
          <w:sz w:val="24"/>
          <w:szCs w:val="24"/>
          <w:lang w:val="en-US"/>
        </w:rPr>
      </w:pPr>
    </w:p>
    <w:p w14:paraId="62F664E3" w14:textId="0E83DF19" w:rsidR="0096031C" w:rsidRPr="00297F2B" w:rsidRDefault="0096031C" w:rsidP="00297F2B">
      <w:pPr>
        <w:pStyle w:val="20ptbodytext"/>
        <w:spacing w:line="240" w:lineRule="auto"/>
        <w:jc w:val="left"/>
        <w:rPr>
          <w:rFonts w:ascii="Gotham Light" w:hAnsi="Gotham Light"/>
          <w:b/>
          <w:bCs/>
          <w:i/>
          <w:iCs/>
          <w:color w:val="auto"/>
          <w:sz w:val="24"/>
          <w:szCs w:val="24"/>
          <w:lang w:val="en-US"/>
        </w:rPr>
      </w:pPr>
      <w:r w:rsidRPr="00D63FE9">
        <w:rPr>
          <w:rFonts w:ascii="Gotham Light" w:hAnsi="Gotham Light"/>
          <w:b/>
          <w:bCs/>
          <w:i/>
          <w:iCs/>
          <w:color w:val="auto"/>
          <w:sz w:val="24"/>
          <w:szCs w:val="24"/>
          <w:highlight w:val="cyan"/>
          <w:lang w:val="en-US"/>
        </w:rPr>
        <w:t>Public Activities and Social Co-benefits:</w:t>
      </w:r>
    </w:p>
    <w:p w14:paraId="74127016" w14:textId="77777777" w:rsidR="0096031C" w:rsidRPr="0096031C" w:rsidRDefault="0096031C" w:rsidP="00297F2B">
      <w:pPr>
        <w:pStyle w:val="20ptbodytext"/>
        <w:spacing w:line="240" w:lineRule="auto"/>
        <w:jc w:val="left"/>
        <w:rPr>
          <w:rFonts w:ascii="Gotham Light" w:hAnsi="Gotham Light"/>
          <w:color w:val="auto"/>
          <w:sz w:val="24"/>
          <w:szCs w:val="24"/>
          <w:u w:val="single"/>
          <w:lang w:val="en-US"/>
        </w:rPr>
      </w:pPr>
    </w:p>
    <w:p w14:paraId="15AA93A2" w14:textId="5963F901" w:rsidR="00297F2B" w:rsidRDefault="0096031C" w:rsidP="00297F2B">
      <w:pPr>
        <w:pStyle w:val="20ptbodytext"/>
        <w:ind w:firstLine="720"/>
        <w:jc w:val="left"/>
        <w:rPr>
          <w:rFonts w:ascii="Gotham Light" w:hAnsi="Gotham Light"/>
          <w:b/>
          <w:bCs/>
          <w:color w:val="auto"/>
          <w:sz w:val="24"/>
          <w:szCs w:val="24"/>
          <w:lang w:val="en-US"/>
        </w:rPr>
      </w:pPr>
      <w:r w:rsidRPr="0096031C">
        <w:rPr>
          <w:rFonts w:ascii="Gotham Light" w:hAnsi="Gotham Light"/>
          <w:color w:val="auto"/>
          <w:sz w:val="24"/>
          <w:szCs w:val="24"/>
          <w:u w:val="single"/>
          <w:lang w:val="en-US"/>
        </w:rPr>
        <w:t>Inside the Pillar</w:t>
      </w:r>
      <w:r w:rsidR="00297F2B">
        <w:rPr>
          <w:rFonts w:ascii="Gotham Light" w:hAnsi="Gotham Light"/>
          <w:color w:val="auto"/>
          <w:sz w:val="24"/>
          <w:szCs w:val="24"/>
          <w:u w:val="single"/>
          <w:lang w:val="en-US"/>
        </w:rPr>
        <w:t xml:space="preserve"> – The Mind</w:t>
      </w:r>
      <w:r>
        <w:rPr>
          <w:rFonts w:ascii="Gotham Light" w:hAnsi="Gotham Light"/>
          <w:b/>
          <w:bCs/>
          <w:color w:val="auto"/>
          <w:sz w:val="24"/>
          <w:szCs w:val="24"/>
          <w:u w:val="single"/>
          <w:lang w:val="en-US"/>
        </w:rPr>
        <w:t xml:space="preserve">: </w:t>
      </w:r>
      <w:r w:rsidRPr="00297F2B">
        <w:rPr>
          <w:rFonts w:ascii="Gotham Light" w:hAnsi="Gotham Light"/>
          <w:color w:val="auto"/>
          <w:sz w:val="24"/>
          <w:szCs w:val="24"/>
          <w:lang w:val="en-US"/>
        </w:rPr>
        <w:t xml:space="preserve">The monument itself is a symbol for Mannheim, one that cements the city’s desire for a green future – but also an interactive structure that residents and tourists </w:t>
      </w:r>
      <w:r w:rsidR="00297F2B" w:rsidRPr="00297F2B">
        <w:rPr>
          <w:rFonts w:ascii="Gotham Light" w:hAnsi="Gotham Light"/>
          <w:color w:val="auto"/>
          <w:sz w:val="24"/>
          <w:szCs w:val="24"/>
          <w:lang w:val="en-US"/>
        </w:rPr>
        <w:t>can visit.</w:t>
      </w:r>
      <w:r w:rsidR="00297F2B">
        <w:rPr>
          <w:rFonts w:ascii="Gotham Light" w:hAnsi="Gotham Light"/>
          <w:b/>
          <w:bCs/>
          <w:color w:val="auto"/>
          <w:sz w:val="24"/>
          <w:szCs w:val="24"/>
          <w:lang w:val="en-US"/>
        </w:rPr>
        <w:t xml:space="preserve"> </w:t>
      </w:r>
    </w:p>
    <w:p w14:paraId="6836F8F7" w14:textId="77777777" w:rsidR="00297F2B" w:rsidRDefault="00297F2B" w:rsidP="00297F2B">
      <w:pPr>
        <w:pStyle w:val="20ptbodytext"/>
        <w:jc w:val="left"/>
        <w:rPr>
          <w:rFonts w:ascii="Gotham Light" w:hAnsi="Gotham Light"/>
          <w:b/>
          <w:bCs/>
          <w:color w:val="auto"/>
          <w:sz w:val="24"/>
          <w:szCs w:val="24"/>
          <w:lang w:val="en-US"/>
        </w:rPr>
      </w:pPr>
    </w:p>
    <w:p w14:paraId="2573C8DC" w14:textId="268F94D1" w:rsidR="00297F2B" w:rsidRPr="00297F2B" w:rsidRDefault="00297F2B" w:rsidP="00297F2B">
      <w:pPr>
        <w:pStyle w:val="20ptbodytext"/>
        <w:ind w:firstLine="720"/>
        <w:jc w:val="left"/>
        <w:rPr>
          <w:rFonts w:ascii="Gotham Light" w:hAnsi="Gotham Light"/>
          <w:color w:val="auto"/>
          <w:sz w:val="24"/>
          <w:szCs w:val="24"/>
          <w:lang w:val="en-US"/>
        </w:rPr>
      </w:pPr>
      <w:r w:rsidRPr="000A4408">
        <w:rPr>
          <w:rFonts w:ascii="Gotham Light" w:hAnsi="Gotham Light"/>
          <w:color w:val="auto"/>
          <w:sz w:val="24"/>
          <w:szCs w:val="24"/>
          <w:lang w:val="en-US"/>
        </w:rPr>
        <w:t>Immediately entering the structure, one is met with stairs that spiral to the top. Along the way people are given select viewpoints of the City of Mannheim, as well as the BUGA garden festival. The grand panoramic vista is offered to those who finish the hike</w:t>
      </w:r>
      <w:r w:rsidR="00A10700">
        <w:rPr>
          <w:rFonts w:ascii="Gotham Light" w:hAnsi="Gotham Light"/>
          <w:color w:val="auto"/>
          <w:sz w:val="24"/>
          <w:szCs w:val="24"/>
          <w:lang w:val="en-US"/>
        </w:rPr>
        <w:t>,</w:t>
      </w:r>
      <w:r w:rsidRPr="000A4408">
        <w:rPr>
          <w:rFonts w:ascii="Gotham Light" w:hAnsi="Gotham Light"/>
          <w:color w:val="auto"/>
          <w:sz w:val="24"/>
          <w:szCs w:val="24"/>
          <w:lang w:val="en-US"/>
        </w:rPr>
        <w:t xml:space="preserve"> and a slow elevator ride down to the ground floor </w:t>
      </w:r>
      <w:r w:rsidR="00A10700">
        <w:rPr>
          <w:rFonts w:ascii="Gotham Light" w:hAnsi="Gotham Light"/>
          <w:color w:val="auto"/>
          <w:sz w:val="24"/>
          <w:szCs w:val="24"/>
          <w:lang w:val="en-US"/>
        </w:rPr>
        <w:t>allows for</w:t>
      </w:r>
      <w:r w:rsidR="00A10700" w:rsidRPr="000A4408">
        <w:rPr>
          <w:rFonts w:ascii="Gotham Light" w:hAnsi="Gotham Light"/>
          <w:color w:val="auto"/>
          <w:sz w:val="24"/>
          <w:szCs w:val="24"/>
          <w:lang w:val="en-US"/>
        </w:rPr>
        <w:t xml:space="preserve"> </w:t>
      </w:r>
      <w:r w:rsidRPr="000A4408">
        <w:rPr>
          <w:rFonts w:ascii="Gotham Light" w:hAnsi="Gotham Light"/>
          <w:color w:val="auto"/>
          <w:sz w:val="24"/>
          <w:szCs w:val="24"/>
          <w:lang w:val="en-US"/>
        </w:rPr>
        <w:t xml:space="preserve">a moment to cool down. Finally, once at grade, a cold, </w:t>
      </w:r>
      <w:r w:rsidRPr="000A4408">
        <w:rPr>
          <w:rFonts w:ascii="Gotham Light" w:hAnsi="Gotham Light"/>
          <w:color w:val="auto"/>
          <w:sz w:val="24"/>
          <w:szCs w:val="24"/>
          <w:lang w:val="en-US"/>
        </w:rPr>
        <w:lastRenderedPageBreak/>
        <w:t xml:space="preserve">serene pond </w:t>
      </w:r>
      <w:r w:rsidR="00A10700">
        <w:rPr>
          <w:rFonts w:ascii="Gotham Light" w:hAnsi="Gotham Light"/>
          <w:color w:val="auto"/>
          <w:sz w:val="24"/>
          <w:szCs w:val="24"/>
          <w:lang w:val="en-US"/>
        </w:rPr>
        <w:t>creates</w:t>
      </w:r>
      <w:r w:rsidR="00A10700" w:rsidRPr="000A4408">
        <w:rPr>
          <w:rFonts w:ascii="Gotham Light" w:hAnsi="Gotham Light"/>
          <w:color w:val="auto"/>
          <w:sz w:val="24"/>
          <w:szCs w:val="24"/>
          <w:lang w:val="en-US"/>
        </w:rPr>
        <w:t xml:space="preserve"> </w:t>
      </w:r>
      <w:r w:rsidRPr="000A4408">
        <w:rPr>
          <w:rFonts w:ascii="Gotham Light" w:hAnsi="Gotham Light"/>
          <w:color w:val="auto"/>
          <w:sz w:val="24"/>
          <w:szCs w:val="24"/>
          <w:lang w:val="en-US"/>
        </w:rPr>
        <w:t xml:space="preserve">a place to think and ponder what a </w:t>
      </w:r>
      <w:r>
        <w:rPr>
          <w:rFonts w:ascii="Gotham Light" w:hAnsi="Gotham Light"/>
          <w:color w:val="auto"/>
          <w:sz w:val="24"/>
          <w:szCs w:val="24"/>
          <w:lang w:val="en-US"/>
        </w:rPr>
        <w:t>sustainable</w:t>
      </w:r>
      <w:r w:rsidRPr="000A4408">
        <w:rPr>
          <w:rFonts w:ascii="Gotham Light" w:hAnsi="Gotham Light"/>
          <w:color w:val="auto"/>
          <w:sz w:val="24"/>
          <w:szCs w:val="24"/>
          <w:lang w:val="en-US"/>
        </w:rPr>
        <w:t xml:space="preserve"> future </w:t>
      </w:r>
      <w:r>
        <w:rPr>
          <w:rFonts w:ascii="Gotham Light" w:hAnsi="Gotham Light"/>
          <w:color w:val="auto"/>
          <w:sz w:val="24"/>
          <w:szCs w:val="24"/>
          <w:lang w:val="en-US"/>
        </w:rPr>
        <w:t>can</w:t>
      </w:r>
      <w:r w:rsidRPr="000A4408">
        <w:rPr>
          <w:rFonts w:ascii="Gotham Light" w:hAnsi="Gotham Light"/>
          <w:color w:val="auto"/>
          <w:sz w:val="24"/>
          <w:szCs w:val="24"/>
          <w:lang w:val="en-US"/>
        </w:rPr>
        <w:t xml:space="preserve"> mean. </w:t>
      </w:r>
      <w:r w:rsidRPr="00297F2B">
        <w:rPr>
          <w:rFonts w:ascii="Gotham Light" w:hAnsi="Gotham Light"/>
          <w:color w:val="auto"/>
          <w:sz w:val="24"/>
          <w:szCs w:val="24"/>
          <w:lang w:val="en-US"/>
        </w:rPr>
        <w:t>Climbing the monument is a metaphor of its own - a reminder that the path towards climate change is no easy feat - but one which will have a rewarding end.</w:t>
      </w:r>
    </w:p>
    <w:p w14:paraId="78E75054" w14:textId="77777777" w:rsidR="00297F2B" w:rsidRDefault="00297F2B" w:rsidP="00297F2B">
      <w:pPr>
        <w:pStyle w:val="20ptbodytext"/>
        <w:spacing w:line="240" w:lineRule="auto"/>
        <w:jc w:val="left"/>
        <w:rPr>
          <w:rFonts w:ascii="Gotham Light" w:hAnsi="Gotham Light"/>
          <w:color w:val="auto"/>
          <w:sz w:val="24"/>
          <w:szCs w:val="24"/>
          <w:lang w:val="en-US"/>
        </w:rPr>
      </w:pPr>
    </w:p>
    <w:p w14:paraId="0DF9DEA0" w14:textId="77777777" w:rsidR="00297F2B" w:rsidRDefault="00297F2B" w:rsidP="00297F2B">
      <w:pPr>
        <w:pStyle w:val="20ptbodytext"/>
        <w:spacing w:line="240" w:lineRule="auto"/>
        <w:ind w:firstLine="360"/>
        <w:jc w:val="left"/>
        <w:rPr>
          <w:rFonts w:ascii="Gotham Light" w:hAnsi="Gotham Light"/>
          <w:color w:val="auto"/>
          <w:sz w:val="24"/>
          <w:szCs w:val="24"/>
          <w:lang w:val="en-US"/>
        </w:rPr>
      </w:pPr>
      <w:r>
        <w:rPr>
          <w:rFonts w:ascii="Gotham Light" w:hAnsi="Gotham Light"/>
          <w:color w:val="auto"/>
          <w:sz w:val="24"/>
          <w:szCs w:val="24"/>
          <w:u w:val="single"/>
          <w:lang w:val="en-US"/>
        </w:rPr>
        <w:t>Lighting the Streets – A Guide</w:t>
      </w:r>
      <w:r>
        <w:rPr>
          <w:rFonts w:ascii="Gotham Light" w:hAnsi="Gotham Light"/>
          <w:b/>
          <w:bCs/>
          <w:color w:val="auto"/>
          <w:sz w:val="24"/>
          <w:szCs w:val="24"/>
          <w:u w:val="single"/>
          <w:lang w:val="en-US"/>
        </w:rPr>
        <w:t>:</w:t>
      </w:r>
      <w:r>
        <w:rPr>
          <w:rFonts w:ascii="Gotham Light" w:hAnsi="Gotham Light"/>
          <w:b/>
          <w:bCs/>
          <w:color w:val="auto"/>
          <w:sz w:val="24"/>
          <w:szCs w:val="24"/>
          <w:lang w:val="en-US"/>
        </w:rPr>
        <w:t xml:space="preserve"> </w:t>
      </w:r>
      <w:r w:rsidR="000A4408" w:rsidRPr="000A4408">
        <w:rPr>
          <w:rFonts w:ascii="Gotham Light" w:hAnsi="Gotham Light"/>
          <w:color w:val="auto"/>
          <w:sz w:val="24"/>
          <w:szCs w:val="24"/>
          <w:lang w:val="en-US"/>
        </w:rPr>
        <w:t xml:space="preserve">The project is broken down into various scales through a simple twisting motion – </w:t>
      </w:r>
      <w:r>
        <w:rPr>
          <w:rFonts w:ascii="Gotham Light" w:hAnsi="Gotham Light"/>
          <w:color w:val="auto"/>
          <w:sz w:val="24"/>
          <w:szCs w:val="24"/>
          <w:lang w:val="en-US"/>
        </w:rPr>
        <w:t>using the</w:t>
      </w:r>
      <w:r w:rsidR="000A4408" w:rsidRPr="000A4408">
        <w:rPr>
          <w:rFonts w:ascii="Gotham Light" w:hAnsi="Gotham Light"/>
          <w:color w:val="auto"/>
          <w:sz w:val="24"/>
          <w:szCs w:val="24"/>
          <w:lang w:val="en-US"/>
        </w:rPr>
        <w:t xml:space="preserve"> </w:t>
      </w:r>
      <w:r>
        <w:rPr>
          <w:rFonts w:ascii="Gotham Light" w:hAnsi="Gotham Light"/>
          <w:color w:val="auto"/>
          <w:sz w:val="24"/>
          <w:szCs w:val="24"/>
          <w:lang w:val="en-US"/>
        </w:rPr>
        <w:t>same</w:t>
      </w:r>
      <w:r w:rsidR="000A4408" w:rsidRPr="000A4408">
        <w:rPr>
          <w:rFonts w:ascii="Gotham Light" w:hAnsi="Gotham Light"/>
          <w:color w:val="auto"/>
          <w:sz w:val="24"/>
          <w:szCs w:val="24"/>
          <w:lang w:val="en-US"/>
        </w:rPr>
        <w:t xml:space="preserve"> </w:t>
      </w:r>
      <w:r>
        <w:rPr>
          <w:rFonts w:ascii="Gotham Light" w:hAnsi="Gotham Light"/>
          <w:color w:val="auto"/>
          <w:sz w:val="24"/>
          <w:szCs w:val="24"/>
          <w:lang w:val="en-US"/>
        </w:rPr>
        <w:t>façade applied for different uses</w:t>
      </w:r>
      <w:r w:rsidR="000A4408" w:rsidRPr="000A4408">
        <w:rPr>
          <w:rFonts w:ascii="Gotham Light" w:hAnsi="Gotham Light"/>
          <w:color w:val="auto"/>
          <w:sz w:val="24"/>
          <w:szCs w:val="24"/>
          <w:lang w:val="en-US"/>
        </w:rPr>
        <w:t xml:space="preserve">. </w:t>
      </w:r>
      <w:r>
        <w:rPr>
          <w:rFonts w:ascii="Gotham Light" w:hAnsi="Gotham Light"/>
          <w:color w:val="auto"/>
          <w:sz w:val="24"/>
          <w:szCs w:val="24"/>
          <w:lang w:val="en-US"/>
        </w:rPr>
        <w:t>At the</w:t>
      </w:r>
      <w:r w:rsidR="000A4408" w:rsidRPr="000A4408">
        <w:rPr>
          <w:rFonts w:ascii="Gotham Light" w:hAnsi="Gotham Light"/>
          <w:color w:val="auto"/>
          <w:sz w:val="24"/>
          <w:szCs w:val="24"/>
          <w:lang w:val="en-US"/>
        </w:rPr>
        <w:t xml:space="preserve"> pedestrian </w:t>
      </w:r>
      <w:r>
        <w:rPr>
          <w:rFonts w:ascii="Gotham Light" w:hAnsi="Gotham Light"/>
          <w:color w:val="auto"/>
          <w:sz w:val="24"/>
          <w:szCs w:val="24"/>
          <w:lang w:val="en-US"/>
        </w:rPr>
        <w:t>level</w:t>
      </w:r>
      <w:r w:rsidR="000A4408" w:rsidRPr="000A4408">
        <w:rPr>
          <w:rFonts w:ascii="Gotham Light" w:hAnsi="Gotham Light"/>
          <w:color w:val="auto"/>
          <w:sz w:val="24"/>
          <w:szCs w:val="24"/>
          <w:lang w:val="en-US"/>
        </w:rPr>
        <w:t xml:space="preserve">, the landmark monument transforms to an elegant self-sufficient streetlamp, where </w:t>
      </w:r>
      <w:r>
        <w:rPr>
          <w:rFonts w:ascii="Gotham Light" w:hAnsi="Gotham Light"/>
          <w:color w:val="auto"/>
          <w:sz w:val="24"/>
          <w:szCs w:val="24"/>
          <w:lang w:val="en-US"/>
        </w:rPr>
        <w:t xml:space="preserve">the </w:t>
      </w:r>
      <w:r w:rsidR="000A4408" w:rsidRPr="000A4408">
        <w:rPr>
          <w:rFonts w:ascii="Gotham Light" w:hAnsi="Gotham Light"/>
          <w:color w:val="auto"/>
          <w:sz w:val="24"/>
          <w:szCs w:val="24"/>
          <w:lang w:val="en-US"/>
        </w:rPr>
        <w:t xml:space="preserve">energy generated </w:t>
      </w:r>
      <w:r>
        <w:rPr>
          <w:rFonts w:ascii="Gotham Light" w:hAnsi="Gotham Light"/>
          <w:color w:val="auto"/>
          <w:sz w:val="24"/>
          <w:szCs w:val="24"/>
          <w:lang w:val="en-US"/>
        </w:rPr>
        <w:t xml:space="preserve">by LSC panels </w:t>
      </w:r>
      <w:r w:rsidR="000A4408" w:rsidRPr="000A4408">
        <w:rPr>
          <w:rFonts w:ascii="Gotham Light" w:hAnsi="Gotham Light"/>
          <w:color w:val="auto"/>
          <w:sz w:val="24"/>
          <w:szCs w:val="24"/>
          <w:lang w:val="en-US"/>
        </w:rPr>
        <w:t xml:space="preserve">during the day </w:t>
      </w:r>
      <w:r>
        <w:rPr>
          <w:rFonts w:ascii="Gotham Light" w:hAnsi="Gotham Light"/>
          <w:color w:val="auto"/>
          <w:sz w:val="24"/>
          <w:szCs w:val="24"/>
          <w:lang w:val="en-US"/>
        </w:rPr>
        <w:t>illuminates the street at night</w:t>
      </w:r>
      <w:r w:rsidR="000A4408" w:rsidRPr="000A4408">
        <w:rPr>
          <w:rFonts w:ascii="Gotham Light" w:hAnsi="Gotham Light"/>
          <w:color w:val="auto"/>
          <w:sz w:val="24"/>
          <w:szCs w:val="24"/>
          <w:lang w:val="en-US"/>
        </w:rPr>
        <w:t xml:space="preserve">. </w:t>
      </w:r>
    </w:p>
    <w:p w14:paraId="00450993" w14:textId="738CFB28" w:rsidR="00297F2B" w:rsidRDefault="00297F2B" w:rsidP="00297F2B">
      <w:pPr>
        <w:pStyle w:val="20ptbodytext"/>
        <w:spacing w:line="240" w:lineRule="auto"/>
        <w:ind w:firstLine="360"/>
        <w:jc w:val="left"/>
        <w:rPr>
          <w:rFonts w:ascii="Gotham Light" w:hAnsi="Gotham Light"/>
          <w:color w:val="auto"/>
          <w:sz w:val="24"/>
          <w:szCs w:val="24"/>
          <w:lang w:val="en-US"/>
        </w:rPr>
      </w:pPr>
    </w:p>
    <w:p w14:paraId="028C1490" w14:textId="24E497EF" w:rsidR="00297F2B" w:rsidRDefault="00297F2B" w:rsidP="00297F2B">
      <w:pPr>
        <w:pStyle w:val="20ptbodytext"/>
        <w:spacing w:line="240" w:lineRule="auto"/>
        <w:ind w:firstLine="360"/>
        <w:jc w:val="left"/>
        <w:rPr>
          <w:rFonts w:ascii="Gotham Light" w:hAnsi="Gotham Light"/>
          <w:color w:val="auto"/>
          <w:sz w:val="24"/>
          <w:szCs w:val="24"/>
          <w:lang w:val="en-US"/>
        </w:rPr>
      </w:pPr>
      <w:r>
        <w:rPr>
          <w:rFonts w:ascii="Gotham Light" w:hAnsi="Gotham Light"/>
          <w:color w:val="auto"/>
          <w:sz w:val="24"/>
          <w:szCs w:val="24"/>
          <w:lang w:val="en-US"/>
        </w:rPr>
        <w:t>Alternating with the LSC panels are lattices of the green climbing plants, transforming what was once just a streetlamp into a vertical planter. These streetlamps, arrayed towards the Spinelli Pillar – provide a wayfinding path to the main obelisk – yet also serve as a spiritual guide, constantly reminding us the possibilities of clean energy.</w:t>
      </w:r>
    </w:p>
    <w:p w14:paraId="7B54C318" w14:textId="3699A14B" w:rsidR="000A4408" w:rsidRDefault="000A4408" w:rsidP="00297F2B">
      <w:pPr>
        <w:pStyle w:val="20ptbodytext"/>
        <w:spacing w:line="240" w:lineRule="auto"/>
        <w:ind w:firstLine="360"/>
        <w:jc w:val="left"/>
        <w:rPr>
          <w:rFonts w:ascii="Gotham Light" w:hAnsi="Gotham Light"/>
          <w:color w:val="auto"/>
          <w:sz w:val="24"/>
          <w:szCs w:val="24"/>
          <w:lang w:val="en-US"/>
        </w:rPr>
      </w:pPr>
    </w:p>
    <w:p w14:paraId="0FC15924" w14:textId="2FD13652" w:rsidR="000A4408" w:rsidRDefault="000A4408" w:rsidP="00297F2B">
      <w:pPr>
        <w:pStyle w:val="20ptbodytext"/>
        <w:spacing w:line="240" w:lineRule="auto"/>
        <w:ind w:firstLine="360"/>
        <w:jc w:val="left"/>
        <w:rPr>
          <w:rFonts w:ascii="Gotham Light" w:hAnsi="Gotham Light"/>
          <w:color w:val="auto"/>
          <w:sz w:val="24"/>
          <w:szCs w:val="24"/>
          <w:lang w:val="en-US"/>
        </w:rPr>
      </w:pPr>
      <w:r w:rsidRPr="00297F2B">
        <w:rPr>
          <w:rFonts w:ascii="Gotham Light" w:hAnsi="Gotham Light"/>
          <w:color w:val="auto"/>
          <w:sz w:val="24"/>
          <w:szCs w:val="24"/>
          <w:u w:val="single"/>
          <w:lang w:val="en-US"/>
        </w:rPr>
        <w:t>In the Garden</w:t>
      </w:r>
      <w:r w:rsidR="00297F2B">
        <w:rPr>
          <w:rFonts w:ascii="Gotham Light" w:hAnsi="Gotham Light"/>
          <w:color w:val="auto"/>
          <w:sz w:val="24"/>
          <w:szCs w:val="24"/>
          <w:u w:val="single"/>
          <w:lang w:val="en-US"/>
        </w:rPr>
        <w:t xml:space="preserve"> – Day-to-Day Product:</w:t>
      </w:r>
      <w:r w:rsidR="00297F2B">
        <w:rPr>
          <w:rFonts w:ascii="Gotham Light" w:hAnsi="Gotham Light"/>
          <w:color w:val="auto"/>
          <w:sz w:val="24"/>
          <w:szCs w:val="24"/>
          <w:lang w:val="en-US"/>
        </w:rPr>
        <w:t xml:space="preserve"> </w:t>
      </w:r>
      <w:r w:rsidRPr="000A4408">
        <w:rPr>
          <w:rFonts w:ascii="Gotham Light" w:hAnsi="Gotham Light"/>
          <w:color w:val="auto"/>
          <w:sz w:val="24"/>
          <w:szCs w:val="24"/>
          <w:lang w:val="en-US"/>
        </w:rPr>
        <w:t>Further twis</w:t>
      </w:r>
      <w:r>
        <w:rPr>
          <w:rFonts w:ascii="Gotham Light" w:hAnsi="Gotham Light"/>
          <w:color w:val="auto"/>
          <w:sz w:val="24"/>
          <w:szCs w:val="24"/>
          <w:lang w:val="en-US"/>
        </w:rPr>
        <w:t>t</w:t>
      </w:r>
      <w:r w:rsidRPr="000A4408">
        <w:rPr>
          <w:rFonts w:ascii="Gotham Light" w:hAnsi="Gotham Light"/>
          <w:color w:val="auto"/>
          <w:sz w:val="24"/>
          <w:szCs w:val="24"/>
          <w:lang w:val="en-US"/>
        </w:rPr>
        <w:t>ing the stree</w:t>
      </w:r>
      <w:r>
        <w:rPr>
          <w:rFonts w:ascii="Gotham Light" w:hAnsi="Gotham Light"/>
          <w:color w:val="auto"/>
          <w:sz w:val="24"/>
          <w:szCs w:val="24"/>
          <w:lang w:val="en-US"/>
        </w:rPr>
        <w:t>t</w:t>
      </w:r>
      <w:r w:rsidRPr="000A4408">
        <w:rPr>
          <w:rFonts w:ascii="Gotham Light" w:hAnsi="Gotham Light"/>
          <w:color w:val="auto"/>
          <w:sz w:val="24"/>
          <w:szCs w:val="24"/>
          <w:lang w:val="en-US"/>
        </w:rPr>
        <w:t xml:space="preserve">lamp – we transform </w:t>
      </w:r>
      <w:r w:rsidR="00297F2B">
        <w:rPr>
          <w:rFonts w:ascii="Gotham Light" w:hAnsi="Gotham Light"/>
          <w:color w:val="auto"/>
          <w:sz w:val="24"/>
          <w:szCs w:val="24"/>
          <w:lang w:val="en-US"/>
        </w:rPr>
        <w:t xml:space="preserve">the project </w:t>
      </w:r>
      <w:r w:rsidRPr="000A4408">
        <w:rPr>
          <w:rFonts w:ascii="Gotham Light" w:hAnsi="Gotham Light"/>
          <w:color w:val="auto"/>
          <w:sz w:val="24"/>
          <w:szCs w:val="24"/>
          <w:lang w:val="en-US"/>
        </w:rPr>
        <w:t>into the home gardening trellis. These small product-like structures sit in each individual Scherbergarten - generating power for gardening tools and doubling as an aid for growing plants. At night, each individual trellis lights up in various colors, giving everyone their own piece of the Spinelli Pillar.</w:t>
      </w:r>
    </w:p>
    <w:p w14:paraId="55C5CFA1" w14:textId="20BB30ED" w:rsidR="00297F2B" w:rsidRDefault="00297F2B" w:rsidP="00297F2B">
      <w:pPr>
        <w:pStyle w:val="20ptbodytext"/>
        <w:spacing w:line="240" w:lineRule="auto"/>
        <w:jc w:val="left"/>
        <w:rPr>
          <w:rFonts w:ascii="Gotham Light" w:hAnsi="Gotham Light"/>
          <w:color w:val="auto"/>
          <w:sz w:val="24"/>
          <w:szCs w:val="24"/>
          <w:lang w:val="en-US"/>
        </w:rPr>
      </w:pPr>
    </w:p>
    <w:p w14:paraId="5C220294" w14:textId="5B2A841F" w:rsidR="00297F2B" w:rsidRDefault="00297F2B" w:rsidP="00297F2B">
      <w:pPr>
        <w:pStyle w:val="20ptbodytext"/>
        <w:spacing w:line="240" w:lineRule="auto"/>
        <w:jc w:val="left"/>
        <w:rPr>
          <w:rFonts w:ascii="Gotham Light" w:hAnsi="Gotham Light"/>
          <w:b/>
          <w:bCs/>
          <w:i/>
          <w:iCs/>
          <w:color w:val="auto"/>
          <w:sz w:val="24"/>
          <w:szCs w:val="24"/>
          <w:lang w:val="en-US"/>
        </w:rPr>
      </w:pPr>
      <w:r w:rsidRPr="00D63FE9">
        <w:rPr>
          <w:rFonts w:ascii="Gotham Light" w:hAnsi="Gotham Light"/>
          <w:b/>
          <w:bCs/>
          <w:i/>
          <w:iCs/>
          <w:color w:val="auto"/>
          <w:sz w:val="24"/>
          <w:szCs w:val="24"/>
          <w:highlight w:val="cyan"/>
          <w:lang w:val="en-US"/>
        </w:rPr>
        <w:t>Supporting UN Sustainable Development Goals:</w:t>
      </w:r>
    </w:p>
    <w:p w14:paraId="091B7AE6" w14:textId="77777777" w:rsidR="00297F2B" w:rsidRPr="00297F2B" w:rsidRDefault="00297F2B" w:rsidP="00297F2B">
      <w:pPr>
        <w:pStyle w:val="20ptbodytext"/>
        <w:spacing w:line="240" w:lineRule="auto"/>
        <w:jc w:val="left"/>
        <w:rPr>
          <w:rFonts w:ascii="Gotham Light" w:hAnsi="Gotham Light"/>
          <w:color w:val="auto"/>
          <w:sz w:val="24"/>
          <w:szCs w:val="24"/>
          <w:lang w:val="en-US"/>
        </w:rPr>
      </w:pPr>
    </w:p>
    <w:p w14:paraId="7F0AF3FE" w14:textId="77777777" w:rsidR="00D63FE9" w:rsidRDefault="00D63FE9" w:rsidP="00297F2B">
      <w:pPr>
        <w:pStyle w:val="20ptbodytext"/>
        <w:spacing w:line="240" w:lineRule="auto"/>
        <w:jc w:val="left"/>
        <w:rPr>
          <w:rFonts w:ascii="Gotham Light" w:hAnsi="Gotham Light"/>
          <w:color w:val="auto"/>
          <w:sz w:val="24"/>
          <w:szCs w:val="24"/>
          <w:lang w:val="en-US"/>
        </w:rPr>
      </w:pPr>
      <w:r>
        <w:rPr>
          <w:rFonts w:ascii="Gotham Light" w:hAnsi="Gotham Light"/>
          <w:color w:val="auto"/>
          <w:sz w:val="24"/>
          <w:szCs w:val="24"/>
          <w:lang w:val="en-US"/>
        </w:rPr>
        <w:tab/>
        <w:t>This project primarily tackles 5 of the 17 UN Sustainable Development Goals – which are:</w:t>
      </w:r>
    </w:p>
    <w:p w14:paraId="3922F1E8" w14:textId="77777777" w:rsidR="00D63FE9" w:rsidRDefault="00D63FE9" w:rsidP="00297F2B">
      <w:pPr>
        <w:pStyle w:val="20ptbodytext"/>
        <w:spacing w:line="240" w:lineRule="auto"/>
        <w:jc w:val="left"/>
        <w:rPr>
          <w:rFonts w:ascii="Gotham Light" w:hAnsi="Gotham Light"/>
          <w:color w:val="auto"/>
          <w:sz w:val="24"/>
          <w:szCs w:val="24"/>
          <w:lang w:val="en-US"/>
        </w:rPr>
      </w:pPr>
    </w:p>
    <w:p w14:paraId="462C4ACA" w14:textId="60D87B3D" w:rsidR="00D63FE9" w:rsidRPr="001833F1" w:rsidRDefault="00FA0D60" w:rsidP="00297F2B">
      <w:pPr>
        <w:pStyle w:val="20ptbodytext"/>
        <w:spacing w:line="240" w:lineRule="auto"/>
        <w:jc w:val="left"/>
        <w:rPr>
          <w:rFonts w:ascii="Gotham Light" w:hAnsi="Gotham Light"/>
          <w:i/>
          <w:iCs/>
          <w:color w:val="auto"/>
          <w:sz w:val="24"/>
          <w:szCs w:val="24"/>
          <w:u w:val="single"/>
          <w:lang w:val="en-US"/>
        </w:rPr>
      </w:pPr>
      <w:r w:rsidRPr="001833F1">
        <w:rPr>
          <w:rFonts w:ascii="Gotham Light" w:hAnsi="Gotham Light"/>
          <w:i/>
          <w:iCs/>
          <w:color w:val="auto"/>
          <w:sz w:val="24"/>
          <w:szCs w:val="24"/>
          <w:u w:val="single"/>
          <w:lang w:val="en-US"/>
        </w:rPr>
        <w:t xml:space="preserve">Goal 3: </w:t>
      </w:r>
      <w:r w:rsidR="00D63FE9" w:rsidRPr="001833F1">
        <w:rPr>
          <w:rFonts w:ascii="Gotham Light" w:hAnsi="Gotham Light"/>
          <w:i/>
          <w:iCs/>
          <w:color w:val="auto"/>
          <w:sz w:val="24"/>
          <w:szCs w:val="24"/>
          <w:u w:val="single"/>
          <w:lang w:val="en-US"/>
        </w:rPr>
        <w:t>Good Health and Well-Being</w:t>
      </w:r>
    </w:p>
    <w:p w14:paraId="1FA8C94A" w14:textId="5239F2E0" w:rsidR="00D63FE9" w:rsidRDefault="00D63FE9" w:rsidP="00297F2B">
      <w:pPr>
        <w:pStyle w:val="20ptbodytext"/>
        <w:spacing w:line="240" w:lineRule="auto"/>
        <w:jc w:val="left"/>
        <w:rPr>
          <w:rFonts w:ascii="Gotham Light" w:hAnsi="Gotham Light"/>
          <w:color w:val="auto"/>
          <w:sz w:val="24"/>
          <w:szCs w:val="24"/>
          <w:lang w:val="en-US"/>
        </w:rPr>
      </w:pPr>
      <w:r>
        <w:rPr>
          <w:rFonts w:ascii="Gotham Light" w:hAnsi="Gotham Light"/>
          <w:color w:val="auto"/>
          <w:sz w:val="24"/>
          <w:szCs w:val="24"/>
          <w:lang w:val="en-US"/>
        </w:rPr>
        <w:t>By serving as a constant reminder to a positive goal (sustainable future) – as well has incentivizing healthy habits (gardening</w:t>
      </w:r>
      <w:r w:rsidR="00FA0D60">
        <w:rPr>
          <w:rFonts w:ascii="Gotham Light" w:hAnsi="Gotham Light"/>
          <w:color w:val="auto"/>
          <w:sz w:val="24"/>
          <w:szCs w:val="24"/>
          <w:lang w:val="en-US"/>
        </w:rPr>
        <w:t>/walking</w:t>
      </w:r>
      <w:r>
        <w:rPr>
          <w:rFonts w:ascii="Gotham Light" w:hAnsi="Gotham Light"/>
          <w:color w:val="auto"/>
          <w:sz w:val="24"/>
          <w:szCs w:val="24"/>
          <w:lang w:val="en-US"/>
        </w:rPr>
        <w:t>)</w:t>
      </w:r>
    </w:p>
    <w:p w14:paraId="6960D132" w14:textId="77777777" w:rsidR="00D63FE9" w:rsidRDefault="00D63FE9" w:rsidP="00297F2B">
      <w:pPr>
        <w:pStyle w:val="20ptbodytext"/>
        <w:spacing w:line="240" w:lineRule="auto"/>
        <w:jc w:val="left"/>
        <w:rPr>
          <w:rFonts w:ascii="Gotham Light" w:hAnsi="Gotham Light"/>
          <w:color w:val="auto"/>
          <w:sz w:val="24"/>
          <w:szCs w:val="24"/>
          <w:lang w:val="en-US"/>
        </w:rPr>
      </w:pPr>
    </w:p>
    <w:p w14:paraId="12333650" w14:textId="6BFCAFD8" w:rsidR="00D63FE9" w:rsidRPr="001833F1" w:rsidRDefault="00FA0D60" w:rsidP="00297F2B">
      <w:pPr>
        <w:pStyle w:val="20ptbodytext"/>
        <w:spacing w:line="240" w:lineRule="auto"/>
        <w:jc w:val="left"/>
        <w:rPr>
          <w:rFonts w:ascii="Gotham Light" w:hAnsi="Gotham Light"/>
          <w:i/>
          <w:iCs/>
          <w:color w:val="auto"/>
          <w:sz w:val="24"/>
          <w:szCs w:val="24"/>
          <w:u w:val="single"/>
          <w:lang w:val="en-US"/>
        </w:rPr>
      </w:pPr>
      <w:r w:rsidRPr="001833F1">
        <w:rPr>
          <w:rFonts w:ascii="Gotham Light" w:hAnsi="Gotham Light"/>
          <w:i/>
          <w:iCs/>
          <w:color w:val="auto"/>
          <w:sz w:val="24"/>
          <w:szCs w:val="24"/>
          <w:u w:val="single"/>
          <w:lang w:val="en-US"/>
        </w:rPr>
        <w:t xml:space="preserve">Goal 7: </w:t>
      </w:r>
      <w:r w:rsidR="00D63FE9" w:rsidRPr="001833F1">
        <w:rPr>
          <w:rFonts w:ascii="Gotham Light" w:hAnsi="Gotham Light"/>
          <w:i/>
          <w:iCs/>
          <w:color w:val="auto"/>
          <w:sz w:val="24"/>
          <w:szCs w:val="24"/>
          <w:u w:val="single"/>
          <w:lang w:val="en-US"/>
        </w:rPr>
        <w:t>Affordable and Clean Energy</w:t>
      </w:r>
    </w:p>
    <w:p w14:paraId="7B0A922B" w14:textId="57F2E5C2" w:rsidR="00D63FE9" w:rsidRDefault="00D63FE9" w:rsidP="00297F2B">
      <w:pPr>
        <w:pStyle w:val="20ptbodytext"/>
        <w:spacing w:line="240" w:lineRule="auto"/>
        <w:jc w:val="left"/>
        <w:rPr>
          <w:rFonts w:ascii="Gotham Light" w:hAnsi="Gotham Light"/>
          <w:color w:val="auto"/>
          <w:sz w:val="24"/>
          <w:szCs w:val="24"/>
          <w:lang w:val="en-US"/>
        </w:rPr>
      </w:pPr>
      <w:r>
        <w:rPr>
          <w:rFonts w:ascii="Gotham Light" w:hAnsi="Gotham Light"/>
          <w:color w:val="auto"/>
          <w:sz w:val="24"/>
          <w:szCs w:val="24"/>
          <w:lang w:val="en-US"/>
        </w:rPr>
        <w:t>The Spinelli Pillar – as well as its derivative</w:t>
      </w:r>
      <w:r w:rsidR="00DC450F">
        <w:rPr>
          <w:rFonts w:ascii="Gotham Light" w:hAnsi="Gotham Light"/>
          <w:color w:val="auto"/>
          <w:sz w:val="24"/>
          <w:szCs w:val="24"/>
          <w:lang w:val="en-US"/>
        </w:rPr>
        <w:t>s</w:t>
      </w:r>
      <w:r>
        <w:rPr>
          <w:rFonts w:ascii="Gotham Light" w:hAnsi="Gotham Light"/>
          <w:color w:val="auto"/>
          <w:sz w:val="24"/>
          <w:szCs w:val="24"/>
          <w:lang w:val="en-US"/>
        </w:rPr>
        <w:t xml:space="preserve"> produce enough energy to power small neighborhoods, all with the free and clean power of the Sun.</w:t>
      </w:r>
    </w:p>
    <w:p w14:paraId="4815654A" w14:textId="77DBA3D1" w:rsidR="00D63FE9" w:rsidRDefault="00D63FE9" w:rsidP="00297F2B">
      <w:pPr>
        <w:pStyle w:val="20ptbodytext"/>
        <w:spacing w:line="240" w:lineRule="auto"/>
        <w:jc w:val="left"/>
        <w:rPr>
          <w:rFonts w:ascii="Gotham Light" w:hAnsi="Gotham Light"/>
          <w:color w:val="auto"/>
          <w:sz w:val="24"/>
          <w:szCs w:val="24"/>
          <w:lang w:val="en-US"/>
        </w:rPr>
      </w:pPr>
    </w:p>
    <w:p w14:paraId="40288442" w14:textId="1C6519B9" w:rsidR="00D63FE9" w:rsidRPr="001833F1" w:rsidRDefault="00FA0D60" w:rsidP="00297F2B">
      <w:pPr>
        <w:pStyle w:val="20ptbodytext"/>
        <w:spacing w:line="240" w:lineRule="auto"/>
        <w:jc w:val="left"/>
        <w:rPr>
          <w:rFonts w:ascii="Gotham Light" w:hAnsi="Gotham Light"/>
          <w:i/>
          <w:iCs/>
          <w:color w:val="auto"/>
          <w:sz w:val="24"/>
          <w:szCs w:val="24"/>
          <w:u w:val="single"/>
          <w:lang w:val="en-US"/>
        </w:rPr>
      </w:pPr>
      <w:r w:rsidRPr="001833F1">
        <w:rPr>
          <w:rFonts w:ascii="Gotham Light" w:hAnsi="Gotham Light"/>
          <w:i/>
          <w:iCs/>
          <w:color w:val="auto"/>
          <w:sz w:val="24"/>
          <w:szCs w:val="24"/>
          <w:u w:val="single"/>
          <w:lang w:val="en-US"/>
        </w:rPr>
        <w:t xml:space="preserve">Goal 9: </w:t>
      </w:r>
      <w:r w:rsidR="00D63FE9" w:rsidRPr="001833F1">
        <w:rPr>
          <w:rFonts w:ascii="Gotham Light" w:hAnsi="Gotham Light"/>
          <w:i/>
          <w:iCs/>
          <w:color w:val="auto"/>
          <w:sz w:val="24"/>
          <w:szCs w:val="24"/>
          <w:u w:val="single"/>
          <w:lang w:val="en-US"/>
        </w:rPr>
        <w:t>Industry, Innovation, and Infrastructure</w:t>
      </w:r>
    </w:p>
    <w:p w14:paraId="4B8BFB2A" w14:textId="6D98844E" w:rsidR="00D63FE9" w:rsidRDefault="00D63FE9" w:rsidP="00297F2B">
      <w:pPr>
        <w:pStyle w:val="20ptbodytext"/>
        <w:spacing w:line="240" w:lineRule="auto"/>
        <w:jc w:val="left"/>
        <w:rPr>
          <w:rFonts w:ascii="Gotham Light" w:hAnsi="Gotham Light"/>
          <w:color w:val="auto"/>
          <w:sz w:val="24"/>
          <w:szCs w:val="24"/>
          <w:lang w:val="en-US"/>
        </w:rPr>
      </w:pPr>
      <w:r>
        <w:rPr>
          <w:rFonts w:ascii="Gotham Light" w:hAnsi="Gotham Light"/>
          <w:color w:val="auto"/>
          <w:sz w:val="24"/>
          <w:szCs w:val="24"/>
          <w:lang w:val="en-US"/>
        </w:rPr>
        <w:t>Innovative use of the LSC panels – both within the wooden super-frame of the pillar and the large</w:t>
      </w:r>
      <w:r w:rsidR="00FA0D60">
        <w:rPr>
          <w:rFonts w:ascii="Gotham Light" w:hAnsi="Gotham Light"/>
          <w:color w:val="auto"/>
          <w:sz w:val="24"/>
          <w:szCs w:val="24"/>
          <w:lang w:val="en-US"/>
        </w:rPr>
        <w:t>-</w:t>
      </w:r>
      <w:r>
        <w:rPr>
          <w:rFonts w:ascii="Gotham Light" w:hAnsi="Gotham Light"/>
          <w:color w:val="auto"/>
          <w:sz w:val="24"/>
          <w:szCs w:val="24"/>
          <w:lang w:val="en-US"/>
        </w:rPr>
        <w:t>scale uses of the streetlamp and garden trellis push the boundaries of infrastructure and the gardening industry.</w:t>
      </w:r>
    </w:p>
    <w:p w14:paraId="5182F910" w14:textId="6C9F77B7" w:rsidR="00D63FE9" w:rsidRDefault="00D63FE9" w:rsidP="00297F2B">
      <w:pPr>
        <w:pStyle w:val="20ptbodytext"/>
        <w:spacing w:line="240" w:lineRule="auto"/>
        <w:jc w:val="left"/>
        <w:rPr>
          <w:rFonts w:ascii="Gotham Light" w:hAnsi="Gotham Light"/>
          <w:color w:val="auto"/>
          <w:sz w:val="24"/>
          <w:szCs w:val="24"/>
          <w:lang w:val="en-US"/>
        </w:rPr>
      </w:pPr>
    </w:p>
    <w:p w14:paraId="3CC09A45" w14:textId="43EB2D65" w:rsidR="00D63FE9" w:rsidRDefault="00D63FE9" w:rsidP="00297F2B">
      <w:pPr>
        <w:pStyle w:val="20ptbodytext"/>
        <w:spacing w:line="240" w:lineRule="auto"/>
        <w:jc w:val="left"/>
        <w:rPr>
          <w:rFonts w:ascii="Gotham Light" w:hAnsi="Gotham Light"/>
          <w:color w:val="auto"/>
          <w:sz w:val="24"/>
          <w:szCs w:val="24"/>
          <w:lang w:val="en-US"/>
        </w:rPr>
      </w:pPr>
    </w:p>
    <w:p w14:paraId="30395DD9" w14:textId="77777777" w:rsidR="00D63FE9" w:rsidRDefault="00D63FE9" w:rsidP="00297F2B">
      <w:pPr>
        <w:pStyle w:val="20ptbodytext"/>
        <w:spacing w:line="240" w:lineRule="auto"/>
        <w:jc w:val="left"/>
        <w:rPr>
          <w:rFonts w:ascii="Gotham Light" w:hAnsi="Gotham Light"/>
          <w:color w:val="auto"/>
          <w:sz w:val="24"/>
          <w:szCs w:val="24"/>
          <w:lang w:val="en-US"/>
        </w:rPr>
      </w:pPr>
    </w:p>
    <w:p w14:paraId="2F2F5440" w14:textId="0F1883B9" w:rsidR="00D63FE9" w:rsidRPr="001833F1" w:rsidRDefault="00FA0D60" w:rsidP="00297F2B">
      <w:pPr>
        <w:pStyle w:val="20ptbodytext"/>
        <w:spacing w:line="240" w:lineRule="auto"/>
        <w:jc w:val="left"/>
        <w:rPr>
          <w:rFonts w:ascii="Gotham Light" w:hAnsi="Gotham Light"/>
          <w:i/>
          <w:iCs/>
          <w:color w:val="auto"/>
          <w:sz w:val="24"/>
          <w:szCs w:val="24"/>
          <w:u w:val="single"/>
          <w:lang w:val="en-US"/>
        </w:rPr>
      </w:pPr>
      <w:r w:rsidRPr="001833F1">
        <w:rPr>
          <w:rFonts w:ascii="Gotham Light" w:hAnsi="Gotham Light"/>
          <w:i/>
          <w:iCs/>
          <w:color w:val="auto"/>
          <w:sz w:val="24"/>
          <w:szCs w:val="24"/>
          <w:u w:val="single"/>
          <w:lang w:val="en-US"/>
        </w:rPr>
        <w:lastRenderedPageBreak/>
        <w:t xml:space="preserve">Goal 11: </w:t>
      </w:r>
      <w:r w:rsidR="00D63FE9" w:rsidRPr="001833F1">
        <w:rPr>
          <w:rFonts w:ascii="Gotham Light" w:hAnsi="Gotham Light"/>
          <w:i/>
          <w:iCs/>
          <w:color w:val="auto"/>
          <w:sz w:val="24"/>
          <w:szCs w:val="24"/>
          <w:u w:val="single"/>
          <w:lang w:val="en-US"/>
        </w:rPr>
        <w:t>Sustainable Cities and Communities</w:t>
      </w:r>
    </w:p>
    <w:p w14:paraId="1B83BE52" w14:textId="25957825" w:rsidR="00D63FE9" w:rsidRDefault="00D63FE9" w:rsidP="00297F2B">
      <w:pPr>
        <w:pStyle w:val="20ptbodytext"/>
        <w:spacing w:line="240" w:lineRule="auto"/>
        <w:jc w:val="left"/>
        <w:rPr>
          <w:rFonts w:ascii="Gotham Light" w:hAnsi="Gotham Light"/>
          <w:color w:val="auto"/>
          <w:sz w:val="24"/>
          <w:szCs w:val="24"/>
          <w:lang w:val="en-US"/>
        </w:rPr>
      </w:pPr>
      <w:r>
        <w:rPr>
          <w:rFonts w:ascii="Gotham Light" w:hAnsi="Gotham Light"/>
          <w:color w:val="auto"/>
          <w:sz w:val="24"/>
          <w:szCs w:val="24"/>
          <w:lang w:val="en-US"/>
        </w:rPr>
        <w:t>The pillar, streetlamp, and garden trellis could be re-used and adapted to any city. Using the LSC panel in a modular way, various forms can be created – both in shape and size – providing a beautiful way to power future communities</w:t>
      </w:r>
      <w:r w:rsidR="00FA0D60">
        <w:rPr>
          <w:rFonts w:ascii="Gotham Light" w:hAnsi="Gotham Light"/>
          <w:color w:val="auto"/>
          <w:sz w:val="24"/>
          <w:szCs w:val="24"/>
          <w:lang w:val="en-US"/>
        </w:rPr>
        <w:t>.</w:t>
      </w:r>
    </w:p>
    <w:p w14:paraId="3BE573FD" w14:textId="77777777" w:rsidR="00D63FE9" w:rsidRPr="00D63FE9" w:rsidRDefault="00D63FE9" w:rsidP="00297F2B">
      <w:pPr>
        <w:pStyle w:val="20ptbodytext"/>
        <w:spacing w:line="240" w:lineRule="auto"/>
        <w:jc w:val="left"/>
        <w:rPr>
          <w:rFonts w:ascii="Gotham Light" w:hAnsi="Gotham Light"/>
          <w:color w:val="auto"/>
          <w:sz w:val="24"/>
          <w:szCs w:val="24"/>
          <w:lang w:val="en-US"/>
        </w:rPr>
      </w:pPr>
    </w:p>
    <w:p w14:paraId="05E69836" w14:textId="3A820C86" w:rsidR="00D63FE9" w:rsidRPr="001833F1" w:rsidRDefault="00FA0D60" w:rsidP="00297F2B">
      <w:pPr>
        <w:pStyle w:val="20ptbodytext"/>
        <w:spacing w:line="240" w:lineRule="auto"/>
        <w:jc w:val="left"/>
        <w:rPr>
          <w:rFonts w:ascii="Gotham Light" w:hAnsi="Gotham Light"/>
          <w:i/>
          <w:iCs/>
          <w:color w:val="auto"/>
          <w:sz w:val="24"/>
          <w:szCs w:val="24"/>
          <w:u w:val="single"/>
          <w:lang w:val="en-US"/>
        </w:rPr>
      </w:pPr>
      <w:r w:rsidRPr="001833F1">
        <w:rPr>
          <w:rFonts w:ascii="Gotham Light" w:hAnsi="Gotham Light"/>
          <w:i/>
          <w:iCs/>
          <w:color w:val="auto"/>
          <w:sz w:val="24"/>
          <w:szCs w:val="24"/>
          <w:u w:val="single"/>
          <w:lang w:val="en-US"/>
        </w:rPr>
        <w:t xml:space="preserve">Goal 13: </w:t>
      </w:r>
      <w:r w:rsidR="00D63FE9" w:rsidRPr="001833F1">
        <w:rPr>
          <w:rFonts w:ascii="Gotham Light" w:hAnsi="Gotham Light"/>
          <w:i/>
          <w:iCs/>
          <w:color w:val="auto"/>
          <w:sz w:val="24"/>
          <w:szCs w:val="24"/>
          <w:u w:val="single"/>
          <w:lang w:val="en-US"/>
        </w:rPr>
        <w:t>Climate Action</w:t>
      </w:r>
    </w:p>
    <w:p w14:paraId="4A881DA0" w14:textId="2A2752FD" w:rsidR="00EE1B7B" w:rsidRDefault="00D63FE9" w:rsidP="00297F2B">
      <w:pPr>
        <w:pStyle w:val="20ptbodytext"/>
        <w:spacing w:line="240" w:lineRule="auto"/>
        <w:jc w:val="left"/>
        <w:rPr>
          <w:rFonts w:ascii="Gotham Light" w:hAnsi="Gotham Light"/>
          <w:color w:val="auto"/>
          <w:sz w:val="24"/>
          <w:szCs w:val="24"/>
          <w:lang w:val="en-US"/>
        </w:rPr>
      </w:pPr>
      <w:r>
        <w:rPr>
          <w:rFonts w:ascii="Gotham Light" w:hAnsi="Gotham Light"/>
          <w:color w:val="auto"/>
          <w:sz w:val="24"/>
          <w:szCs w:val="24"/>
          <w:lang w:val="en-US"/>
        </w:rPr>
        <w:t>At its heart, the Spinelli Pillar is a message – that climate action takes a collective</w:t>
      </w:r>
      <w:r w:rsidR="00FA0D60">
        <w:rPr>
          <w:rFonts w:ascii="Gotham Light" w:hAnsi="Gotham Light"/>
          <w:color w:val="auto"/>
          <w:sz w:val="24"/>
          <w:szCs w:val="24"/>
          <w:lang w:val="en-US"/>
        </w:rPr>
        <w:t xml:space="preserve"> effort</w:t>
      </w:r>
      <w:r>
        <w:rPr>
          <w:rFonts w:ascii="Gotham Light" w:hAnsi="Gotham Light"/>
          <w:color w:val="auto"/>
          <w:sz w:val="24"/>
          <w:szCs w:val="24"/>
          <w:lang w:val="en-US"/>
        </w:rPr>
        <w:t>, and that it won’t be easy. But the message is clear – a green earth is possible, it can be beautiful, and it can start small – even in your backyard garden.</w:t>
      </w:r>
    </w:p>
    <w:p w14:paraId="13BF0652" w14:textId="77777777" w:rsidR="00EE1B7B" w:rsidRDefault="00EE1B7B" w:rsidP="001833F1">
      <w:pPr>
        <w:pStyle w:val="20ptbodytext"/>
        <w:pBdr>
          <w:bottom w:val="single" w:sz="4" w:space="1" w:color="auto"/>
        </w:pBdr>
        <w:spacing w:line="240" w:lineRule="auto"/>
        <w:jc w:val="left"/>
        <w:rPr>
          <w:rFonts w:ascii="Gotham Light" w:hAnsi="Gotham Light"/>
          <w:color w:val="auto"/>
          <w:sz w:val="24"/>
          <w:szCs w:val="24"/>
          <w:lang w:val="en-US"/>
        </w:rPr>
      </w:pPr>
    </w:p>
    <w:p w14:paraId="36A020FF" w14:textId="381EB845" w:rsidR="00D63FE9" w:rsidRDefault="00D63FE9" w:rsidP="00297F2B">
      <w:pPr>
        <w:pStyle w:val="20ptbodytext"/>
        <w:spacing w:line="240" w:lineRule="auto"/>
        <w:jc w:val="left"/>
        <w:rPr>
          <w:rFonts w:ascii="Gotham Light" w:hAnsi="Gotham Light"/>
          <w:color w:val="auto"/>
          <w:sz w:val="24"/>
          <w:szCs w:val="24"/>
          <w:lang w:val="en-US"/>
        </w:rPr>
      </w:pPr>
    </w:p>
    <w:p w14:paraId="4DF9EBE5" w14:textId="16172219" w:rsidR="00D63FE9" w:rsidRPr="00EE1B7B" w:rsidRDefault="00D63FE9" w:rsidP="00D63FE9">
      <w:pPr>
        <w:pStyle w:val="20ptbodytext"/>
        <w:spacing w:line="240" w:lineRule="auto"/>
        <w:jc w:val="left"/>
        <w:rPr>
          <w:rFonts w:ascii="Gotham Light" w:hAnsi="Gotham Light"/>
          <w:b/>
          <w:bCs/>
          <w:color w:val="auto"/>
          <w:sz w:val="24"/>
          <w:szCs w:val="24"/>
          <w:lang w:val="en-US"/>
        </w:rPr>
      </w:pPr>
      <w:r w:rsidRPr="00EE1B7B">
        <w:rPr>
          <w:rFonts w:ascii="Gotham Light" w:hAnsi="Gotham Light"/>
          <w:b/>
          <w:bCs/>
          <w:color w:val="auto"/>
          <w:sz w:val="24"/>
          <w:szCs w:val="24"/>
          <w:lang w:val="en-US"/>
        </w:rPr>
        <w:t>MWh Generated Per Year:</w:t>
      </w:r>
    </w:p>
    <w:p w14:paraId="110B19DB" w14:textId="77777777" w:rsidR="00D63FE9" w:rsidRPr="00D63FE9" w:rsidRDefault="00D63FE9" w:rsidP="001A761C">
      <w:pPr>
        <w:numPr>
          <w:ilvl w:val="0"/>
          <w:numId w:val="1"/>
        </w:numPr>
        <w:spacing w:before="100" w:beforeAutospacing="1" w:after="100" w:afterAutospacing="1" w:line="240" w:lineRule="auto"/>
        <w:rPr>
          <w:rFonts w:ascii="Gotham Light" w:eastAsia="Times New Roman" w:hAnsi="Gotham Light" w:cstheme="minorHAnsi"/>
          <w:sz w:val="24"/>
          <w:szCs w:val="24"/>
        </w:rPr>
      </w:pPr>
      <w:r w:rsidRPr="00D63FE9">
        <w:rPr>
          <w:rFonts w:ascii="Gotham Light" w:eastAsia="Times New Roman" w:hAnsi="Gotham Light" w:cstheme="minorHAnsi"/>
          <w:b/>
          <w:bCs/>
          <w:color w:val="FF0000"/>
          <w:sz w:val="24"/>
          <w:szCs w:val="24"/>
        </w:rPr>
        <w:t>Formula:</w:t>
      </w:r>
      <w:r w:rsidRPr="00D63FE9">
        <w:rPr>
          <w:rFonts w:ascii="Gotham Light" w:eastAsia="Times New Roman" w:hAnsi="Gotham Light" w:cstheme="minorHAnsi"/>
          <w:color w:val="FF0000"/>
          <w:sz w:val="24"/>
          <w:szCs w:val="24"/>
        </w:rPr>
        <w:t xml:space="preserve"> </w:t>
      </w:r>
      <w:r w:rsidRPr="00D63FE9">
        <w:rPr>
          <w:rFonts w:ascii="Gotham Light" w:eastAsia="Times New Roman" w:hAnsi="Gotham Light" w:cstheme="minorHAnsi"/>
          <w:color w:val="000000"/>
          <w:sz w:val="24"/>
          <w:szCs w:val="24"/>
        </w:rPr>
        <w:t>Total Solar Panel Area (m²) x Solar Panel Yield (%) x Annual Average Solar Radiation on Panels (MJ/day) x Performance Ratio x 365 days = Total Kilowatts Hours Produced in a Year.</w:t>
      </w:r>
    </w:p>
    <w:p w14:paraId="71EB9B15" w14:textId="007591A8" w:rsidR="00D63FE9" w:rsidRPr="00D63FE9" w:rsidRDefault="00D63FE9" w:rsidP="001A761C">
      <w:pPr>
        <w:numPr>
          <w:ilvl w:val="1"/>
          <w:numId w:val="1"/>
        </w:numPr>
        <w:spacing w:before="100" w:beforeAutospacing="1" w:after="100" w:afterAutospacing="1" w:line="240" w:lineRule="auto"/>
        <w:rPr>
          <w:rFonts w:ascii="Gotham Light" w:eastAsia="Times New Roman" w:hAnsi="Gotham Light" w:cstheme="minorHAnsi"/>
          <w:sz w:val="24"/>
          <w:szCs w:val="24"/>
        </w:rPr>
      </w:pPr>
      <w:r w:rsidRPr="00D63FE9">
        <w:rPr>
          <w:rFonts w:ascii="Gotham Light" w:eastAsia="Times New Roman" w:hAnsi="Gotham Light" w:cstheme="minorHAnsi"/>
          <w:color w:val="000000"/>
          <w:sz w:val="24"/>
          <w:szCs w:val="24"/>
        </w:rPr>
        <w:t>Performance ratio 77%</w:t>
      </w:r>
      <w:r w:rsidR="0059094D">
        <w:rPr>
          <w:rFonts w:ascii="Gotham Light" w:eastAsia="Times New Roman" w:hAnsi="Gotham Light" w:cstheme="minorHAnsi"/>
          <w:color w:val="000000"/>
          <w:sz w:val="24"/>
          <w:szCs w:val="24"/>
        </w:rPr>
        <w:t xml:space="preserve"> </w:t>
      </w:r>
      <w:r w:rsidR="00D1002E" w:rsidRPr="00D1002E">
        <w:rPr>
          <w:rFonts w:ascii="Gotham Light" w:eastAsia="Times New Roman" w:hAnsi="Gotham Light" w:cstheme="minorHAnsi"/>
          <w:color w:val="000000"/>
          <w:sz w:val="24"/>
          <w:szCs w:val="24"/>
          <w:vertAlign w:val="superscript"/>
        </w:rPr>
        <w:t>1</w:t>
      </w:r>
      <w:r w:rsidRPr="00D63FE9">
        <w:rPr>
          <w:rFonts w:ascii="Gotham Light" w:eastAsia="Times New Roman" w:hAnsi="Gotham Light" w:cstheme="minorHAnsi"/>
          <w:color w:val="000000"/>
          <w:sz w:val="24"/>
          <w:szCs w:val="24"/>
        </w:rPr>
        <w:t xml:space="preserve"> </w:t>
      </w:r>
    </w:p>
    <w:p w14:paraId="76A95B21" w14:textId="396199CC" w:rsidR="00D63FE9" w:rsidRPr="00D63FE9" w:rsidRDefault="00D63FE9" w:rsidP="001A761C">
      <w:pPr>
        <w:numPr>
          <w:ilvl w:val="1"/>
          <w:numId w:val="1"/>
        </w:numPr>
        <w:spacing w:before="100" w:beforeAutospacing="1" w:after="100" w:afterAutospacing="1" w:line="240" w:lineRule="auto"/>
        <w:rPr>
          <w:rFonts w:ascii="Gotham Light" w:eastAsia="Times New Roman" w:hAnsi="Gotham Light" w:cstheme="minorHAnsi"/>
          <w:sz w:val="24"/>
          <w:szCs w:val="24"/>
        </w:rPr>
      </w:pPr>
      <w:r w:rsidRPr="00D63FE9">
        <w:rPr>
          <w:rFonts w:ascii="Gotham Light" w:eastAsia="Times New Roman" w:hAnsi="Gotham Light" w:cstheme="minorHAnsi"/>
          <w:sz w:val="24"/>
          <w:szCs w:val="24"/>
        </w:rPr>
        <w:t>Average solar irradiation: 6.2</w:t>
      </w:r>
      <w:r w:rsidR="0059094D">
        <w:rPr>
          <w:rFonts w:ascii="Gotham Light" w:eastAsia="Times New Roman" w:hAnsi="Gotham Light" w:cstheme="minorHAnsi"/>
          <w:sz w:val="24"/>
          <w:szCs w:val="24"/>
        </w:rPr>
        <w:t xml:space="preserve"> </w:t>
      </w:r>
      <w:r w:rsidR="00D1002E">
        <w:rPr>
          <w:rFonts w:ascii="Gotham Light" w:eastAsia="Times New Roman" w:hAnsi="Gotham Light" w:cstheme="minorHAnsi"/>
          <w:color w:val="000000"/>
          <w:sz w:val="24"/>
          <w:szCs w:val="24"/>
          <w:vertAlign w:val="superscript"/>
        </w:rPr>
        <w:t>2</w:t>
      </w:r>
    </w:p>
    <w:p w14:paraId="5A19ED69" w14:textId="6F025FE7" w:rsidR="00D63FE9" w:rsidRPr="00453451" w:rsidRDefault="00D63FE9" w:rsidP="001A761C">
      <w:pPr>
        <w:numPr>
          <w:ilvl w:val="2"/>
          <w:numId w:val="1"/>
        </w:numPr>
        <w:spacing w:before="100" w:beforeAutospacing="1" w:after="100" w:afterAutospacing="1" w:line="240" w:lineRule="auto"/>
        <w:rPr>
          <w:rFonts w:ascii="Gotham Light" w:eastAsia="Times New Roman" w:hAnsi="Gotham Light" w:cstheme="minorHAnsi"/>
          <w:sz w:val="24"/>
          <w:szCs w:val="24"/>
        </w:rPr>
      </w:pPr>
      <w:r w:rsidRPr="00453451">
        <w:rPr>
          <w:rFonts w:ascii="Gotham Light" w:eastAsia="Times New Roman" w:hAnsi="Gotham Light" w:cstheme="minorHAnsi"/>
          <w:sz w:val="24"/>
          <w:szCs w:val="24"/>
        </w:rPr>
        <w:t>1 peak sun hour = 1000 W/m² (or 1 kW/m²) of sunlight per hour.</w:t>
      </w:r>
    </w:p>
    <w:p w14:paraId="2FB5A8B1" w14:textId="77777777" w:rsidR="00D63FE9" w:rsidRPr="00453451" w:rsidRDefault="00D63FE9" w:rsidP="001A761C">
      <w:pPr>
        <w:numPr>
          <w:ilvl w:val="2"/>
          <w:numId w:val="1"/>
        </w:numPr>
        <w:spacing w:before="100" w:beforeAutospacing="1" w:after="100" w:afterAutospacing="1" w:line="240" w:lineRule="auto"/>
        <w:rPr>
          <w:rFonts w:ascii="Gotham Light" w:eastAsia="Times New Roman" w:hAnsi="Gotham Light" w:cstheme="minorHAnsi"/>
          <w:sz w:val="24"/>
          <w:szCs w:val="24"/>
        </w:rPr>
      </w:pPr>
      <w:r w:rsidRPr="00453451">
        <w:rPr>
          <w:rFonts w:ascii="Gotham Light" w:eastAsia="Times New Roman" w:hAnsi="Gotham Light" w:cstheme="minorHAnsi"/>
          <w:sz w:val="24"/>
          <w:szCs w:val="24"/>
        </w:rPr>
        <w:t xml:space="preserve">7% panel yield </w:t>
      </w:r>
    </w:p>
    <w:p w14:paraId="0B8C0738" w14:textId="41A77360" w:rsidR="00EE1B7B" w:rsidRPr="00EE1B7B" w:rsidRDefault="00D63FE9" w:rsidP="001833F1">
      <w:pPr>
        <w:numPr>
          <w:ilvl w:val="0"/>
          <w:numId w:val="1"/>
        </w:numPr>
        <w:spacing w:before="100" w:beforeAutospacing="1" w:after="100" w:afterAutospacing="1" w:line="240" w:lineRule="auto"/>
        <w:rPr>
          <w:rFonts w:ascii="Gotham Light" w:eastAsia="Times New Roman" w:hAnsi="Gotham Light" w:cstheme="minorHAnsi"/>
          <w:sz w:val="24"/>
          <w:szCs w:val="24"/>
        </w:rPr>
      </w:pPr>
      <w:r w:rsidRPr="00453451">
        <w:rPr>
          <w:rFonts w:ascii="Gotham Light" w:eastAsia="Times New Roman" w:hAnsi="Gotham Light" w:cstheme="minorHAnsi"/>
          <w:b/>
          <w:bCs/>
          <w:sz w:val="24"/>
          <w:szCs w:val="24"/>
        </w:rPr>
        <w:t>Solar energy harvest:</w:t>
      </w:r>
      <w:r w:rsidRPr="00453451">
        <w:rPr>
          <w:rFonts w:ascii="Gotham Light" w:eastAsia="Times New Roman" w:hAnsi="Gotham Light" w:cstheme="minorHAnsi"/>
          <w:sz w:val="24"/>
          <w:szCs w:val="24"/>
        </w:rPr>
        <w:t xml:space="preserve"> (35m</w:t>
      </w:r>
      <w:r w:rsidR="001A761C">
        <w:rPr>
          <w:rFonts w:ascii="Gotham Light" w:hAnsi="Gotham Light" w:cstheme="minorHAnsi"/>
          <w:sz w:val="24"/>
          <w:szCs w:val="24"/>
        </w:rPr>
        <w:t xml:space="preserve"> </w:t>
      </w:r>
      <w:r w:rsidR="001A761C" w:rsidRPr="001A761C">
        <w:rPr>
          <w:rFonts w:ascii="Gotham Light" w:hAnsi="Gotham Light" w:cstheme="minorHAnsi"/>
          <w:color w:val="A6A6A6" w:themeColor="background1" w:themeShade="A6"/>
          <w:sz w:val="24"/>
          <w:szCs w:val="24"/>
        </w:rPr>
        <w:t>width</w:t>
      </w:r>
      <w:r w:rsidR="007F0BF3">
        <w:rPr>
          <w:rFonts w:ascii="Gotham Light" w:eastAsia="Times New Roman" w:hAnsi="Gotham Light" w:cstheme="minorHAnsi"/>
          <w:sz w:val="24"/>
          <w:szCs w:val="24"/>
        </w:rPr>
        <w:t xml:space="preserve"> </w:t>
      </w:r>
      <w:r w:rsidRPr="00453451">
        <w:rPr>
          <w:rFonts w:ascii="Gotham Light" w:eastAsia="Times New Roman" w:hAnsi="Gotham Light" w:cstheme="minorHAnsi"/>
          <w:sz w:val="24"/>
          <w:szCs w:val="24"/>
        </w:rPr>
        <w:t>*</w:t>
      </w:r>
      <w:r w:rsidR="007F0BF3">
        <w:rPr>
          <w:rFonts w:ascii="Gotham Light" w:eastAsia="Times New Roman" w:hAnsi="Gotham Light" w:cstheme="minorHAnsi"/>
          <w:sz w:val="24"/>
          <w:szCs w:val="24"/>
        </w:rPr>
        <w:t xml:space="preserve"> </w:t>
      </w:r>
      <w:r w:rsidRPr="00453451">
        <w:rPr>
          <w:rFonts w:ascii="Gotham Light" w:eastAsia="Times New Roman" w:hAnsi="Gotham Light" w:cstheme="minorHAnsi"/>
          <w:sz w:val="24"/>
          <w:szCs w:val="24"/>
        </w:rPr>
        <w:t>120m</w:t>
      </w:r>
      <w:r w:rsidR="001A761C">
        <w:rPr>
          <w:rFonts w:ascii="Gotham Light" w:eastAsia="Times New Roman" w:hAnsi="Gotham Light" w:cstheme="minorHAnsi"/>
          <w:sz w:val="24"/>
          <w:szCs w:val="24"/>
        </w:rPr>
        <w:t xml:space="preserve"> </w:t>
      </w:r>
      <w:r w:rsidR="001A761C" w:rsidRPr="001A761C">
        <w:rPr>
          <w:rFonts w:ascii="Gotham Light" w:eastAsia="Times New Roman" w:hAnsi="Gotham Light" w:cstheme="minorHAnsi"/>
          <w:color w:val="A6A6A6" w:themeColor="background1" w:themeShade="A6"/>
          <w:sz w:val="24"/>
          <w:szCs w:val="24"/>
        </w:rPr>
        <w:t>height</w:t>
      </w:r>
      <w:r w:rsidR="007F0BF3" w:rsidRPr="001A761C">
        <w:rPr>
          <w:rFonts w:ascii="Gotham Light" w:eastAsia="Times New Roman" w:hAnsi="Gotham Light" w:cstheme="minorHAnsi"/>
          <w:color w:val="A6A6A6" w:themeColor="background1" w:themeShade="A6"/>
          <w:sz w:val="24"/>
          <w:szCs w:val="24"/>
        </w:rPr>
        <w:t xml:space="preserve"> </w:t>
      </w:r>
      <w:r w:rsidRPr="00453451">
        <w:rPr>
          <w:rFonts w:ascii="Gotham Light" w:eastAsia="Times New Roman" w:hAnsi="Gotham Light" w:cstheme="minorHAnsi"/>
          <w:color w:val="000000"/>
          <w:sz w:val="24"/>
          <w:szCs w:val="24"/>
        </w:rPr>
        <w:t xml:space="preserve">*3 </w:t>
      </w:r>
      <w:r w:rsidRPr="007F0BF3">
        <w:rPr>
          <w:rFonts w:ascii="Gotham Light" w:eastAsia="Times New Roman" w:hAnsi="Gotham Light" w:cstheme="minorHAnsi"/>
          <w:color w:val="A6A6A6" w:themeColor="background1" w:themeShade="A6"/>
          <w:sz w:val="24"/>
          <w:szCs w:val="24"/>
        </w:rPr>
        <w:t>facades</w:t>
      </w:r>
      <w:r w:rsidR="001A77B2">
        <w:rPr>
          <w:rFonts w:ascii="Gotham Light" w:eastAsia="Times New Roman" w:hAnsi="Gotham Light" w:cstheme="minorHAnsi"/>
          <w:color w:val="A6A6A6" w:themeColor="background1" w:themeShade="A6"/>
          <w:sz w:val="24"/>
          <w:szCs w:val="24"/>
        </w:rPr>
        <w:t xml:space="preserve"> (1+1+0.5+0.5)</w:t>
      </w:r>
      <w:r w:rsidR="007F0BF3">
        <w:rPr>
          <w:rFonts w:ascii="Gotham Light" w:eastAsia="Times New Roman" w:hAnsi="Gotham Light" w:cstheme="minorHAnsi"/>
          <w:color w:val="A6A6A6" w:themeColor="background1" w:themeShade="A6"/>
          <w:sz w:val="24"/>
          <w:szCs w:val="24"/>
        </w:rPr>
        <w:t xml:space="preserve"> </w:t>
      </w:r>
      <w:r w:rsidR="00453451" w:rsidRPr="00453451">
        <w:rPr>
          <w:rFonts w:ascii="Gotham Light" w:eastAsia="Times New Roman" w:hAnsi="Gotham Light" w:cstheme="minorHAnsi"/>
          <w:color w:val="000000"/>
          <w:sz w:val="24"/>
          <w:szCs w:val="24"/>
        </w:rPr>
        <w:t>* 0.76</w:t>
      </w:r>
      <w:r w:rsidR="00453451" w:rsidRPr="00453451">
        <w:rPr>
          <w:rFonts w:ascii="Gotham Light" w:eastAsia="Times New Roman" w:hAnsi="Gotham Light" w:cstheme="minorHAnsi"/>
          <w:color w:val="A6A6A6" w:themeColor="background1" w:themeShade="A6"/>
          <w:sz w:val="24"/>
          <w:szCs w:val="24"/>
        </w:rPr>
        <w:t xml:space="preserve"> 76% panel coverage</w:t>
      </w:r>
      <w:r w:rsidRPr="00453451">
        <w:rPr>
          <w:rFonts w:ascii="Gotham Light" w:eastAsia="Times New Roman" w:hAnsi="Gotham Light" w:cstheme="minorHAnsi"/>
          <w:color w:val="000000"/>
          <w:sz w:val="24"/>
          <w:szCs w:val="24"/>
        </w:rPr>
        <w:t>) * 0.07</w:t>
      </w:r>
      <w:r w:rsidR="00453451">
        <w:rPr>
          <w:rFonts w:ascii="Gotham Light" w:eastAsia="Times New Roman" w:hAnsi="Gotham Light" w:cstheme="minorHAnsi"/>
          <w:color w:val="000000"/>
          <w:sz w:val="24"/>
          <w:szCs w:val="24"/>
        </w:rPr>
        <w:t xml:space="preserve"> </w:t>
      </w:r>
      <w:r w:rsidR="001A761C">
        <w:rPr>
          <w:rFonts w:ascii="Gotham Light" w:eastAsia="Times New Roman" w:hAnsi="Gotham Light" w:cstheme="minorHAnsi"/>
          <w:color w:val="A6A6A6" w:themeColor="background1" w:themeShade="A6"/>
          <w:sz w:val="24"/>
          <w:szCs w:val="24"/>
        </w:rPr>
        <w:t>c</w:t>
      </w:r>
      <w:r w:rsidR="00453451" w:rsidRPr="00453451">
        <w:rPr>
          <w:rFonts w:ascii="Gotham Light" w:eastAsia="Times New Roman" w:hAnsi="Gotham Light" w:cstheme="minorHAnsi"/>
          <w:color w:val="A6A6A6" w:themeColor="background1" w:themeShade="A6"/>
          <w:sz w:val="24"/>
          <w:szCs w:val="24"/>
        </w:rPr>
        <w:t>onversion</w:t>
      </w:r>
      <w:r w:rsidR="001A761C">
        <w:rPr>
          <w:rFonts w:ascii="Gotham Light" w:eastAsia="Times New Roman" w:hAnsi="Gotham Light" w:cstheme="minorHAnsi"/>
          <w:color w:val="A6A6A6" w:themeColor="background1" w:themeShade="A6"/>
          <w:sz w:val="24"/>
          <w:szCs w:val="24"/>
        </w:rPr>
        <w:t xml:space="preserve"> e</w:t>
      </w:r>
      <w:r w:rsidR="00453451" w:rsidRPr="00453451">
        <w:rPr>
          <w:rFonts w:ascii="Gotham Light" w:eastAsia="Times New Roman" w:hAnsi="Gotham Light" w:cstheme="minorHAnsi"/>
          <w:color w:val="A6A6A6" w:themeColor="background1" w:themeShade="A6"/>
          <w:sz w:val="24"/>
          <w:szCs w:val="24"/>
        </w:rPr>
        <w:t>fficiency</w:t>
      </w:r>
      <w:r w:rsidRPr="00453451">
        <w:rPr>
          <w:rFonts w:ascii="Gotham Light" w:eastAsia="Times New Roman" w:hAnsi="Gotham Light" w:cstheme="minorHAnsi"/>
          <w:color w:val="A6A6A6" w:themeColor="background1" w:themeShade="A6"/>
          <w:sz w:val="24"/>
          <w:szCs w:val="24"/>
        </w:rPr>
        <w:t xml:space="preserve"> </w:t>
      </w:r>
      <w:r w:rsidRPr="00453451">
        <w:rPr>
          <w:rFonts w:ascii="Gotham Light" w:eastAsia="Times New Roman" w:hAnsi="Gotham Light" w:cstheme="minorHAnsi"/>
          <w:color w:val="000000"/>
          <w:sz w:val="24"/>
          <w:szCs w:val="24"/>
        </w:rPr>
        <w:t>* (6.2 K</w:t>
      </w:r>
      <w:r w:rsidR="008D3552">
        <w:rPr>
          <w:rFonts w:ascii="Gotham Light" w:eastAsia="Times New Roman" w:hAnsi="Gotham Light" w:cstheme="minorHAnsi"/>
          <w:color w:val="000000"/>
          <w:sz w:val="24"/>
          <w:szCs w:val="24"/>
        </w:rPr>
        <w:t>W</w:t>
      </w:r>
      <w:r w:rsidRPr="00453451">
        <w:rPr>
          <w:rFonts w:ascii="Gotham Light" w:eastAsia="Times New Roman" w:hAnsi="Gotham Light" w:cstheme="minorHAnsi"/>
          <w:color w:val="000000"/>
          <w:sz w:val="24"/>
          <w:szCs w:val="24"/>
        </w:rPr>
        <w:t xml:space="preserve">h </w:t>
      </w:r>
      <w:r w:rsidRPr="00453451">
        <w:rPr>
          <w:rFonts w:ascii="Gotham Light" w:eastAsia="Times New Roman" w:hAnsi="Gotham Light" w:cstheme="minorHAnsi"/>
          <w:color w:val="A6A6A6" w:themeColor="background1" w:themeShade="A6"/>
          <w:sz w:val="24"/>
          <w:szCs w:val="24"/>
        </w:rPr>
        <w:t>Mannheim</w:t>
      </w:r>
      <w:r w:rsidR="00453451" w:rsidRPr="00453451">
        <w:rPr>
          <w:rFonts w:ascii="Gotham Light" w:eastAsia="Times New Roman" w:hAnsi="Gotham Light" w:cstheme="minorHAnsi"/>
          <w:color w:val="A6A6A6" w:themeColor="background1" w:themeShade="A6"/>
          <w:sz w:val="24"/>
          <w:szCs w:val="24"/>
        </w:rPr>
        <w:t xml:space="preserve"> </w:t>
      </w:r>
      <w:r w:rsidR="001A761C">
        <w:rPr>
          <w:rFonts w:ascii="Gotham Light" w:eastAsia="Times New Roman" w:hAnsi="Gotham Light" w:cstheme="minorHAnsi"/>
          <w:color w:val="A6A6A6" w:themeColor="background1" w:themeShade="A6"/>
          <w:sz w:val="24"/>
          <w:szCs w:val="24"/>
        </w:rPr>
        <w:t>s</w:t>
      </w:r>
      <w:r w:rsidR="00453451" w:rsidRPr="00453451">
        <w:rPr>
          <w:rFonts w:ascii="Gotham Light" w:eastAsia="Times New Roman" w:hAnsi="Gotham Light" w:cstheme="minorHAnsi"/>
          <w:color w:val="A6A6A6" w:themeColor="background1" w:themeShade="A6"/>
          <w:sz w:val="24"/>
          <w:szCs w:val="24"/>
        </w:rPr>
        <w:t xml:space="preserve">olar </w:t>
      </w:r>
      <w:r w:rsidR="001A761C">
        <w:rPr>
          <w:rFonts w:ascii="Gotham Light" w:eastAsia="Times New Roman" w:hAnsi="Gotham Light" w:cstheme="minorHAnsi"/>
          <w:color w:val="A6A6A6" w:themeColor="background1" w:themeShade="A6"/>
          <w:sz w:val="24"/>
          <w:szCs w:val="24"/>
        </w:rPr>
        <w:t>i</w:t>
      </w:r>
      <w:r w:rsidR="00453451" w:rsidRPr="00453451">
        <w:rPr>
          <w:rFonts w:ascii="Gotham Light" w:eastAsia="Times New Roman" w:hAnsi="Gotham Light" w:cstheme="minorHAnsi"/>
          <w:color w:val="A6A6A6" w:themeColor="background1" w:themeShade="A6"/>
          <w:sz w:val="24"/>
          <w:szCs w:val="24"/>
        </w:rPr>
        <w:t>rradiation</w:t>
      </w:r>
      <w:r w:rsidRPr="00453451">
        <w:rPr>
          <w:rFonts w:ascii="Gotham Light" w:eastAsia="Times New Roman" w:hAnsi="Gotham Light" w:cstheme="minorHAnsi"/>
          <w:color w:val="000000"/>
          <w:sz w:val="24"/>
          <w:szCs w:val="24"/>
        </w:rPr>
        <w:t>) * 0.77</w:t>
      </w:r>
      <w:r w:rsidR="00453451" w:rsidRPr="00453451">
        <w:rPr>
          <w:rFonts w:ascii="Gotham Light" w:eastAsia="Times New Roman" w:hAnsi="Gotham Light" w:cstheme="minorHAnsi"/>
          <w:color w:val="000000"/>
          <w:sz w:val="24"/>
          <w:szCs w:val="24"/>
        </w:rPr>
        <w:t xml:space="preserve"> </w:t>
      </w:r>
      <w:r w:rsidR="00453451" w:rsidRPr="00453451">
        <w:rPr>
          <w:rFonts w:ascii="Gotham Light" w:eastAsia="Times New Roman" w:hAnsi="Gotham Light" w:cstheme="minorHAnsi"/>
          <w:color w:val="A6A6A6" w:themeColor="background1" w:themeShade="A6"/>
          <w:sz w:val="24"/>
          <w:szCs w:val="24"/>
        </w:rPr>
        <w:t>performance ratio</w:t>
      </w:r>
      <w:r w:rsidRPr="00453451">
        <w:rPr>
          <w:rFonts w:ascii="Gotham Light" w:eastAsia="Times New Roman" w:hAnsi="Gotham Light" w:cstheme="minorHAnsi"/>
          <w:color w:val="A6A6A6" w:themeColor="background1" w:themeShade="A6"/>
          <w:sz w:val="24"/>
          <w:szCs w:val="24"/>
        </w:rPr>
        <w:t xml:space="preserve"> </w:t>
      </w:r>
      <w:r w:rsidRPr="00453451">
        <w:rPr>
          <w:rFonts w:ascii="Gotham Light" w:eastAsia="Times New Roman" w:hAnsi="Gotham Light" w:cstheme="minorHAnsi"/>
          <w:color w:val="000000"/>
          <w:sz w:val="24"/>
          <w:szCs w:val="24"/>
        </w:rPr>
        <w:t>* 365</w:t>
      </w:r>
      <w:r w:rsidR="00453451" w:rsidRPr="00453451">
        <w:rPr>
          <w:rFonts w:ascii="Gotham Light" w:eastAsia="Times New Roman" w:hAnsi="Gotham Light" w:cstheme="minorHAnsi"/>
          <w:color w:val="A6A6A6" w:themeColor="background1" w:themeShade="A6"/>
          <w:sz w:val="24"/>
          <w:szCs w:val="24"/>
        </w:rPr>
        <w:t xml:space="preserve"> days</w:t>
      </w:r>
      <w:r w:rsidRPr="00453451">
        <w:rPr>
          <w:rFonts w:ascii="Gotham Light" w:eastAsia="Times New Roman" w:hAnsi="Gotham Light" w:cstheme="minorHAnsi"/>
          <w:color w:val="000000"/>
          <w:sz w:val="24"/>
          <w:szCs w:val="24"/>
        </w:rPr>
        <w:t>)</w:t>
      </w:r>
    </w:p>
    <w:p w14:paraId="6F259291" w14:textId="77777777" w:rsidR="00A77370" w:rsidRDefault="00D63FE9" w:rsidP="00A77370">
      <w:pPr>
        <w:spacing w:before="100" w:beforeAutospacing="1" w:after="100" w:afterAutospacing="1" w:line="240" w:lineRule="auto"/>
        <w:ind w:left="360"/>
        <w:jc w:val="center"/>
        <w:rPr>
          <w:rFonts w:ascii="Gotham Light" w:eastAsia="Times New Roman" w:hAnsi="Gotham Light" w:cstheme="minorHAnsi"/>
          <w:b/>
          <w:bCs/>
          <w:color w:val="000000"/>
          <w:sz w:val="20"/>
          <w:szCs w:val="20"/>
        </w:rPr>
      </w:pPr>
      <w:r w:rsidRPr="00453451">
        <w:rPr>
          <w:rFonts w:ascii="Gotham Light" w:eastAsia="Times New Roman" w:hAnsi="Gotham Light" w:cstheme="minorHAnsi"/>
          <w:b/>
          <w:bCs/>
          <w:color w:val="000000"/>
          <w:sz w:val="20"/>
          <w:szCs w:val="20"/>
        </w:rPr>
        <w:t>(35m</w:t>
      </w:r>
      <w:r w:rsidR="007F0BF3">
        <w:rPr>
          <w:rFonts w:ascii="Gotham Light" w:eastAsia="Times New Roman" w:hAnsi="Gotham Light" w:cstheme="minorHAnsi"/>
          <w:b/>
          <w:bCs/>
          <w:color w:val="000000"/>
          <w:sz w:val="20"/>
          <w:szCs w:val="20"/>
        </w:rPr>
        <w:t xml:space="preserve"> </w:t>
      </w:r>
      <w:r w:rsidRPr="00453451">
        <w:rPr>
          <w:rFonts w:ascii="Gotham Light" w:eastAsia="Times New Roman" w:hAnsi="Gotham Light" w:cstheme="minorHAnsi"/>
          <w:b/>
          <w:bCs/>
          <w:color w:val="000000"/>
          <w:sz w:val="20"/>
          <w:szCs w:val="20"/>
        </w:rPr>
        <w:t>*</w:t>
      </w:r>
      <w:r w:rsidR="007F0BF3">
        <w:rPr>
          <w:rFonts w:ascii="Gotham Light" w:eastAsia="Times New Roman" w:hAnsi="Gotham Light" w:cstheme="minorHAnsi"/>
          <w:b/>
          <w:bCs/>
          <w:color w:val="000000"/>
          <w:sz w:val="20"/>
          <w:szCs w:val="20"/>
        </w:rPr>
        <w:t xml:space="preserve"> </w:t>
      </w:r>
      <w:r w:rsidRPr="00453451">
        <w:rPr>
          <w:rFonts w:ascii="Gotham Light" w:eastAsia="Times New Roman" w:hAnsi="Gotham Light" w:cstheme="minorHAnsi"/>
          <w:b/>
          <w:bCs/>
          <w:color w:val="000000"/>
          <w:sz w:val="20"/>
          <w:szCs w:val="20"/>
        </w:rPr>
        <w:t>120m*</w:t>
      </w:r>
      <w:r w:rsidR="00453451" w:rsidRPr="00453451">
        <w:rPr>
          <w:rFonts w:ascii="Gotham Light" w:eastAsia="Times New Roman" w:hAnsi="Gotham Light" w:cstheme="minorHAnsi"/>
          <w:b/>
          <w:bCs/>
          <w:color w:val="000000"/>
          <w:sz w:val="20"/>
          <w:szCs w:val="20"/>
        </w:rPr>
        <w:t xml:space="preserve"> </w:t>
      </w:r>
      <w:r w:rsidRPr="00453451">
        <w:rPr>
          <w:rFonts w:ascii="Gotham Light" w:eastAsia="Times New Roman" w:hAnsi="Gotham Light" w:cstheme="minorHAnsi"/>
          <w:b/>
          <w:bCs/>
          <w:color w:val="000000"/>
          <w:sz w:val="20"/>
          <w:szCs w:val="20"/>
        </w:rPr>
        <w:t>3</w:t>
      </w:r>
      <w:r w:rsidR="00453451" w:rsidRPr="00453451">
        <w:rPr>
          <w:rFonts w:ascii="Gotham Light" w:eastAsia="Times New Roman" w:hAnsi="Gotham Light" w:cstheme="minorHAnsi"/>
          <w:b/>
          <w:bCs/>
          <w:color w:val="000000"/>
          <w:sz w:val="20"/>
          <w:szCs w:val="20"/>
        </w:rPr>
        <w:t xml:space="preserve"> * 0.76</w:t>
      </w:r>
      <w:r w:rsidRPr="00453451">
        <w:rPr>
          <w:rFonts w:ascii="Gotham Light" w:eastAsia="Times New Roman" w:hAnsi="Gotham Light" w:cstheme="minorHAnsi"/>
          <w:b/>
          <w:bCs/>
          <w:color w:val="000000"/>
          <w:sz w:val="20"/>
          <w:szCs w:val="20"/>
        </w:rPr>
        <w:t>) * 0.07 * (6.2 K</w:t>
      </w:r>
      <w:r w:rsidR="00453451" w:rsidRPr="00453451">
        <w:rPr>
          <w:rFonts w:ascii="Gotham Light" w:eastAsia="Times New Roman" w:hAnsi="Gotham Light" w:cstheme="minorHAnsi"/>
          <w:b/>
          <w:bCs/>
          <w:color w:val="000000"/>
          <w:sz w:val="20"/>
          <w:szCs w:val="20"/>
        </w:rPr>
        <w:t>Wh</w:t>
      </w:r>
      <w:r w:rsidRPr="00453451">
        <w:rPr>
          <w:rFonts w:ascii="Gotham Light" w:eastAsia="Times New Roman" w:hAnsi="Gotham Light" w:cstheme="minorHAnsi"/>
          <w:b/>
          <w:bCs/>
          <w:color w:val="000000"/>
          <w:sz w:val="20"/>
          <w:szCs w:val="20"/>
        </w:rPr>
        <w:t>) * 0.7</w:t>
      </w:r>
      <w:r w:rsidR="00453451" w:rsidRPr="00453451">
        <w:rPr>
          <w:rFonts w:ascii="Gotham Light" w:eastAsia="Times New Roman" w:hAnsi="Gotham Light" w:cstheme="minorHAnsi"/>
          <w:b/>
          <w:bCs/>
          <w:color w:val="000000"/>
          <w:sz w:val="20"/>
          <w:szCs w:val="20"/>
        </w:rPr>
        <w:t>7</w:t>
      </w:r>
      <w:r w:rsidRPr="00453451">
        <w:rPr>
          <w:rFonts w:ascii="Gotham Light" w:eastAsia="Times New Roman" w:hAnsi="Gotham Light" w:cstheme="minorHAnsi"/>
          <w:b/>
          <w:bCs/>
          <w:color w:val="000000"/>
          <w:sz w:val="20"/>
          <w:szCs w:val="20"/>
        </w:rPr>
        <w:t xml:space="preserve"> * 365 = </w:t>
      </w:r>
    </w:p>
    <w:p w14:paraId="38943DEB" w14:textId="5001FDF2" w:rsidR="00D63FE9" w:rsidRPr="00453451" w:rsidRDefault="00D63FE9" w:rsidP="00A77370">
      <w:pPr>
        <w:spacing w:before="100" w:beforeAutospacing="1" w:after="100" w:afterAutospacing="1" w:line="240" w:lineRule="auto"/>
        <w:ind w:left="360"/>
        <w:jc w:val="center"/>
        <w:rPr>
          <w:rFonts w:ascii="Gotham Light" w:eastAsia="Times New Roman" w:hAnsi="Gotham Light" w:cstheme="minorHAnsi"/>
          <w:b/>
          <w:bCs/>
          <w:sz w:val="20"/>
          <w:szCs w:val="20"/>
        </w:rPr>
      </w:pPr>
      <w:r w:rsidRPr="00453451">
        <w:rPr>
          <w:rFonts w:ascii="Gotham Light" w:eastAsia="Times New Roman" w:hAnsi="Gotham Light" w:cstheme="minorHAnsi"/>
          <w:b/>
          <w:bCs/>
          <w:color w:val="FF0000"/>
          <w:sz w:val="28"/>
          <w:szCs w:val="28"/>
        </w:rPr>
        <w:t>1,</w:t>
      </w:r>
      <w:r w:rsidR="00A77370">
        <w:rPr>
          <w:rFonts w:ascii="Gotham Light" w:eastAsia="Times New Roman" w:hAnsi="Gotham Light" w:cstheme="minorHAnsi"/>
          <w:b/>
          <w:bCs/>
          <w:color w:val="FF0000"/>
          <w:sz w:val="28"/>
          <w:szCs w:val="28"/>
        </w:rPr>
        <w:t>168</w:t>
      </w:r>
      <w:r w:rsidR="00A77AEA">
        <w:rPr>
          <w:rFonts w:ascii="Gotham Light" w:eastAsia="Times New Roman" w:hAnsi="Gotham Light" w:cstheme="minorHAnsi"/>
          <w:b/>
          <w:bCs/>
          <w:color w:val="FF0000"/>
          <w:sz w:val="28"/>
          <w:szCs w:val="28"/>
        </w:rPr>
        <w:t>,039</w:t>
      </w:r>
      <w:r w:rsidRPr="00453451">
        <w:rPr>
          <w:rFonts w:ascii="Gotham Light" w:eastAsia="Times New Roman" w:hAnsi="Gotham Light" w:cstheme="minorHAnsi"/>
          <w:b/>
          <w:bCs/>
          <w:color w:val="FF0000"/>
          <w:sz w:val="28"/>
          <w:szCs w:val="28"/>
        </w:rPr>
        <w:t xml:space="preserve"> </w:t>
      </w:r>
      <w:r w:rsidR="00A77AEA">
        <w:rPr>
          <w:rFonts w:ascii="Gotham Light" w:eastAsia="Times New Roman" w:hAnsi="Gotham Light" w:cstheme="minorHAnsi"/>
          <w:b/>
          <w:bCs/>
          <w:color w:val="FF0000"/>
          <w:sz w:val="28"/>
          <w:szCs w:val="28"/>
        </w:rPr>
        <w:t>K</w:t>
      </w:r>
      <w:r w:rsidRPr="00453451">
        <w:rPr>
          <w:rFonts w:ascii="Gotham Light" w:eastAsia="Times New Roman" w:hAnsi="Gotham Light" w:cstheme="minorHAnsi"/>
          <w:b/>
          <w:bCs/>
          <w:color w:val="FF0000"/>
          <w:sz w:val="28"/>
          <w:szCs w:val="28"/>
        </w:rPr>
        <w:t>W</w:t>
      </w:r>
      <w:r w:rsidR="00A77370">
        <w:rPr>
          <w:rFonts w:ascii="Gotham Light" w:eastAsia="Times New Roman" w:hAnsi="Gotham Light" w:cstheme="minorHAnsi"/>
          <w:b/>
          <w:bCs/>
          <w:color w:val="FF0000"/>
          <w:sz w:val="28"/>
          <w:szCs w:val="28"/>
        </w:rPr>
        <w:t>h</w:t>
      </w:r>
      <w:r w:rsidRPr="00453451">
        <w:rPr>
          <w:rFonts w:ascii="Gotham Light" w:eastAsia="Times New Roman" w:hAnsi="Gotham Light" w:cstheme="minorHAnsi"/>
          <w:b/>
          <w:bCs/>
          <w:color w:val="FF0000"/>
          <w:sz w:val="28"/>
          <w:szCs w:val="28"/>
        </w:rPr>
        <w:t>/year</w:t>
      </w:r>
    </w:p>
    <w:p w14:paraId="140EDF5B" w14:textId="77777777" w:rsidR="00A77370" w:rsidRDefault="00D63FE9" w:rsidP="00A77370">
      <w:pPr>
        <w:spacing w:before="100" w:beforeAutospacing="1" w:after="100" w:afterAutospacing="1" w:line="240" w:lineRule="auto"/>
        <w:ind w:left="360"/>
        <w:jc w:val="center"/>
        <w:rPr>
          <w:rFonts w:ascii="Gotham Light" w:eastAsia="Times New Roman" w:hAnsi="Gotham Light" w:cstheme="minorHAnsi"/>
          <w:color w:val="000000"/>
          <w:sz w:val="20"/>
          <w:szCs w:val="20"/>
        </w:rPr>
      </w:pPr>
      <w:r w:rsidRPr="00A77370">
        <w:rPr>
          <w:rFonts w:ascii="Gotham Light" w:eastAsia="Times New Roman" w:hAnsi="Gotham Light" w:cstheme="minorHAnsi"/>
          <w:b/>
          <w:bCs/>
          <w:sz w:val="20"/>
          <w:szCs w:val="20"/>
        </w:rPr>
        <w:t>3,113 KW</w:t>
      </w:r>
      <w:r w:rsidR="00453451" w:rsidRPr="00A77370">
        <w:rPr>
          <w:rFonts w:ascii="Gotham Light" w:eastAsia="Times New Roman" w:hAnsi="Gotham Light" w:cstheme="minorHAnsi"/>
          <w:b/>
          <w:bCs/>
          <w:sz w:val="20"/>
          <w:szCs w:val="20"/>
        </w:rPr>
        <w:t>h</w:t>
      </w:r>
      <w:r w:rsidRPr="00A77370">
        <w:rPr>
          <w:rFonts w:ascii="Gotham Light" w:eastAsia="Times New Roman" w:hAnsi="Gotham Light" w:cstheme="minorHAnsi"/>
          <w:sz w:val="20"/>
          <w:szCs w:val="20"/>
        </w:rPr>
        <w:t xml:space="preserve"> per </w:t>
      </w:r>
      <w:r w:rsidRPr="00A77370">
        <w:rPr>
          <w:rFonts w:ascii="Gotham Light" w:eastAsia="Times New Roman" w:hAnsi="Gotham Light" w:cstheme="minorHAnsi"/>
          <w:color w:val="000000"/>
          <w:sz w:val="20"/>
          <w:szCs w:val="20"/>
        </w:rPr>
        <w:t>household per 44 year (2018</w:t>
      </w:r>
      <w:r w:rsidR="00D1002E" w:rsidRPr="00A77370">
        <w:rPr>
          <w:rFonts w:ascii="Gotham Light" w:eastAsia="Times New Roman" w:hAnsi="Gotham Light" w:cstheme="minorHAnsi"/>
          <w:color w:val="000000"/>
          <w:sz w:val="20"/>
          <w:szCs w:val="20"/>
        </w:rPr>
        <w:t>)</w:t>
      </w:r>
      <w:r w:rsidR="00D1002E" w:rsidRPr="00A77370">
        <w:rPr>
          <w:rFonts w:ascii="Gotham Light" w:eastAsia="Times New Roman" w:hAnsi="Gotham Light" w:cstheme="minorHAnsi"/>
          <w:color w:val="000000"/>
          <w:sz w:val="20"/>
          <w:szCs w:val="20"/>
          <w:vertAlign w:val="superscript"/>
        </w:rPr>
        <w:t xml:space="preserve"> 3</w:t>
      </w:r>
      <w:r w:rsidR="00A77370" w:rsidRPr="00A77370">
        <w:rPr>
          <w:rFonts w:ascii="Gotham Light" w:eastAsia="Times New Roman" w:hAnsi="Gotham Light" w:cstheme="minorHAnsi"/>
          <w:color w:val="000000"/>
          <w:sz w:val="20"/>
          <w:szCs w:val="20"/>
        </w:rPr>
        <w:t xml:space="preserve">; 1,168,039KWH/3,113 KWh = </w:t>
      </w:r>
    </w:p>
    <w:p w14:paraId="652DDDA1" w14:textId="47604F07" w:rsidR="00A77370" w:rsidRPr="008D3552" w:rsidRDefault="00A77370" w:rsidP="008D3552">
      <w:pPr>
        <w:spacing w:before="100" w:beforeAutospacing="1" w:after="100" w:afterAutospacing="1" w:line="240" w:lineRule="auto"/>
        <w:ind w:left="360"/>
        <w:jc w:val="center"/>
        <w:rPr>
          <w:rFonts w:ascii="Gotham Light" w:eastAsia="Times New Roman" w:hAnsi="Gotham Light" w:cstheme="minorHAnsi"/>
          <w:b/>
          <w:bCs/>
          <w:color w:val="FF0000"/>
          <w:sz w:val="28"/>
          <w:szCs w:val="28"/>
        </w:rPr>
      </w:pPr>
      <w:r w:rsidRPr="00A77370">
        <w:rPr>
          <w:rFonts w:ascii="Gotham Light" w:eastAsia="Times New Roman" w:hAnsi="Gotham Light" w:cstheme="minorHAnsi"/>
          <w:b/>
          <w:bCs/>
          <w:color w:val="FF0000"/>
          <w:sz w:val="28"/>
          <w:szCs w:val="28"/>
        </w:rPr>
        <w:t>375 homes per year</w:t>
      </w:r>
    </w:p>
    <w:p w14:paraId="2989E8BE" w14:textId="77777777" w:rsidR="00A77370" w:rsidRDefault="00A77370" w:rsidP="00A77370">
      <w:pPr>
        <w:pStyle w:val="NormalWeb"/>
        <w:ind w:left="720"/>
        <w:rPr>
          <w:rFonts w:ascii="Gotham Light" w:hAnsi="Gotham Light"/>
          <w:sz w:val="16"/>
          <w:szCs w:val="16"/>
        </w:rPr>
      </w:pPr>
    </w:p>
    <w:p w14:paraId="5EC96FCF" w14:textId="113CD115" w:rsidR="0059094D" w:rsidRDefault="0059094D" w:rsidP="0059094D">
      <w:pPr>
        <w:pStyle w:val="NormalWeb"/>
        <w:numPr>
          <w:ilvl w:val="0"/>
          <w:numId w:val="2"/>
        </w:numPr>
        <w:rPr>
          <w:rFonts w:ascii="Gotham Light" w:hAnsi="Gotham Light"/>
          <w:sz w:val="16"/>
          <w:szCs w:val="16"/>
        </w:rPr>
      </w:pPr>
      <w:r w:rsidRPr="0059094D">
        <w:rPr>
          <w:rFonts w:ascii="Gotham Light" w:hAnsi="Gotham Light"/>
          <w:sz w:val="16"/>
          <w:szCs w:val="16"/>
        </w:rPr>
        <w:t xml:space="preserve">Muenster. (2019, May 31). </w:t>
      </w:r>
      <w:r w:rsidRPr="0059094D">
        <w:rPr>
          <w:rFonts w:ascii="Gotham Light" w:hAnsi="Gotham Light"/>
          <w:i/>
          <w:iCs/>
          <w:sz w:val="16"/>
          <w:szCs w:val="16"/>
        </w:rPr>
        <w:t>Watts matter: Maintaining the performance ratio of PV Systems</w:t>
      </w:r>
      <w:r w:rsidRPr="0059094D">
        <w:rPr>
          <w:rFonts w:ascii="Gotham Light" w:hAnsi="Gotham Light"/>
          <w:sz w:val="16"/>
          <w:szCs w:val="16"/>
        </w:rPr>
        <w:t xml:space="preserve">. Solar Industry. https://solarindustrymag.com/watts-matter-maintaining-the-performance-ratio-of-pv-systems </w:t>
      </w:r>
      <w:r w:rsidR="00E02BD0">
        <w:rPr>
          <w:rFonts w:ascii="Gotham Light" w:hAnsi="Gotham Light"/>
          <w:sz w:val="16"/>
          <w:szCs w:val="16"/>
        </w:rPr>
        <w:br/>
      </w:r>
    </w:p>
    <w:p w14:paraId="03A975BD" w14:textId="634FAABE" w:rsidR="0059094D" w:rsidRPr="0059094D" w:rsidRDefault="0059094D" w:rsidP="0059094D">
      <w:pPr>
        <w:pStyle w:val="NormalWeb"/>
        <w:numPr>
          <w:ilvl w:val="0"/>
          <w:numId w:val="2"/>
        </w:numPr>
        <w:rPr>
          <w:rFonts w:ascii="Gotham Light" w:hAnsi="Gotham Light"/>
          <w:sz w:val="16"/>
          <w:szCs w:val="16"/>
        </w:rPr>
      </w:pPr>
      <w:r>
        <w:rPr>
          <w:rFonts w:ascii="Gotham Light" w:hAnsi="Gotham Light"/>
          <w:sz w:val="16"/>
          <w:szCs w:val="16"/>
        </w:rPr>
        <w:t>Kemper, Christopher et al</w:t>
      </w:r>
      <w:r w:rsidRPr="0059094D">
        <w:rPr>
          <w:rFonts w:ascii="Gotham Light" w:hAnsi="Gotham Light"/>
          <w:sz w:val="16"/>
          <w:szCs w:val="16"/>
        </w:rPr>
        <w:t xml:space="preserve">. (2021, June 29). </w:t>
      </w:r>
      <w:r w:rsidRPr="0059094D">
        <w:rPr>
          <w:rFonts w:ascii="Gotham Light" w:hAnsi="Gotham Light"/>
          <w:i/>
          <w:iCs/>
          <w:sz w:val="16"/>
          <w:szCs w:val="16"/>
        </w:rPr>
        <w:t>What are Peak sun hours?</w:t>
      </w:r>
      <w:r w:rsidRPr="0059094D">
        <w:rPr>
          <w:rFonts w:ascii="Gotham Light" w:hAnsi="Gotham Light"/>
          <w:sz w:val="16"/>
          <w:szCs w:val="16"/>
        </w:rPr>
        <w:t xml:space="preserve"> </w:t>
      </w:r>
      <w:r>
        <w:rPr>
          <w:rFonts w:ascii="Gotham Light" w:hAnsi="Gotham Light"/>
          <w:sz w:val="16"/>
          <w:szCs w:val="16"/>
        </w:rPr>
        <w:t>Palmetto.</w:t>
      </w:r>
      <w:r>
        <w:rPr>
          <w:rFonts w:ascii="Gotham Light" w:hAnsi="Gotham Light"/>
          <w:sz w:val="16"/>
          <w:szCs w:val="16"/>
        </w:rPr>
        <w:br/>
      </w:r>
      <w:r w:rsidRPr="0059094D">
        <w:rPr>
          <w:rFonts w:ascii="Gotham Light" w:hAnsi="Gotham Light"/>
          <w:sz w:val="16"/>
          <w:szCs w:val="16"/>
        </w:rPr>
        <w:t xml:space="preserve">https://palmetto.com/learning-center/blog/what-are-peak-sun-hours </w:t>
      </w:r>
      <w:r w:rsidR="00E02BD0">
        <w:rPr>
          <w:rFonts w:ascii="Gotham Light" w:hAnsi="Gotham Light"/>
          <w:sz w:val="16"/>
          <w:szCs w:val="16"/>
        </w:rPr>
        <w:br/>
      </w:r>
    </w:p>
    <w:p w14:paraId="2832D7A6" w14:textId="7777FF1B" w:rsidR="0059094D" w:rsidRPr="00EE1B7B" w:rsidRDefault="00E02BD0" w:rsidP="001833F1">
      <w:pPr>
        <w:pStyle w:val="NormalWeb"/>
        <w:numPr>
          <w:ilvl w:val="0"/>
          <w:numId w:val="2"/>
        </w:numPr>
        <w:rPr>
          <w:rFonts w:ascii="Gotham Light" w:hAnsi="Gotham Light"/>
          <w:sz w:val="16"/>
          <w:szCs w:val="16"/>
        </w:rPr>
      </w:pPr>
      <w:r w:rsidRPr="00E02BD0">
        <w:rPr>
          <w:rFonts w:ascii="Gotham Light" w:hAnsi="Gotham Light"/>
          <w:i/>
          <w:iCs/>
          <w:sz w:val="16"/>
          <w:szCs w:val="16"/>
        </w:rPr>
        <w:t>Electricity consumption of private households by household size</w:t>
      </w:r>
      <w:r w:rsidRPr="00E02BD0">
        <w:rPr>
          <w:rFonts w:ascii="Gotham Light" w:hAnsi="Gotham Light"/>
          <w:sz w:val="16"/>
          <w:szCs w:val="16"/>
        </w:rPr>
        <w:t>. Federal Statistical Office of Germany. (2020, September 4). https://www.destatis.de/EN/Themes/Society-Environment/Environment/Material-Energy-Flows/Tables/electricity-consumption-house</w:t>
      </w:r>
      <w:r w:rsidR="00453451">
        <w:rPr>
          <w:rFonts w:ascii="Gotham Light" w:hAnsi="Gotham Light"/>
          <w:sz w:val="16"/>
          <w:szCs w:val="16"/>
        </w:rPr>
        <w:t>d</w:t>
      </w:r>
      <w:r w:rsidRPr="00E02BD0">
        <w:rPr>
          <w:rFonts w:ascii="Gotham Light" w:hAnsi="Gotham Light"/>
          <w:sz w:val="16"/>
          <w:szCs w:val="16"/>
        </w:rPr>
        <w:t xml:space="preserve">holds.html </w:t>
      </w:r>
    </w:p>
    <w:p w14:paraId="249D5B97" w14:textId="77777777" w:rsidR="00EE1B7B" w:rsidRPr="0059094D" w:rsidRDefault="00EE1B7B" w:rsidP="001833F1">
      <w:pPr>
        <w:pStyle w:val="NormalWeb"/>
        <w:pBdr>
          <w:bottom w:val="single" w:sz="4" w:space="1" w:color="auto"/>
        </w:pBdr>
        <w:rPr>
          <w:rFonts w:ascii="Gotham Light" w:hAnsi="Gotham Light"/>
          <w:sz w:val="16"/>
          <w:szCs w:val="16"/>
        </w:rPr>
      </w:pPr>
    </w:p>
    <w:p w14:paraId="12601165" w14:textId="6693F841" w:rsidR="00D63FE9" w:rsidRDefault="00D63FE9" w:rsidP="001833F1">
      <w:pPr>
        <w:pStyle w:val="20ptbodytext"/>
        <w:spacing w:line="240" w:lineRule="auto"/>
        <w:jc w:val="center"/>
        <w:rPr>
          <w:rFonts w:ascii="Gotham Light" w:hAnsi="Gotham Light"/>
          <w:b/>
          <w:bCs/>
          <w:color w:val="auto"/>
          <w:sz w:val="36"/>
          <w:szCs w:val="36"/>
          <w:u w:val="single"/>
          <w:lang w:val="en-US"/>
        </w:rPr>
      </w:pPr>
      <w:r>
        <w:rPr>
          <w:rFonts w:ascii="Gotham Light" w:hAnsi="Gotham Light"/>
          <w:b/>
          <w:bCs/>
          <w:color w:val="auto"/>
          <w:sz w:val="36"/>
          <w:szCs w:val="36"/>
          <w:u w:val="single"/>
          <w:lang w:val="en-US"/>
        </w:rPr>
        <w:t>Environmental Impact Summary</w:t>
      </w:r>
    </w:p>
    <w:p w14:paraId="3E61D645" w14:textId="4A65E337" w:rsidR="00097B9A" w:rsidRDefault="00097B9A" w:rsidP="00097B9A">
      <w:pPr>
        <w:pStyle w:val="20ptbodytext"/>
        <w:spacing w:line="240" w:lineRule="auto"/>
        <w:jc w:val="left"/>
        <w:rPr>
          <w:rFonts w:ascii="Gotham Light" w:hAnsi="Gotham Light"/>
          <w:b/>
          <w:bCs/>
          <w:color w:val="auto"/>
          <w:sz w:val="36"/>
          <w:szCs w:val="36"/>
          <w:u w:val="single"/>
          <w:lang w:val="en-US"/>
        </w:rPr>
      </w:pPr>
    </w:p>
    <w:p w14:paraId="41CAA021" w14:textId="1EFF2690" w:rsidR="00097B9A" w:rsidRDefault="00097B9A" w:rsidP="00097B9A">
      <w:pPr>
        <w:pStyle w:val="20ptbodytext"/>
        <w:spacing w:line="240" w:lineRule="auto"/>
        <w:jc w:val="left"/>
        <w:rPr>
          <w:rFonts w:ascii="Gotham Light" w:hAnsi="Gotham Light"/>
          <w:color w:val="auto"/>
          <w:sz w:val="24"/>
          <w:szCs w:val="24"/>
          <w:lang w:val="en-US"/>
        </w:rPr>
      </w:pPr>
      <w:r>
        <w:rPr>
          <w:rFonts w:ascii="Gotham Light" w:hAnsi="Gotham Light"/>
          <w:b/>
          <w:bCs/>
          <w:color w:val="auto"/>
          <w:sz w:val="36"/>
          <w:szCs w:val="36"/>
          <w:lang w:val="en-US"/>
        </w:rPr>
        <w:tab/>
      </w:r>
      <w:r>
        <w:rPr>
          <w:rFonts w:ascii="Gotham Light" w:hAnsi="Gotham Light"/>
          <w:color w:val="auto"/>
          <w:sz w:val="24"/>
          <w:szCs w:val="24"/>
          <w:lang w:val="en-US"/>
        </w:rPr>
        <w:t>The Spinelli Pillar provides a positive impact to its environment – at all scales and uses of the project. Distilled to the singular modular element – the alternating lattice</w:t>
      </w:r>
      <w:r w:rsidR="00E10CAD">
        <w:rPr>
          <w:rFonts w:ascii="Gotham Light" w:hAnsi="Gotham Light"/>
          <w:color w:val="auto"/>
          <w:sz w:val="24"/>
          <w:szCs w:val="24"/>
          <w:lang w:val="en-US"/>
        </w:rPr>
        <w:t>-</w:t>
      </w:r>
      <w:r>
        <w:rPr>
          <w:rFonts w:ascii="Gotham Light" w:hAnsi="Gotham Light"/>
          <w:color w:val="auto"/>
          <w:sz w:val="24"/>
          <w:szCs w:val="24"/>
          <w:lang w:val="en-US"/>
        </w:rPr>
        <w:t>like façade of LSC panels and climbing vegetation – is a combination of renewable energy facades with re-growable plants. Using this fabric across various scales and sizes creates a net-positive carbon footprint.</w:t>
      </w:r>
    </w:p>
    <w:p w14:paraId="246602EE" w14:textId="042352BB" w:rsidR="00097B9A" w:rsidRDefault="00097B9A" w:rsidP="00097B9A">
      <w:pPr>
        <w:pStyle w:val="20ptbodytext"/>
        <w:spacing w:line="240" w:lineRule="auto"/>
        <w:jc w:val="left"/>
        <w:rPr>
          <w:rFonts w:ascii="Gotham Light" w:hAnsi="Gotham Light"/>
          <w:color w:val="auto"/>
          <w:sz w:val="24"/>
          <w:szCs w:val="24"/>
          <w:lang w:val="en-US"/>
        </w:rPr>
      </w:pPr>
    </w:p>
    <w:p w14:paraId="6A1ACE1A" w14:textId="16B77033" w:rsidR="00E10CAD" w:rsidRPr="00D63FE9" w:rsidRDefault="00097B9A" w:rsidP="00097B9A">
      <w:pPr>
        <w:pStyle w:val="20ptbodytext"/>
        <w:spacing w:line="240" w:lineRule="auto"/>
        <w:jc w:val="left"/>
        <w:rPr>
          <w:rFonts w:ascii="Gotham Light" w:hAnsi="Gotham Light"/>
          <w:b/>
          <w:bCs/>
          <w:color w:val="auto"/>
          <w:sz w:val="24"/>
          <w:szCs w:val="24"/>
          <w:lang w:val="en-US"/>
        </w:rPr>
      </w:pPr>
      <w:r>
        <w:rPr>
          <w:rFonts w:ascii="Gotham Light" w:hAnsi="Gotham Light"/>
          <w:color w:val="auto"/>
          <w:sz w:val="24"/>
          <w:szCs w:val="24"/>
          <w:lang w:val="en-US"/>
        </w:rPr>
        <w:tab/>
        <w:t xml:space="preserve">Taking it further, the structure </w:t>
      </w:r>
      <w:r w:rsidR="00DC450F">
        <w:rPr>
          <w:rFonts w:ascii="Gotham Light" w:hAnsi="Gotham Light"/>
          <w:color w:val="auto"/>
          <w:sz w:val="24"/>
          <w:szCs w:val="24"/>
          <w:lang w:val="en-US"/>
        </w:rPr>
        <w:t xml:space="preserve">that frame </w:t>
      </w:r>
      <w:r w:rsidR="00E10CAD">
        <w:rPr>
          <w:rFonts w:ascii="Gotham Light" w:hAnsi="Gotham Light"/>
          <w:color w:val="auto"/>
          <w:sz w:val="24"/>
          <w:szCs w:val="24"/>
          <w:lang w:val="en-US"/>
        </w:rPr>
        <w:t xml:space="preserve">these </w:t>
      </w:r>
      <w:r>
        <w:rPr>
          <w:rFonts w:ascii="Gotham Light" w:hAnsi="Gotham Light"/>
          <w:color w:val="auto"/>
          <w:sz w:val="24"/>
          <w:szCs w:val="24"/>
          <w:lang w:val="en-US"/>
        </w:rPr>
        <w:t>panels are constructed of</w:t>
      </w:r>
      <w:r w:rsidR="00DC450F">
        <w:rPr>
          <w:rFonts w:ascii="Gotham Light" w:hAnsi="Gotham Light"/>
          <w:color w:val="auto"/>
          <w:sz w:val="24"/>
          <w:szCs w:val="24"/>
          <w:lang w:val="en-US"/>
        </w:rPr>
        <w:t xml:space="preserve"> accoya</w:t>
      </w:r>
      <w:r>
        <w:rPr>
          <w:rFonts w:ascii="Gotham Light" w:hAnsi="Gotham Light"/>
          <w:color w:val="auto"/>
          <w:sz w:val="24"/>
          <w:szCs w:val="24"/>
          <w:lang w:val="en-US"/>
        </w:rPr>
        <w:t xml:space="preserve"> wood</w:t>
      </w:r>
      <w:r w:rsidR="00DC450F">
        <w:rPr>
          <w:rFonts w:ascii="Gotham Light" w:hAnsi="Gotham Light"/>
          <w:color w:val="auto"/>
          <w:sz w:val="24"/>
          <w:szCs w:val="24"/>
          <w:lang w:val="en-US"/>
        </w:rPr>
        <w:t xml:space="preserve"> </w:t>
      </w:r>
      <w:r>
        <w:rPr>
          <w:rFonts w:ascii="Gotham Light" w:hAnsi="Gotham Light"/>
          <w:color w:val="auto"/>
          <w:sz w:val="24"/>
          <w:szCs w:val="24"/>
          <w:lang w:val="en-US"/>
        </w:rPr>
        <w:t>– a renewable building material</w:t>
      </w:r>
      <w:r w:rsidR="00DC450F">
        <w:rPr>
          <w:rFonts w:ascii="Gotham Light" w:hAnsi="Gotham Light"/>
          <w:color w:val="auto"/>
          <w:sz w:val="24"/>
          <w:szCs w:val="24"/>
          <w:lang w:val="en-US"/>
        </w:rPr>
        <w:t xml:space="preserve"> with industry grade reinforcement</w:t>
      </w:r>
      <w:r>
        <w:rPr>
          <w:rFonts w:ascii="Gotham Light" w:hAnsi="Gotham Light"/>
          <w:color w:val="auto"/>
          <w:sz w:val="24"/>
          <w:szCs w:val="24"/>
          <w:lang w:val="en-US"/>
        </w:rPr>
        <w:t>. Whether used in the pillar, as a streetlamp, or in your backyard – the project borrows from the Earth and produces clean,</w:t>
      </w:r>
      <w:r w:rsidR="00DC450F">
        <w:rPr>
          <w:rFonts w:ascii="Gotham Light" w:hAnsi="Gotham Light"/>
          <w:color w:val="auto"/>
          <w:sz w:val="24"/>
          <w:szCs w:val="24"/>
          <w:lang w:val="en-US"/>
        </w:rPr>
        <w:t xml:space="preserve"> sustainable</w:t>
      </w:r>
      <w:r>
        <w:rPr>
          <w:rFonts w:ascii="Gotham Light" w:hAnsi="Gotham Light"/>
          <w:color w:val="auto"/>
          <w:sz w:val="24"/>
          <w:szCs w:val="24"/>
          <w:lang w:val="en-US"/>
        </w:rPr>
        <w:t xml:space="preserve"> power.</w:t>
      </w:r>
    </w:p>
    <w:p w14:paraId="0D8FFC8C" w14:textId="77777777" w:rsidR="00D63FE9" w:rsidRPr="00D63FE9" w:rsidRDefault="00D63FE9" w:rsidP="00297F2B">
      <w:pPr>
        <w:pStyle w:val="20ptbodytext"/>
        <w:spacing w:line="240" w:lineRule="auto"/>
        <w:jc w:val="left"/>
        <w:rPr>
          <w:rFonts w:ascii="Gotham Light" w:hAnsi="Gotham Light"/>
          <w:color w:val="auto"/>
          <w:sz w:val="24"/>
          <w:szCs w:val="24"/>
          <w:lang w:val="en-US"/>
        </w:rPr>
      </w:pPr>
    </w:p>
    <w:sectPr w:rsidR="00D63FE9" w:rsidRPr="00D63FE9" w:rsidSect="00E02F03">
      <w:headerReference w:type="default" r:id="rId8"/>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3BC4" w16cex:dateUtc="2022-09-02T00:22:00Z"/>
  <w16cex:commentExtensible w16cex:durableId="26BC3BB4" w16cex:dateUtc="2022-09-02T00:22:00Z"/>
  <w16cex:commentExtensible w16cex:durableId="26BC3D08" w16cex:dateUtc="2022-09-02T0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C848" w14:textId="77777777" w:rsidR="005A43E2" w:rsidRDefault="005A43E2" w:rsidP="005A43E2">
      <w:pPr>
        <w:spacing w:after="0" w:line="240" w:lineRule="auto"/>
      </w:pPr>
      <w:r>
        <w:separator/>
      </w:r>
    </w:p>
  </w:endnote>
  <w:endnote w:type="continuationSeparator" w:id="0">
    <w:p w14:paraId="05560A38" w14:textId="77777777" w:rsidR="005A43E2" w:rsidRDefault="005A43E2" w:rsidP="005A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A277" w14:textId="77777777" w:rsidR="005A43E2" w:rsidRDefault="005A43E2" w:rsidP="005A43E2">
      <w:pPr>
        <w:spacing w:after="0" w:line="240" w:lineRule="auto"/>
      </w:pPr>
      <w:r>
        <w:separator/>
      </w:r>
    </w:p>
  </w:footnote>
  <w:footnote w:type="continuationSeparator" w:id="0">
    <w:p w14:paraId="6C7DBF75" w14:textId="77777777" w:rsidR="005A43E2" w:rsidRDefault="005A43E2" w:rsidP="005A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B4F9" w14:textId="24C9380B" w:rsidR="00A411C8" w:rsidRPr="001833F1" w:rsidRDefault="00A411C8" w:rsidP="001833F1">
    <w:pPr>
      <w:pStyle w:val="Header"/>
      <w:jc w:val="right"/>
      <w:rPr>
        <w:rFonts w:ascii="Gotham Light" w:hAnsi="Gotham Light"/>
        <w:sz w:val="20"/>
        <w:szCs w:val="20"/>
      </w:rPr>
    </w:pPr>
    <w:r w:rsidRPr="001833F1">
      <w:rPr>
        <w:rFonts w:ascii="Gotham Light" w:hAnsi="Gotham Light"/>
        <w:sz w:val="20"/>
        <w:szCs w:val="20"/>
      </w:rPr>
      <w:t>Project Title: Spinelli Pillar</w:t>
    </w:r>
  </w:p>
  <w:p w14:paraId="53C8F01D" w14:textId="17167969" w:rsidR="00851012" w:rsidRPr="001833F1" w:rsidRDefault="00851012" w:rsidP="001833F1">
    <w:pPr>
      <w:pStyle w:val="Header"/>
      <w:jc w:val="right"/>
      <w:rPr>
        <w:rFonts w:ascii="Gotham Light" w:hAnsi="Gotham Light"/>
        <w:sz w:val="20"/>
        <w:szCs w:val="20"/>
      </w:rPr>
    </w:pPr>
    <w:r>
      <w:rPr>
        <w:rFonts w:ascii="Gotham Light" w:hAnsi="Gotham Light"/>
        <w:sz w:val="20"/>
        <w:szCs w:val="20"/>
      </w:rPr>
      <w:t xml:space="preserve">Land Art Generator Initiative 2022 Mannheim: Beautiful Forms of Energy </w:t>
    </w:r>
  </w:p>
  <w:p w14:paraId="5AB8B015" w14:textId="35F3F22C" w:rsidR="00A411C8" w:rsidRPr="001833F1" w:rsidRDefault="00A411C8" w:rsidP="001833F1">
    <w:pPr>
      <w:pStyle w:val="Header"/>
      <w:jc w:val="right"/>
      <w:rPr>
        <w:rFonts w:ascii="Gotham Light" w:hAnsi="Gotham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25CC"/>
    <w:multiLevelType w:val="hybridMultilevel"/>
    <w:tmpl w:val="9962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161E6"/>
    <w:multiLevelType w:val="multilevel"/>
    <w:tmpl w:val="12FE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86"/>
    <w:rsid w:val="00097B9A"/>
    <w:rsid w:val="000A4408"/>
    <w:rsid w:val="000D39D5"/>
    <w:rsid w:val="00160D86"/>
    <w:rsid w:val="001833F1"/>
    <w:rsid w:val="001A761C"/>
    <w:rsid w:val="001A77B2"/>
    <w:rsid w:val="00297F2B"/>
    <w:rsid w:val="00360A50"/>
    <w:rsid w:val="00401205"/>
    <w:rsid w:val="00403FD6"/>
    <w:rsid w:val="004279C6"/>
    <w:rsid w:val="00453451"/>
    <w:rsid w:val="0059094D"/>
    <w:rsid w:val="005A43E2"/>
    <w:rsid w:val="005E7468"/>
    <w:rsid w:val="00683A29"/>
    <w:rsid w:val="006D3C25"/>
    <w:rsid w:val="00733F2B"/>
    <w:rsid w:val="007F0BF3"/>
    <w:rsid w:val="00851012"/>
    <w:rsid w:val="0085119D"/>
    <w:rsid w:val="00895D1F"/>
    <w:rsid w:val="008D3552"/>
    <w:rsid w:val="009229AC"/>
    <w:rsid w:val="0096031C"/>
    <w:rsid w:val="009B4F8F"/>
    <w:rsid w:val="009F7E71"/>
    <w:rsid w:val="00A10700"/>
    <w:rsid w:val="00A1661B"/>
    <w:rsid w:val="00A411C8"/>
    <w:rsid w:val="00A77370"/>
    <w:rsid w:val="00A77AEA"/>
    <w:rsid w:val="00B5177F"/>
    <w:rsid w:val="00B7075C"/>
    <w:rsid w:val="00B8646F"/>
    <w:rsid w:val="00B91324"/>
    <w:rsid w:val="00CD7547"/>
    <w:rsid w:val="00CF07E9"/>
    <w:rsid w:val="00D1002E"/>
    <w:rsid w:val="00D63FE9"/>
    <w:rsid w:val="00DC450F"/>
    <w:rsid w:val="00DF1081"/>
    <w:rsid w:val="00E02BD0"/>
    <w:rsid w:val="00E10CAD"/>
    <w:rsid w:val="00E46AB4"/>
    <w:rsid w:val="00EE1B7B"/>
    <w:rsid w:val="00FA0D60"/>
    <w:rsid w:val="00FC690E"/>
    <w:rsid w:val="00FE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3C1DB"/>
  <w15:chartTrackingRefBased/>
  <w15:docId w15:val="{311172D2-9186-48E0-AE7E-DB4B345A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D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0D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D8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60D8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60D86"/>
    <w:rPr>
      <w:color w:val="0000FF"/>
      <w:u w:val="single"/>
    </w:rPr>
  </w:style>
  <w:style w:type="paragraph" w:styleId="Header">
    <w:name w:val="header"/>
    <w:basedOn w:val="Normal"/>
    <w:link w:val="HeaderChar"/>
    <w:uiPriority w:val="99"/>
    <w:unhideWhenUsed/>
    <w:rsid w:val="005A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E2"/>
  </w:style>
  <w:style w:type="paragraph" w:styleId="Footer">
    <w:name w:val="footer"/>
    <w:basedOn w:val="Normal"/>
    <w:link w:val="FooterChar"/>
    <w:uiPriority w:val="99"/>
    <w:unhideWhenUsed/>
    <w:rsid w:val="005A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E2"/>
  </w:style>
  <w:style w:type="paragraph" w:customStyle="1" w:styleId="20ptbodytext">
    <w:name w:val="20pt body text"/>
    <w:basedOn w:val="Normal"/>
    <w:uiPriority w:val="99"/>
    <w:rsid w:val="000A4408"/>
    <w:pPr>
      <w:autoSpaceDE w:val="0"/>
      <w:autoSpaceDN w:val="0"/>
      <w:adjustRightInd w:val="0"/>
      <w:spacing w:after="0" w:line="288" w:lineRule="auto"/>
      <w:jc w:val="both"/>
      <w:textAlignment w:val="center"/>
    </w:pPr>
    <w:rPr>
      <w:rFonts w:ascii="Gotham Medium" w:hAnsi="Gotham Medium" w:cs="Gotham Medium"/>
      <w:color w:val="FFFFFF"/>
      <w:sz w:val="40"/>
      <w:szCs w:val="40"/>
      <w:lang w:val="zh-CN"/>
    </w:rPr>
  </w:style>
  <w:style w:type="paragraph" w:customStyle="1" w:styleId="pargaphheaders-24pt">
    <w:name w:val="pargaph headers - 24pt"/>
    <w:basedOn w:val="Normal"/>
    <w:uiPriority w:val="99"/>
    <w:rsid w:val="000A4408"/>
    <w:pPr>
      <w:autoSpaceDE w:val="0"/>
      <w:autoSpaceDN w:val="0"/>
      <w:adjustRightInd w:val="0"/>
      <w:spacing w:after="0" w:line="288" w:lineRule="auto"/>
      <w:textAlignment w:val="center"/>
    </w:pPr>
    <w:rPr>
      <w:rFonts w:ascii="Gotham Bold" w:hAnsi="Gotham Bold" w:cs="Gotham Bold"/>
      <w:b/>
      <w:bCs/>
      <w:color w:val="FFFFFF"/>
      <w:sz w:val="48"/>
      <w:szCs w:val="48"/>
      <w:lang w:val="zh-CN"/>
    </w:rPr>
  </w:style>
  <w:style w:type="character" w:styleId="CommentReference">
    <w:name w:val="annotation reference"/>
    <w:basedOn w:val="DefaultParagraphFont"/>
    <w:uiPriority w:val="99"/>
    <w:semiHidden/>
    <w:unhideWhenUsed/>
    <w:rsid w:val="00FA0D60"/>
    <w:rPr>
      <w:sz w:val="16"/>
      <w:szCs w:val="16"/>
    </w:rPr>
  </w:style>
  <w:style w:type="paragraph" w:styleId="CommentText">
    <w:name w:val="annotation text"/>
    <w:basedOn w:val="Normal"/>
    <w:link w:val="CommentTextChar"/>
    <w:uiPriority w:val="99"/>
    <w:semiHidden/>
    <w:unhideWhenUsed/>
    <w:rsid w:val="00FA0D60"/>
    <w:pPr>
      <w:spacing w:line="240" w:lineRule="auto"/>
    </w:pPr>
    <w:rPr>
      <w:sz w:val="20"/>
      <w:szCs w:val="20"/>
    </w:rPr>
  </w:style>
  <w:style w:type="character" w:customStyle="1" w:styleId="CommentTextChar">
    <w:name w:val="Comment Text Char"/>
    <w:basedOn w:val="DefaultParagraphFont"/>
    <w:link w:val="CommentText"/>
    <w:uiPriority w:val="99"/>
    <w:semiHidden/>
    <w:rsid w:val="00FA0D60"/>
    <w:rPr>
      <w:sz w:val="20"/>
      <w:szCs w:val="20"/>
    </w:rPr>
  </w:style>
  <w:style w:type="paragraph" w:styleId="CommentSubject">
    <w:name w:val="annotation subject"/>
    <w:basedOn w:val="CommentText"/>
    <w:next w:val="CommentText"/>
    <w:link w:val="CommentSubjectChar"/>
    <w:uiPriority w:val="99"/>
    <w:semiHidden/>
    <w:unhideWhenUsed/>
    <w:rsid w:val="00FA0D60"/>
    <w:rPr>
      <w:b/>
      <w:bCs/>
    </w:rPr>
  </w:style>
  <w:style w:type="character" w:customStyle="1" w:styleId="CommentSubjectChar">
    <w:name w:val="Comment Subject Char"/>
    <w:basedOn w:val="CommentTextChar"/>
    <w:link w:val="CommentSubject"/>
    <w:uiPriority w:val="99"/>
    <w:semiHidden/>
    <w:rsid w:val="00FA0D60"/>
    <w:rPr>
      <w:b/>
      <w:bCs/>
      <w:sz w:val="20"/>
      <w:szCs w:val="20"/>
    </w:rPr>
  </w:style>
  <w:style w:type="paragraph" w:styleId="NormalWeb">
    <w:name w:val="Normal (Web)"/>
    <w:basedOn w:val="Normal"/>
    <w:uiPriority w:val="99"/>
    <w:unhideWhenUsed/>
    <w:rsid w:val="005909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94D"/>
    <w:pPr>
      <w:ind w:left="720"/>
      <w:contextualSpacing/>
    </w:pPr>
  </w:style>
  <w:style w:type="character" w:styleId="UnresolvedMention">
    <w:name w:val="Unresolved Mention"/>
    <w:basedOn w:val="DefaultParagraphFont"/>
    <w:uiPriority w:val="99"/>
    <w:semiHidden/>
    <w:unhideWhenUsed/>
    <w:rsid w:val="00E10CAD"/>
    <w:rPr>
      <w:color w:val="605E5C"/>
      <w:shd w:val="clear" w:color="auto" w:fill="E1DFDD"/>
    </w:rPr>
  </w:style>
  <w:style w:type="paragraph" w:styleId="BalloonText">
    <w:name w:val="Balloon Text"/>
    <w:basedOn w:val="Normal"/>
    <w:link w:val="BalloonTextChar"/>
    <w:uiPriority w:val="99"/>
    <w:semiHidden/>
    <w:unhideWhenUsed/>
    <w:rsid w:val="00DC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0F"/>
    <w:rPr>
      <w:rFonts w:ascii="Segoe UI" w:hAnsi="Segoe UI" w:cs="Segoe UI"/>
      <w:sz w:val="18"/>
      <w:szCs w:val="18"/>
    </w:rPr>
  </w:style>
  <w:style w:type="character" w:styleId="FollowedHyperlink">
    <w:name w:val="FollowedHyperlink"/>
    <w:basedOn w:val="DefaultParagraphFont"/>
    <w:uiPriority w:val="99"/>
    <w:semiHidden/>
    <w:unhideWhenUsed/>
    <w:rsid w:val="00DC4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3780">
      <w:bodyDiv w:val="1"/>
      <w:marLeft w:val="0"/>
      <w:marRight w:val="0"/>
      <w:marTop w:val="0"/>
      <w:marBottom w:val="0"/>
      <w:divBdr>
        <w:top w:val="none" w:sz="0" w:space="0" w:color="auto"/>
        <w:left w:val="none" w:sz="0" w:space="0" w:color="auto"/>
        <w:bottom w:val="none" w:sz="0" w:space="0" w:color="auto"/>
        <w:right w:val="none" w:sz="0" w:space="0" w:color="auto"/>
      </w:divBdr>
    </w:div>
    <w:div w:id="1192767314">
      <w:bodyDiv w:val="1"/>
      <w:marLeft w:val="0"/>
      <w:marRight w:val="0"/>
      <w:marTop w:val="0"/>
      <w:marBottom w:val="0"/>
      <w:divBdr>
        <w:top w:val="none" w:sz="0" w:space="0" w:color="auto"/>
        <w:left w:val="none" w:sz="0" w:space="0" w:color="auto"/>
        <w:bottom w:val="none" w:sz="0" w:space="0" w:color="auto"/>
        <w:right w:val="none" w:sz="0" w:space="0" w:color="auto"/>
      </w:divBdr>
    </w:div>
    <w:div w:id="1647010852">
      <w:bodyDiv w:val="1"/>
      <w:marLeft w:val="0"/>
      <w:marRight w:val="0"/>
      <w:marTop w:val="0"/>
      <w:marBottom w:val="0"/>
      <w:divBdr>
        <w:top w:val="none" w:sz="0" w:space="0" w:color="auto"/>
        <w:left w:val="none" w:sz="0" w:space="0" w:color="auto"/>
        <w:bottom w:val="none" w:sz="0" w:space="0" w:color="auto"/>
        <w:right w:val="none" w:sz="0" w:space="0" w:color="auto"/>
      </w:divBdr>
    </w:div>
    <w:div w:id="1713074607">
      <w:bodyDiv w:val="1"/>
      <w:marLeft w:val="0"/>
      <w:marRight w:val="0"/>
      <w:marTop w:val="0"/>
      <w:marBottom w:val="0"/>
      <w:divBdr>
        <w:top w:val="none" w:sz="0" w:space="0" w:color="auto"/>
        <w:left w:val="none" w:sz="0" w:space="0" w:color="auto"/>
        <w:bottom w:val="none" w:sz="0" w:space="0" w:color="auto"/>
        <w:right w:val="none" w:sz="0" w:space="0" w:color="auto"/>
      </w:divBdr>
      <w:divsChild>
        <w:div w:id="889926351">
          <w:marLeft w:val="0"/>
          <w:marRight w:val="0"/>
          <w:marTop w:val="0"/>
          <w:marBottom w:val="0"/>
          <w:divBdr>
            <w:top w:val="none" w:sz="0" w:space="0" w:color="auto"/>
            <w:left w:val="none" w:sz="0" w:space="0" w:color="auto"/>
            <w:bottom w:val="none" w:sz="0" w:space="0" w:color="auto"/>
            <w:right w:val="none" w:sz="0" w:space="0" w:color="auto"/>
          </w:divBdr>
        </w:div>
        <w:div w:id="1332634406">
          <w:marLeft w:val="0"/>
          <w:marRight w:val="0"/>
          <w:marTop w:val="0"/>
          <w:marBottom w:val="165"/>
          <w:divBdr>
            <w:top w:val="none" w:sz="0" w:space="0" w:color="auto"/>
            <w:left w:val="none" w:sz="0" w:space="0" w:color="auto"/>
            <w:bottom w:val="none" w:sz="0" w:space="0" w:color="auto"/>
            <w:right w:val="none" w:sz="0" w:space="0" w:color="auto"/>
          </w:divBdr>
        </w:div>
        <w:div w:id="1017537884">
          <w:marLeft w:val="0"/>
          <w:marRight w:val="0"/>
          <w:marTop w:val="0"/>
          <w:marBottom w:val="165"/>
          <w:divBdr>
            <w:top w:val="none" w:sz="0" w:space="0" w:color="auto"/>
            <w:left w:val="none" w:sz="0" w:space="0" w:color="auto"/>
            <w:bottom w:val="none" w:sz="0" w:space="0" w:color="auto"/>
            <w:right w:val="none" w:sz="0" w:space="0" w:color="auto"/>
          </w:divBdr>
        </w:div>
        <w:div w:id="665476729">
          <w:marLeft w:val="0"/>
          <w:marRight w:val="0"/>
          <w:marTop w:val="0"/>
          <w:marBottom w:val="165"/>
          <w:divBdr>
            <w:top w:val="none" w:sz="0" w:space="0" w:color="auto"/>
            <w:left w:val="none" w:sz="0" w:space="0" w:color="auto"/>
            <w:bottom w:val="none" w:sz="0" w:space="0" w:color="auto"/>
            <w:right w:val="none" w:sz="0" w:space="0" w:color="auto"/>
          </w:divBdr>
        </w:div>
        <w:div w:id="1515028461">
          <w:marLeft w:val="0"/>
          <w:marRight w:val="0"/>
          <w:marTop w:val="0"/>
          <w:marBottom w:val="240"/>
          <w:divBdr>
            <w:top w:val="none" w:sz="0" w:space="0" w:color="auto"/>
            <w:left w:val="none" w:sz="0" w:space="0" w:color="auto"/>
            <w:bottom w:val="none" w:sz="0" w:space="0" w:color="auto"/>
            <w:right w:val="none" w:sz="0" w:space="0" w:color="auto"/>
          </w:divBdr>
        </w:div>
        <w:div w:id="1281033605">
          <w:marLeft w:val="0"/>
          <w:marRight w:val="0"/>
          <w:marTop w:val="0"/>
          <w:marBottom w:val="0"/>
          <w:divBdr>
            <w:top w:val="none" w:sz="0" w:space="0" w:color="auto"/>
            <w:left w:val="none" w:sz="0" w:space="0" w:color="auto"/>
            <w:bottom w:val="none" w:sz="0" w:space="0" w:color="auto"/>
            <w:right w:val="none" w:sz="0" w:space="0" w:color="auto"/>
          </w:divBdr>
        </w:div>
        <w:div w:id="1280794043">
          <w:marLeft w:val="0"/>
          <w:marRight w:val="0"/>
          <w:marTop w:val="0"/>
          <w:marBottom w:val="165"/>
          <w:divBdr>
            <w:top w:val="none" w:sz="0" w:space="0" w:color="auto"/>
            <w:left w:val="none" w:sz="0" w:space="0" w:color="auto"/>
            <w:bottom w:val="none" w:sz="0" w:space="0" w:color="auto"/>
            <w:right w:val="none" w:sz="0" w:space="0" w:color="auto"/>
          </w:divBdr>
        </w:div>
        <w:div w:id="2086296446">
          <w:marLeft w:val="0"/>
          <w:marRight w:val="0"/>
          <w:marTop w:val="0"/>
          <w:marBottom w:val="165"/>
          <w:divBdr>
            <w:top w:val="none" w:sz="0" w:space="0" w:color="auto"/>
            <w:left w:val="none" w:sz="0" w:space="0" w:color="auto"/>
            <w:bottom w:val="none" w:sz="0" w:space="0" w:color="auto"/>
            <w:right w:val="none" w:sz="0" w:space="0" w:color="auto"/>
          </w:divBdr>
        </w:div>
        <w:div w:id="423495487">
          <w:marLeft w:val="0"/>
          <w:marRight w:val="0"/>
          <w:marTop w:val="0"/>
          <w:marBottom w:val="165"/>
          <w:divBdr>
            <w:top w:val="none" w:sz="0" w:space="0" w:color="auto"/>
            <w:left w:val="none" w:sz="0" w:space="0" w:color="auto"/>
            <w:bottom w:val="none" w:sz="0" w:space="0" w:color="auto"/>
            <w:right w:val="none" w:sz="0" w:space="0" w:color="auto"/>
          </w:divBdr>
        </w:div>
        <w:div w:id="223151621">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42BC-5F8D-46C0-84E4-394C5A4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MG2</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dc:creator>
  <cp:keywords/>
  <dc:description/>
  <cp:lastModifiedBy>Charles Ye</cp:lastModifiedBy>
  <cp:revision>2</cp:revision>
  <dcterms:created xsi:type="dcterms:W3CDTF">2022-09-02T02:21:00Z</dcterms:created>
  <dcterms:modified xsi:type="dcterms:W3CDTF">2022-09-02T02:21:00Z</dcterms:modified>
</cp:coreProperties>
</file>