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3B89" w14:textId="14861017" w:rsidR="007A77DD" w:rsidRDefault="007A77DD" w:rsidP="007A77DD">
      <w:pPr>
        <w:jc w:val="center"/>
        <w:rPr>
          <w:rFonts w:ascii="Avenir Next LT Pro Light" w:hAnsi="Avenir Next LT Pro Light" w:cs="CMU Bright"/>
          <w:b/>
          <w:bCs/>
          <w:sz w:val="28"/>
          <w:szCs w:val="28"/>
        </w:rPr>
      </w:pPr>
      <w:r w:rsidRPr="007A77DD">
        <w:rPr>
          <w:rFonts w:ascii="Avenir Next LT Pro Light" w:hAnsi="Avenir Next LT Pro Light" w:cs="CMU Bright"/>
          <w:b/>
          <w:bCs/>
          <w:sz w:val="28"/>
          <w:szCs w:val="28"/>
        </w:rPr>
        <w:t>AXIS-</w:t>
      </w:r>
      <w:proofErr w:type="spellStart"/>
      <w:r w:rsidR="003608A9">
        <w:rPr>
          <w:rFonts w:ascii="Avenir Next LT Pro Light" w:hAnsi="Avenir Next LT Pro Light" w:cs="CMU Bright"/>
          <w:b/>
          <w:bCs/>
          <w:sz w:val="28"/>
          <w:szCs w:val="28"/>
        </w:rPr>
        <w:t>ponics</w:t>
      </w:r>
      <w:proofErr w:type="spellEnd"/>
    </w:p>
    <w:p w14:paraId="0A4D0024" w14:textId="646176AA" w:rsidR="000C319C" w:rsidRPr="007A77DD" w:rsidRDefault="00F63F7E" w:rsidP="004E0570">
      <w:pPr>
        <w:rPr>
          <w:rFonts w:ascii="Avenir Next LT Pro Light" w:hAnsi="Avenir Next LT Pro Light" w:cs="CMU Bright"/>
        </w:rPr>
      </w:pPr>
      <w:r>
        <w:rPr>
          <w:rFonts w:ascii="Avenir Next LT Pro Light" w:hAnsi="Avenir Next LT Pro Light" w:cs="CMU Bright"/>
          <w:sz w:val="28"/>
          <w:szCs w:val="28"/>
        </w:rPr>
        <w:t>1) C</w:t>
      </w:r>
      <w:r w:rsidR="000C319C" w:rsidRPr="00F63F7E">
        <w:rPr>
          <w:rFonts w:ascii="Avenir Next LT Pro Light" w:hAnsi="Avenir Next LT Pro Light" w:cs="CMU Bright"/>
          <w:sz w:val="28"/>
          <w:szCs w:val="28"/>
        </w:rPr>
        <w:t>ONCEPT</w:t>
      </w:r>
    </w:p>
    <w:p w14:paraId="0C48E5EF" w14:textId="2E1ADC55" w:rsidR="004672F1" w:rsidRDefault="00903B83" w:rsidP="004672F1">
      <w:pPr>
        <w:rPr>
          <w:rFonts w:ascii="Avenir Next LT Pro Light" w:hAnsi="Avenir Next LT Pro Light" w:cs="CMU Bright"/>
        </w:rPr>
      </w:pPr>
      <w:r>
        <w:rPr>
          <w:rFonts w:ascii="Avenir Next LT Pro Light" w:hAnsi="Avenir Next LT Pro Light" w:cs="CMU Bright"/>
        </w:rPr>
        <w:t xml:space="preserve">This project is visioning </w:t>
      </w:r>
      <w:r w:rsidR="00EC6CD4">
        <w:rPr>
          <w:rFonts w:ascii="Avenir Next LT Pro Light" w:hAnsi="Avenir Next LT Pro Light" w:cs="CMU Bright"/>
        </w:rPr>
        <w:t xml:space="preserve">a </w:t>
      </w:r>
      <w:r>
        <w:rPr>
          <w:rFonts w:ascii="Avenir Next LT Pro Light" w:hAnsi="Avenir Next LT Pro Light" w:cs="CMU Bright"/>
        </w:rPr>
        <w:t>big infrastructure on the Fly Ranc</w:t>
      </w:r>
      <w:r w:rsidR="00EC6CD4">
        <w:rPr>
          <w:rFonts w:ascii="Avenir Next LT Pro Light" w:hAnsi="Avenir Next LT Pro Light" w:cs="CMU Bright"/>
        </w:rPr>
        <w:t>h</w:t>
      </w:r>
      <w:r w:rsidR="00291E4D">
        <w:rPr>
          <w:rFonts w:ascii="Avenir Next LT Pro Light" w:hAnsi="Avenir Next LT Pro Light" w:cs="CMU Bright"/>
        </w:rPr>
        <w:t>, r</w:t>
      </w:r>
      <w:r w:rsidR="00EC6CD4">
        <w:rPr>
          <w:rFonts w:ascii="Avenir Next LT Pro Light" w:hAnsi="Avenir Next LT Pro Light" w:cs="CMU Bright"/>
        </w:rPr>
        <w:t>eimaging a</w:t>
      </w:r>
      <w:r w:rsidR="00EC6CD4" w:rsidRPr="000B3F2C">
        <w:rPr>
          <w:rFonts w:ascii="Avenir Next LT Pro Light" w:hAnsi="Avenir Next LT Pro Light" w:cs="CMU Bright"/>
        </w:rPr>
        <w:t xml:space="preserve"> model for </w:t>
      </w:r>
      <w:r w:rsidR="00EC6CD4" w:rsidRPr="00291E4D">
        <w:rPr>
          <w:rFonts w:ascii="Avenir Next LT Pro Light" w:hAnsi="Avenir Next LT Pro Light" w:cs="CMU Bright"/>
          <w:b/>
          <w:bCs/>
        </w:rPr>
        <w:t>self-reliant food production practice</w:t>
      </w:r>
      <w:r w:rsidR="00EC6CD4" w:rsidRPr="000B3F2C">
        <w:rPr>
          <w:rFonts w:ascii="Avenir Next LT Pro Light" w:hAnsi="Avenir Next LT Pro Light" w:cs="CMU Bright"/>
        </w:rPr>
        <w:t xml:space="preserve"> in the given extreme conditions</w:t>
      </w:r>
      <w:r w:rsidR="00291E4D" w:rsidRPr="00291E4D">
        <w:rPr>
          <w:rFonts w:ascii="Avenir Next LT Pro Light" w:hAnsi="Avenir Next LT Pro Light" w:cs="CMU Bright"/>
        </w:rPr>
        <w:t xml:space="preserve"> </w:t>
      </w:r>
      <w:r w:rsidR="00291E4D">
        <w:rPr>
          <w:rFonts w:ascii="Avenir Next LT Pro Light" w:hAnsi="Avenir Next LT Pro Light" w:cs="CMU Bright"/>
        </w:rPr>
        <w:t xml:space="preserve">which can also </w:t>
      </w:r>
      <w:r w:rsidR="00291E4D">
        <w:rPr>
          <w:rFonts w:ascii="Avenir Next LT Pro Light" w:hAnsi="Avenir Next LT Pro Light" w:cs="CMU Bright"/>
        </w:rPr>
        <w:t>echo some of the valuable images inherited from the site’s historical impact</w:t>
      </w:r>
      <w:r w:rsidR="004672F1">
        <w:rPr>
          <w:rFonts w:ascii="Avenir Next LT Pro Light" w:hAnsi="Avenir Next LT Pro Light" w:cs="CMU Bright"/>
        </w:rPr>
        <w:t>s</w:t>
      </w:r>
      <w:r w:rsidR="00291E4D">
        <w:rPr>
          <w:rFonts w:ascii="Avenir Next LT Pro Light" w:hAnsi="Avenir Next LT Pro Light" w:cs="CMU Bright"/>
        </w:rPr>
        <w:t>, cultural influences, and unique landscapes</w:t>
      </w:r>
      <w:r w:rsidR="00291E4D">
        <w:rPr>
          <w:rFonts w:ascii="Avenir Next LT Pro Light" w:hAnsi="Avenir Next LT Pro Light" w:cs="CMU Bright"/>
        </w:rPr>
        <w:t xml:space="preserve">. The attempt is </w:t>
      </w:r>
      <w:r w:rsidR="00291E4D" w:rsidRPr="00EC6CD4">
        <w:rPr>
          <w:rFonts w:ascii="Avenir Next LT Pro Light" w:hAnsi="Avenir Next LT Pro Light" w:cs="CMU Bright"/>
        </w:rPr>
        <w:t xml:space="preserve">integrating </w:t>
      </w:r>
      <w:r w:rsidR="00291E4D">
        <w:rPr>
          <w:rFonts w:ascii="Avenir Next LT Pro Light" w:hAnsi="Avenir Next LT Pro Light" w:cs="CMU Bright"/>
        </w:rPr>
        <w:t xml:space="preserve">scopes of </w:t>
      </w:r>
      <w:r w:rsidR="00E32E90">
        <w:rPr>
          <w:rFonts w:ascii="Avenir Next LT Pro Light" w:hAnsi="Avenir Next LT Pro Light" w:cs="CMU Bright"/>
        </w:rPr>
        <w:t xml:space="preserve">the </w:t>
      </w:r>
      <w:r w:rsidR="00291E4D">
        <w:rPr>
          <w:rFonts w:ascii="Avenir Next LT Pro Light" w:hAnsi="Avenir Next LT Pro Light" w:cs="CMU Bright"/>
        </w:rPr>
        <w:t>21</w:t>
      </w:r>
      <w:r w:rsidR="00291E4D" w:rsidRPr="00EC6CD4">
        <w:rPr>
          <w:rFonts w:ascii="Avenir Next LT Pro Light" w:hAnsi="Avenir Next LT Pro Light" w:cs="CMU Bright"/>
          <w:vertAlign w:val="superscript"/>
        </w:rPr>
        <w:t>st</w:t>
      </w:r>
      <w:r w:rsidR="00B11A9C">
        <w:rPr>
          <w:rFonts w:ascii="Avenir Next LT Pro Light" w:hAnsi="Avenir Next LT Pro Light" w:cs="CMU Bright"/>
        </w:rPr>
        <w:t>-</w:t>
      </w:r>
      <w:r w:rsidR="00291E4D">
        <w:rPr>
          <w:rFonts w:ascii="Avenir Next LT Pro Light" w:hAnsi="Avenir Next LT Pro Light" w:cs="CMU Bright"/>
        </w:rPr>
        <w:t>century engineering and</w:t>
      </w:r>
      <w:r w:rsidR="00E32E90">
        <w:rPr>
          <w:rFonts w:ascii="Avenir Next LT Pro Light" w:hAnsi="Avenir Next LT Pro Light" w:cs="CMU Bright"/>
        </w:rPr>
        <w:t xml:space="preserve"> the </w:t>
      </w:r>
      <w:r w:rsidR="00291E4D">
        <w:rPr>
          <w:rFonts w:ascii="Avenir Next LT Pro Light" w:hAnsi="Avenir Next LT Pro Light" w:cs="CMU Bright"/>
        </w:rPr>
        <w:t>next</w:t>
      </w:r>
      <w:r w:rsidR="00291E4D">
        <w:rPr>
          <w:rFonts w:ascii="Avenir Next LT Pro Light" w:hAnsi="Avenir Next LT Pro Light" w:cs="CMU Bright"/>
        </w:rPr>
        <w:t xml:space="preserve"> </w:t>
      </w:r>
      <w:r w:rsidR="00291E4D">
        <w:rPr>
          <w:rFonts w:ascii="Avenir Next LT Pro Light" w:hAnsi="Avenir Next LT Pro Light" w:cs="CMU Bright"/>
        </w:rPr>
        <w:t>generational infrastructure</w:t>
      </w:r>
      <w:r w:rsidR="00291E4D" w:rsidRPr="00EC6CD4">
        <w:rPr>
          <w:rFonts w:ascii="Avenir Next LT Pro Light" w:hAnsi="Avenir Next LT Pro Light" w:cs="CMU Bright"/>
        </w:rPr>
        <w:t xml:space="preserve"> </w:t>
      </w:r>
      <w:r w:rsidR="00291E4D">
        <w:rPr>
          <w:rFonts w:ascii="Avenir Next LT Pro Light" w:hAnsi="Avenir Next LT Pro Light" w:cs="CMU Bright"/>
        </w:rPr>
        <w:t>with</w:t>
      </w:r>
      <w:r w:rsidR="00291E4D" w:rsidRPr="00EC6CD4">
        <w:rPr>
          <w:rFonts w:ascii="Avenir Next LT Pro Light" w:hAnsi="Avenir Next LT Pro Light" w:cs="CMU Bright"/>
        </w:rPr>
        <w:t xml:space="preserve"> sustainability</w:t>
      </w:r>
      <w:r w:rsidR="00291E4D">
        <w:rPr>
          <w:rFonts w:ascii="Avenir Next LT Pro Light" w:hAnsi="Avenir Next LT Pro Light" w:cs="CMU Bright"/>
        </w:rPr>
        <w:t xml:space="preserve"> on</w:t>
      </w:r>
      <w:r w:rsidR="00B11A9C">
        <w:rPr>
          <w:rFonts w:ascii="Avenir Next LT Pro Light" w:hAnsi="Avenir Next LT Pro Light" w:cs="CMU Bright"/>
        </w:rPr>
        <w:t>-</w:t>
      </w:r>
      <w:r w:rsidR="00291E4D">
        <w:rPr>
          <w:rFonts w:ascii="Avenir Next LT Pro Light" w:hAnsi="Avenir Next LT Pro Light" w:cs="CMU Bright"/>
        </w:rPr>
        <w:t>site</w:t>
      </w:r>
      <w:r w:rsidR="00291E4D">
        <w:rPr>
          <w:rFonts w:ascii="Avenir Next LT Pro Light" w:hAnsi="Avenir Next LT Pro Light" w:cs="CMU Bright"/>
        </w:rPr>
        <w:t xml:space="preserve"> and </w:t>
      </w:r>
      <w:r w:rsidR="00EC6CD4">
        <w:rPr>
          <w:rFonts w:ascii="Avenir Next LT Pro Light" w:hAnsi="Avenir Next LT Pro Light" w:cs="CMU Bright"/>
        </w:rPr>
        <w:t xml:space="preserve">expressing </w:t>
      </w:r>
      <w:r w:rsidR="00E32E90">
        <w:rPr>
          <w:rFonts w:ascii="Avenir Next LT Pro Light" w:hAnsi="Avenir Next LT Pro Light" w:cs="CMU Bright"/>
        </w:rPr>
        <w:t xml:space="preserve">with </w:t>
      </w:r>
      <w:r w:rsidR="00EC6CD4" w:rsidRPr="00EC6CD4">
        <w:rPr>
          <w:rFonts w:ascii="Avenir Next LT Pro Light" w:hAnsi="Avenir Next LT Pro Light" w:cs="CMU Bright"/>
        </w:rPr>
        <w:t xml:space="preserve">a ritualistic manner which </w:t>
      </w:r>
      <w:r w:rsidR="004672F1">
        <w:rPr>
          <w:rFonts w:ascii="Avenir Next LT Pro Light" w:hAnsi="Avenir Next LT Pro Light" w:cs="CMU Bright"/>
        </w:rPr>
        <w:t xml:space="preserve">can </w:t>
      </w:r>
      <w:r w:rsidR="00EC6CD4" w:rsidRPr="00EC6CD4">
        <w:rPr>
          <w:rFonts w:ascii="Avenir Next LT Pro Light" w:hAnsi="Avenir Next LT Pro Light" w:cs="CMU Bright"/>
        </w:rPr>
        <w:t>commemorates and prospects the significance of the site</w:t>
      </w:r>
      <w:r w:rsidR="00291E4D">
        <w:rPr>
          <w:rFonts w:ascii="Avenir Next LT Pro Light" w:hAnsi="Avenir Next LT Pro Light" w:cs="CMU Bright"/>
        </w:rPr>
        <w:t>.</w:t>
      </w:r>
    </w:p>
    <w:p w14:paraId="7751E90F" w14:textId="1441ACDC" w:rsidR="004672F1" w:rsidRDefault="004672F1" w:rsidP="004672F1">
      <w:pPr>
        <w:rPr>
          <w:rFonts w:ascii="Avenir Next LT Pro Light" w:hAnsi="Avenir Next LT Pro Light" w:cs="CMU Bright"/>
          <w:sz w:val="28"/>
          <w:szCs w:val="28"/>
        </w:rPr>
      </w:pPr>
      <w:r w:rsidRPr="009E12D4">
        <w:rPr>
          <w:rFonts w:ascii="Avenir Next LT Pro Light" w:hAnsi="Avenir Next LT Pro Light" w:cs="CMU Bright"/>
          <w:sz w:val="28"/>
          <w:szCs w:val="28"/>
        </w:rPr>
        <w:t xml:space="preserve">2) </w:t>
      </w:r>
      <w:r>
        <w:rPr>
          <w:rFonts w:ascii="Avenir Next LT Pro Light" w:hAnsi="Avenir Next LT Pro Light" w:cs="CMU Bright"/>
          <w:sz w:val="28"/>
          <w:szCs w:val="28"/>
        </w:rPr>
        <w:t xml:space="preserve">SYSTEM </w:t>
      </w:r>
    </w:p>
    <w:p w14:paraId="1C66E567" w14:textId="77777777" w:rsidR="004672F1" w:rsidRDefault="004672F1" w:rsidP="004672F1">
      <w:pPr>
        <w:rPr>
          <w:rFonts w:ascii="Avenir Next LT Pro Light" w:hAnsi="Avenir Next LT Pro Light" w:cs="CMU Bright"/>
        </w:rPr>
      </w:pPr>
      <w:r w:rsidRPr="009804E2">
        <w:rPr>
          <w:rFonts w:ascii="Avenir Next LT Pro Light" w:hAnsi="Avenir Next LT Pro Light" w:cs="CMU Bright"/>
        </w:rPr>
        <w:t xml:space="preserve">The proposal’s infrastructural system focused on food production, where groundwater extraction and geothermal energy are the two main infrastructural inputs in the axial system’s constitution. Both production and processing rely on water, electricity, and heat from these two systems. </w:t>
      </w:r>
    </w:p>
    <w:p w14:paraId="43C961C6" w14:textId="7A4B1730" w:rsidR="004672F1" w:rsidRDefault="004672F1" w:rsidP="004672F1">
      <w:pPr>
        <w:rPr>
          <w:rFonts w:ascii="Avenir Next LT Pro Light" w:hAnsi="Avenir Next LT Pro Light" w:cs="CMU Bright"/>
        </w:rPr>
      </w:pPr>
      <w:r w:rsidRPr="009804E2">
        <w:rPr>
          <w:rFonts w:ascii="Avenir Next LT Pro Light" w:hAnsi="Avenir Next LT Pro Light" w:cs="CMU Bright"/>
        </w:rPr>
        <w:t xml:space="preserve">Food is produced in the </w:t>
      </w:r>
      <w:r w:rsidRPr="006B55D9">
        <w:rPr>
          <w:rFonts w:ascii="Avenir Next LT Pro Light" w:hAnsi="Avenir Next LT Pro Light" w:cs="CMU Bright"/>
          <w:b/>
          <w:bCs/>
        </w:rPr>
        <w:t>NFT aquaponics technique</w:t>
      </w:r>
      <w:r w:rsidRPr="009804E2">
        <w:rPr>
          <w:rFonts w:ascii="Avenir Next LT Pro Light" w:hAnsi="Avenir Next LT Pro Light" w:cs="CMU Bright"/>
        </w:rPr>
        <w:t xml:space="preserve">, where linear tubes are used for growing </w:t>
      </w:r>
      <w:r>
        <w:rPr>
          <w:rFonts w:ascii="Avenir Next LT Pro Light" w:hAnsi="Avenir Next LT Pro Light" w:cs="CMU Bright"/>
        </w:rPr>
        <w:t>peppers, kale, and spinach</w:t>
      </w:r>
      <w:r w:rsidRPr="009804E2">
        <w:rPr>
          <w:rFonts w:ascii="Avenir Next LT Pro Light" w:hAnsi="Avenir Next LT Pro Light" w:cs="CMU Bright"/>
        </w:rPr>
        <w:t>. Rainbow trout is used as the supporting fish component.</w:t>
      </w:r>
      <w:r>
        <w:rPr>
          <w:rFonts w:ascii="Avenir Next LT Pro Light" w:hAnsi="Avenir Next LT Pro Light" w:cs="CMU Bright"/>
        </w:rPr>
        <w:t xml:space="preserve"> </w:t>
      </w:r>
      <w:r w:rsidRPr="009804E2">
        <w:rPr>
          <w:rFonts w:ascii="Avenir Next LT Pro Light" w:hAnsi="Avenir Next LT Pro Light" w:cs="CMU Bright"/>
        </w:rPr>
        <w:t xml:space="preserve">The </w:t>
      </w:r>
      <w:r>
        <w:rPr>
          <w:rFonts w:ascii="Avenir Next LT Pro Light" w:hAnsi="Avenir Next LT Pro Light" w:cs="CMU Bright"/>
        </w:rPr>
        <w:t>a</w:t>
      </w:r>
      <w:r w:rsidRPr="009804E2">
        <w:rPr>
          <w:rFonts w:ascii="Avenir Next LT Pro Light" w:hAnsi="Avenir Next LT Pro Light" w:cs="CMU Bright"/>
        </w:rPr>
        <w:t xml:space="preserve">ssembly of the </w:t>
      </w:r>
      <w:r>
        <w:rPr>
          <w:rFonts w:ascii="Avenir Next LT Pro Light" w:hAnsi="Avenir Next LT Pro Light" w:cs="CMU Bright"/>
        </w:rPr>
        <w:t>f</w:t>
      </w:r>
      <w:r w:rsidRPr="009804E2">
        <w:rPr>
          <w:rFonts w:ascii="Avenir Next LT Pro Light" w:hAnsi="Avenir Next LT Pro Light" w:cs="CMU Bright"/>
        </w:rPr>
        <w:t xml:space="preserve">arm unit consists of </w:t>
      </w:r>
      <w:r>
        <w:rPr>
          <w:rFonts w:ascii="Avenir Next LT Pro Light" w:hAnsi="Avenir Next LT Pro Light" w:cs="CMU Bright"/>
        </w:rPr>
        <w:t>a rainbow trout</w:t>
      </w:r>
      <w:r w:rsidRPr="009804E2">
        <w:rPr>
          <w:rFonts w:ascii="Avenir Next LT Pro Light" w:hAnsi="Avenir Next LT Pro Light" w:cs="CMU Bright"/>
        </w:rPr>
        <w:t xml:space="preserve"> tank in </w:t>
      </w:r>
      <w:r>
        <w:rPr>
          <w:rFonts w:ascii="Avenir Next LT Pro Light" w:hAnsi="Avenir Next LT Pro Light" w:cs="CMU Bright"/>
        </w:rPr>
        <w:t xml:space="preserve">the </w:t>
      </w:r>
      <w:r w:rsidRPr="009804E2">
        <w:rPr>
          <w:rFonts w:ascii="Avenir Next LT Pro Light" w:hAnsi="Avenir Next LT Pro Light" w:cs="CMU Bright"/>
        </w:rPr>
        <w:t xml:space="preserve">underground </w:t>
      </w:r>
      <w:r>
        <w:rPr>
          <w:rFonts w:ascii="Avenir Next LT Pro Light" w:hAnsi="Avenir Next LT Pro Light" w:cs="CMU Bright"/>
        </w:rPr>
        <w:t xml:space="preserve">where </w:t>
      </w:r>
      <w:r w:rsidRPr="009804E2">
        <w:rPr>
          <w:rFonts w:ascii="Avenir Next LT Pro Light" w:hAnsi="Avenir Next LT Pro Light" w:cs="CMU Bright"/>
        </w:rPr>
        <w:t xml:space="preserve">heat and light </w:t>
      </w:r>
      <w:r>
        <w:rPr>
          <w:rFonts w:ascii="Avenir Next LT Pro Light" w:hAnsi="Avenir Next LT Pro Light" w:cs="CMU Bright"/>
        </w:rPr>
        <w:t xml:space="preserve">can be </w:t>
      </w:r>
      <w:r w:rsidRPr="009804E2">
        <w:rPr>
          <w:rFonts w:ascii="Avenir Next LT Pro Light" w:hAnsi="Avenir Next LT Pro Light" w:cs="CMU Bright"/>
        </w:rPr>
        <w:t>control</w:t>
      </w:r>
      <w:r>
        <w:rPr>
          <w:rFonts w:ascii="Avenir Next LT Pro Light" w:hAnsi="Avenir Next LT Pro Light" w:cs="CMU Bright"/>
        </w:rPr>
        <w:t>led</w:t>
      </w:r>
      <w:r w:rsidRPr="009804E2">
        <w:rPr>
          <w:rFonts w:ascii="Avenir Next LT Pro Light" w:hAnsi="Avenir Next LT Pro Light" w:cs="CMU Bright"/>
        </w:rPr>
        <w:t xml:space="preserve">. Then the main NFT farm level spins in clockwise for optimal sun lighting and it closes off during </w:t>
      </w:r>
      <w:r>
        <w:rPr>
          <w:rFonts w:ascii="Avenir Next LT Pro Light" w:hAnsi="Avenir Next LT Pro Light" w:cs="CMU Bright"/>
        </w:rPr>
        <w:t xml:space="preserve">the </w:t>
      </w:r>
      <w:r w:rsidRPr="009804E2">
        <w:rPr>
          <w:rFonts w:ascii="Avenir Next LT Pro Light" w:hAnsi="Avenir Next LT Pro Light" w:cs="CMU Bright"/>
        </w:rPr>
        <w:t>colder night for better insulation. The structure can also lift itself where the central core stay</w:t>
      </w:r>
      <w:r>
        <w:rPr>
          <w:rFonts w:ascii="Avenir Next LT Pro Light" w:hAnsi="Avenir Next LT Pro Light" w:cs="CMU Bright"/>
        </w:rPr>
        <w:t xml:space="preserve">s </w:t>
      </w:r>
      <w:r w:rsidRPr="009804E2">
        <w:rPr>
          <w:rFonts w:ascii="Avenir Next LT Pro Light" w:hAnsi="Avenir Next LT Pro Light" w:cs="CMU Bright"/>
        </w:rPr>
        <w:t>so that it creates windows/rooms for</w:t>
      </w:r>
      <w:r>
        <w:rPr>
          <w:rFonts w:ascii="Avenir Next LT Pro Light" w:hAnsi="Avenir Next LT Pro Light" w:cs="CMU Bright"/>
        </w:rPr>
        <w:t xml:space="preserve"> ventilation. Therefore, geothermal energy is utilized to produce electricity and support mechanism that is operating the seasonal structural shift and the pumping of water recycling throughout the site. </w:t>
      </w:r>
    </w:p>
    <w:p w14:paraId="58B26D62" w14:textId="6B05F94E" w:rsidR="004672F1" w:rsidRPr="005E100F" w:rsidRDefault="004672F1" w:rsidP="004672F1">
      <w:pPr>
        <w:rPr>
          <w:rFonts w:ascii="Avenir Next LT Pro Light" w:hAnsi="Avenir Next LT Pro Light" w:cs="CMU Bright"/>
        </w:rPr>
      </w:pPr>
      <w:r w:rsidRPr="005E100F">
        <w:rPr>
          <w:rFonts w:ascii="Avenir Next LT Pro Light" w:hAnsi="Avenir Next LT Pro Light" w:cs="CMU Bright"/>
          <w:b/>
          <w:bCs/>
        </w:rPr>
        <w:t>AQUAPONICS</w:t>
      </w:r>
      <w:r w:rsidR="005E100F">
        <w:rPr>
          <w:rFonts w:ascii="Avenir Next LT Pro Light" w:hAnsi="Avenir Next LT Pro Light" w:cs="CMU Bright"/>
        </w:rPr>
        <w:t xml:space="preserve"> REFERENCE</w:t>
      </w:r>
    </w:p>
    <w:p w14:paraId="501B371F" w14:textId="77777777" w:rsidR="004672F1" w:rsidRDefault="004672F1" w:rsidP="004672F1">
      <w:pPr>
        <w:spacing w:line="240" w:lineRule="auto"/>
        <w:rPr>
          <w:rFonts w:ascii="Avenir Next LT Pro Light" w:hAnsi="Avenir Next LT Pro Light" w:cs="CMU Bright"/>
        </w:rPr>
      </w:pPr>
      <w:r w:rsidRPr="00326229">
        <w:rPr>
          <w:rFonts w:ascii="Avenir Next LT Pro Light" w:hAnsi="Avenir Next LT Pro Light" w:cs="CMU Bright"/>
        </w:rPr>
        <w:t>The initial water input is</w:t>
      </w:r>
      <w:r w:rsidRPr="00326229">
        <w:rPr>
          <w:rFonts w:ascii="Avenir Next LT Pro Light" w:hAnsi="Avenir Next LT Pro Light" w:cs="CMU Bright"/>
          <w:i/>
          <w:iCs/>
        </w:rPr>
        <w:t xml:space="preserve"> </w:t>
      </w:r>
      <w:r w:rsidRPr="00326229">
        <w:rPr>
          <w:rFonts w:ascii="Avenir Next LT Pro Light" w:hAnsi="Avenir Next LT Pro Light" w:cs="CMU Bright"/>
          <w:b/>
          <w:bCs/>
          <w:i/>
          <w:iCs/>
        </w:rPr>
        <w:t>sustainable</w:t>
      </w:r>
      <w:r w:rsidRPr="00326229">
        <w:rPr>
          <w:rFonts w:ascii="Avenir Next LT Pro Light" w:hAnsi="Avenir Next LT Pro Light" w:cs="CMU Bright"/>
        </w:rPr>
        <w:t xml:space="preserve"> in the system. Only minimal seasonal input is needed to </w:t>
      </w:r>
      <w:r w:rsidRPr="00326229">
        <w:rPr>
          <w:rFonts w:ascii="Avenir Next LT Pro Light" w:hAnsi="Avenir Next LT Pro Light" w:cs="CMU Bright"/>
          <w:b/>
          <w:bCs/>
          <w:i/>
          <w:iCs/>
        </w:rPr>
        <w:t>compensate</w:t>
      </w:r>
      <w:r w:rsidRPr="004672F1">
        <w:rPr>
          <w:rFonts w:ascii="Avenir Next LT Pro Light" w:hAnsi="Avenir Next LT Pro Light" w:cs="CMU Bright"/>
        </w:rPr>
        <w:t xml:space="preserve"> for</w:t>
      </w:r>
      <w:r>
        <w:rPr>
          <w:rFonts w:ascii="Avenir Next LT Pro Light" w:hAnsi="Avenir Next LT Pro Light" w:cs="CMU Bright"/>
          <w:b/>
          <w:bCs/>
        </w:rPr>
        <w:t xml:space="preserve"> </w:t>
      </w:r>
      <w:r w:rsidRPr="00326229">
        <w:rPr>
          <w:rFonts w:ascii="Avenir Next LT Pro Light" w:hAnsi="Avenir Next LT Pro Light" w:cs="CMU Bright"/>
        </w:rPr>
        <w:t>the water loss to evaporation</w:t>
      </w:r>
      <w:r>
        <w:rPr>
          <w:rFonts w:ascii="Avenir Next LT Pro Light" w:hAnsi="Avenir Next LT Pro Light" w:cs="CMU Bright"/>
        </w:rPr>
        <w:t xml:space="preserve">. </w:t>
      </w:r>
    </w:p>
    <w:p w14:paraId="3F1E7707" w14:textId="77777777" w:rsidR="004672F1" w:rsidRPr="00E32E90" w:rsidRDefault="004672F1" w:rsidP="004672F1">
      <w:pPr>
        <w:spacing w:line="240" w:lineRule="auto"/>
        <w:rPr>
          <w:rFonts w:ascii="Avenir Next LT Pro Light" w:hAnsi="Avenir Next LT Pro Light" w:cs="CMU Bright"/>
        </w:rPr>
      </w:pPr>
      <w:r>
        <w:rPr>
          <w:rFonts w:ascii="Avenir Next LT Pro Light" w:hAnsi="Avenir Next LT Pro Light" w:cs="CMU Bright"/>
        </w:rPr>
        <w:t>T</w:t>
      </w:r>
      <w:r w:rsidRPr="009E12D4">
        <w:rPr>
          <w:rFonts w:ascii="Avenir Next LT Pro Light" w:hAnsi="Avenir Next LT Pro Light" w:cs="CMU Bright"/>
        </w:rPr>
        <w:t xml:space="preserve">otal </w:t>
      </w:r>
      <w:r>
        <w:rPr>
          <w:rFonts w:ascii="Avenir Next LT Pro Light" w:hAnsi="Avenir Next LT Pro Light" w:cs="CMU Bright"/>
        </w:rPr>
        <w:t>i</w:t>
      </w:r>
      <w:r w:rsidRPr="00326229">
        <w:rPr>
          <w:rFonts w:ascii="Avenir Next LT Pro Light" w:hAnsi="Avenir Next LT Pro Light" w:cs="CMU Bright"/>
        </w:rPr>
        <w:t xml:space="preserve">nitial water input </w:t>
      </w:r>
      <w:r w:rsidRPr="009E12D4">
        <w:rPr>
          <w:rFonts w:ascii="Avenir Next LT Pro Light" w:hAnsi="Avenir Next LT Pro Light" w:cs="CMU Bright"/>
        </w:rPr>
        <w:t xml:space="preserve">= </w:t>
      </w:r>
      <w:r w:rsidRPr="00B30C38">
        <w:rPr>
          <w:rFonts w:ascii="Avenir Next LT Pro Light" w:hAnsi="Avenir Next LT Pro Light" w:cs="CMU Bright"/>
          <w:b/>
          <w:bCs/>
        </w:rPr>
        <w:t>297</w:t>
      </w:r>
      <w:r>
        <w:rPr>
          <w:rFonts w:ascii="Avenir Next LT Pro Light" w:hAnsi="Avenir Next LT Pro Light" w:cs="CMU Bright"/>
          <w:b/>
          <w:bCs/>
        </w:rPr>
        <w:t>20</w:t>
      </w:r>
      <w:r w:rsidRPr="009E12D4">
        <w:rPr>
          <w:rFonts w:ascii="Avenir Next LT Pro Light" w:hAnsi="Avenir Next LT Pro Light" w:cs="CMU Bright"/>
          <w:b/>
          <w:bCs/>
        </w:rPr>
        <w:t xml:space="preserve"> </w:t>
      </w:r>
      <w:r w:rsidRPr="003D69B2">
        <w:rPr>
          <w:rFonts w:ascii="Avenir Next LT Pro Light" w:hAnsi="Avenir Next LT Pro Light" w:cs="CMU Bright"/>
          <w:b/>
          <w:bCs/>
        </w:rPr>
        <w:t xml:space="preserve">gallons </w:t>
      </w:r>
      <w:r>
        <w:rPr>
          <w:rFonts w:ascii="Avenir Next LT Pro Light" w:hAnsi="Avenir Next LT Pro Light" w:cs="CMU Bright"/>
          <w:b/>
          <w:bCs/>
        </w:rPr>
        <w:t xml:space="preserve">of </w:t>
      </w:r>
      <w:r w:rsidRPr="003D69B2">
        <w:rPr>
          <w:rFonts w:ascii="Avenir Next LT Pro Light" w:hAnsi="Avenir Next LT Pro Light" w:cs="CMU Bright"/>
          <w:b/>
          <w:bCs/>
        </w:rPr>
        <w:t>water</w:t>
      </w:r>
      <w:r>
        <w:rPr>
          <w:rFonts w:ascii="Avenir Next LT Pro Light" w:hAnsi="Avenir Next LT Pro Light" w:cs="CMU Bright"/>
          <w:b/>
          <w:bCs/>
        </w:rPr>
        <w:t xml:space="preserve">. </w:t>
      </w:r>
    </w:p>
    <w:p w14:paraId="0EC92E6C" w14:textId="77777777" w:rsidR="004672F1" w:rsidRPr="00E32E90" w:rsidRDefault="004672F1" w:rsidP="004672F1">
      <w:pPr>
        <w:spacing w:line="240" w:lineRule="auto"/>
        <w:ind w:firstLine="720"/>
        <w:rPr>
          <w:rFonts w:ascii="Avenir Next LT Pro Light" w:hAnsi="Avenir Next LT Pro Light" w:cs="CMU Bright"/>
          <w:sz w:val="18"/>
          <w:szCs w:val="18"/>
        </w:rPr>
      </w:pPr>
      <w:r>
        <w:rPr>
          <w:rFonts w:ascii="Avenir Next LT Pro Light" w:hAnsi="Avenir Next LT Pro Light" w:cs="CMU Bright"/>
          <w:sz w:val="18"/>
          <w:szCs w:val="18"/>
        </w:rPr>
        <w:t>t</w:t>
      </w:r>
      <w:r w:rsidRPr="00E32E90">
        <w:rPr>
          <w:rFonts w:ascii="Avenir Next LT Pro Light" w:hAnsi="Avenir Next LT Pro Light" w:cs="CMU Bright"/>
          <w:sz w:val="18"/>
          <w:szCs w:val="18"/>
        </w:rPr>
        <w:t>otal</w:t>
      </w:r>
      <w:r>
        <w:rPr>
          <w:rFonts w:ascii="Avenir Next LT Pro Light" w:hAnsi="Avenir Next LT Pro Light" w:cs="CMU Bright"/>
          <w:sz w:val="18"/>
          <w:szCs w:val="18"/>
        </w:rPr>
        <w:t xml:space="preserve"> annual yielding </w:t>
      </w:r>
      <w:r w:rsidRPr="00E32E90">
        <w:rPr>
          <w:rFonts w:ascii="Avenir Next LT Pro Light" w:hAnsi="Avenir Next LT Pro Light" w:cs="CMU Bright"/>
          <w:sz w:val="18"/>
          <w:szCs w:val="18"/>
        </w:rPr>
        <w:t>season: 2 seasons</w:t>
      </w:r>
    </w:p>
    <w:p w14:paraId="5706A7C5" w14:textId="77777777" w:rsidR="004672F1" w:rsidRDefault="004672F1" w:rsidP="004672F1">
      <w:pPr>
        <w:spacing w:line="240" w:lineRule="auto"/>
        <w:ind w:firstLine="720"/>
        <w:rPr>
          <w:rFonts w:ascii="Avenir Next LT Pro Light" w:hAnsi="Avenir Next LT Pro Light" w:cs="CMU Bright"/>
          <w:sz w:val="18"/>
          <w:szCs w:val="18"/>
        </w:rPr>
      </w:pPr>
      <w:r w:rsidRPr="00E32E90">
        <w:rPr>
          <w:rFonts w:ascii="Avenir Next LT Pro Light" w:hAnsi="Avenir Next LT Pro Light" w:cs="CMU Bright"/>
          <w:sz w:val="18"/>
          <w:szCs w:val="18"/>
        </w:rPr>
        <w:t xml:space="preserve">total number of people </w:t>
      </w:r>
      <w:r>
        <w:rPr>
          <w:rFonts w:ascii="Avenir Next LT Pro Light" w:hAnsi="Avenir Next LT Pro Light" w:cs="CMU Bright"/>
          <w:sz w:val="18"/>
          <w:szCs w:val="18"/>
        </w:rPr>
        <w:t xml:space="preserve">could </w:t>
      </w:r>
      <w:r w:rsidRPr="00E32E90">
        <w:rPr>
          <w:rFonts w:ascii="Avenir Next LT Pro Light" w:hAnsi="Avenir Next LT Pro Light" w:cs="CMU Bright"/>
          <w:sz w:val="18"/>
          <w:szCs w:val="18"/>
        </w:rPr>
        <w:t>supp</w:t>
      </w:r>
      <w:r>
        <w:rPr>
          <w:rFonts w:ascii="Avenir Next LT Pro Light" w:hAnsi="Avenir Next LT Pro Light" w:cs="CMU Bright"/>
          <w:sz w:val="18"/>
          <w:szCs w:val="18"/>
        </w:rPr>
        <w:t>ly per season</w:t>
      </w:r>
      <w:r w:rsidRPr="00E32E90">
        <w:rPr>
          <w:rFonts w:ascii="Avenir Next LT Pro Light" w:hAnsi="Avenir Next LT Pro Light" w:cs="CMU Bright"/>
          <w:sz w:val="18"/>
          <w:szCs w:val="18"/>
        </w:rPr>
        <w:t xml:space="preserve">: </w:t>
      </w:r>
      <w:r>
        <w:rPr>
          <w:rFonts w:ascii="Avenir Next LT Pro Light" w:hAnsi="Avenir Next LT Pro Light" w:cs="CMU Bright"/>
          <w:sz w:val="18"/>
          <w:szCs w:val="18"/>
        </w:rPr>
        <w:t>450</w:t>
      </w:r>
      <w:r w:rsidRPr="00E32E90">
        <w:rPr>
          <w:rFonts w:ascii="Avenir Next LT Pro Light" w:hAnsi="Avenir Next LT Pro Light" w:cs="CMU Bright"/>
          <w:sz w:val="18"/>
          <w:szCs w:val="18"/>
        </w:rPr>
        <w:t xml:space="preserve"> peopl</w:t>
      </w:r>
      <w:r>
        <w:rPr>
          <w:rFonts w:ascii="Avenir Next LT Pro Light" w:hAnsi="Avenir Next LT Pro Light" w:cs="CMU Bright"/>
          <w:sz w:val="18"/>
          <w:szCs w:val="18"/>
        </w:rPr>
        <w:t>e</w:t>
      </w:r>
    </w:p>
    <w:p w14:paraId="355F15CC" w14:textId="77777777" w:rsidR="004672F1" w:rsidRPr="004672F1" w:rsidRDefault="004672F1" w:rsidP="004672F1">
      <w:pPr>
        <w:spacing w:line="240" w:lineRule="auto"/>
        <w:ind w:firstLine="720"/>
        <w:rPr>
          <w:rFonts w:ascii="Avenir Next LT Pro Light" w:hAnsi="Avenir Next LT Pro Light" w:cs="CMU Bright"/>
          <w:sz w:val="18"/>
          <w:szCs w:val="18"/>
        </w:rPr>
      </w:pPr>
      <w:r>
        <w:rPr>
          <w:rFonts w:ascii="Avenir Next LT Pro Light" w:hAnsi="Avenir Next LT Pro Light" w:cs="CMU Bright"/>
          <w:sz w:val="18"/>
          <w:szCs w:val="18"/>
        </w:rPr>
        <w:t>total rainbow trout harvested per season:  225</w:t>
      </w:r>
      <w:r w:rsidRPr="003D52BA">
        <w:rPr>
          <w:rFonts w:ascii="Avenir Next LT Pro Light" w:hAnsi="Avenir Next LT Pro Light" w:cs="CMU Bright"/>
          <w:sz w:val="18"/>
          <w:szCs w:val="18"/>
        </w:rPr>
        <w:t xml:space="preserve"> rainbow trout</w:t>
      </w:r>
    </w:p>
    <w:p w14:paraId="33156449" w14:textId="77777777" w:rsidR="005E100F" w:rsidRDefault="005E100F" w:rsidP="004672F1">
      <w:pPr>
        <w:spacing w:line="240" w:lineRule="auto"/>
        <w:rPr>
          <w:rFonts w:ascii="Avenir Next LT Pro Light" w:hAnsi="Avenir Next LT Pro Light" w:cs="CMU Bright"/>
        </w:rPr>
      </w:pPr>
    </w:p>
    <w:p w14:paraId="2D895FEA" w14:textId="73418197" w:rsidR="004672F1" w:rsidRDefault="004672F1" w:rsidP="004672F1">
      <w:pPr>
        <w:spacing w:line="240" w:lineRule="auto"/>
        <w:rPr>
          <w:rFonts w:ascii="Avenir Next LT Pro Light" w:hAnsi="Avenir Next LT Pro Light" w:cs="CMU Bright"/>
        </w:rPr>
      </w:pPr>
      <w:r w:rsidRPr="00326229">
        <w:rPr>
          <w:rFonts w:ascii="Avenir Next LT Pro Light" w:hAnsi="Avenir Next LT Pro Light" w:cs="CMU Bright"/>
        </w:rPr>
        <w:t xml:space="preserve">The </w:t>
      </w:r>
      <w:r>
        <w:rPr>
          <w:rFonts w:ascii="Avenir Next LT Pro Light" w:hAnsi="Avenir Next LT Pro Light" w:cs="CMU Bright"/>
        </w:rPr>
        <w:t xml:space="preserve">main vegetables produced on-site are three that are </w:t>
      </w:r>
      <w:r w:rsidRPr="00043137">
        <w:rPr>
          <w:rFonts w:ascii="Avenir Next LT Pro Light" w:hAnsi="Avenir Next LT Pro Light" w:cs="CMU Bright"/>
          <w:b/>
          <w:bCs/>
          <w:i/>
          <w:iCs/>
        </w:rPr>
        <w:t>water consumption-light</w:t>
      </w:r>
      <w:r>
        <w:rPr>
          <w:rFonts w:ascii="Avenir Next LT Pro Light" w:hAnsi="Avenir Next LT Pro Light" w:cs="CMU Bright"/>
        </w:rPr>
        <w:t xml:space="preserve"> hydroponics plants and are </w:t>
      </w:r>
      <w:r w:rsidRPr="00043137">
        <w:rPr>
          <w:rFonts w:ascii="Avenir Next LT Pro Light" w:hAnsi="Avenir Next LT Pro Light" w:cs="CMU Bright"/>
          <w:b/>
          <w:bCs/>
          <w:i/>
          <w:iCs/>
        </w:rPr>
        <w:t>cold-enduring</w:t>
      </w:r>
      <w:r>
        <w:rPr>
          <w:rFonts w:ascii="Avenir Next LT Pro Light" w:hAnsi="Avenir Next LT Pro Light" w:cs="CMU Bright"/>
        </w:rPr>
        <w:t>.</w:t>
      </w:r>
    </w:p>
    <w:p w14:paraId="0A314E75" w14:textId="77777777" w:rsidR="004672F1" w:rsidRPr="00012E77" w:rsidRDefault="004672F1" w:rsidP="004672F1">
      <w:pPr>
        <w:spacing w:line="240" w:lineRule="auto"/>
        <w:rPr>
          <w:rFonts w:ascii="Avenir Next LT Pro Light" w:hAnsi="Avenir Next LT Pro Light" w:cs="CMU Bright"/>
        </w:rPr>
      </w:pPr>
      <w:r>
        <w:rPr>
          <w:rFonts w:ascii="Avenir Next LT Pro Light" w:eastAsia="等线 Light" w:hAnsi="Avenir Next LT Pro Light" w:cs="等线 Light"/>
          <w:sz w:val="20"/>
          <w:szCs w:val="20"/>
        </w:rPr>
        <w:t xml:space="preserve">             w</w:t>
      </w:r>
      <w:r>
        <w:rPr>
          <w:rFonts w:ascii="Avenir Next LT Pro Light" w:eastAsia="等线 Light" w:hAnsi="Avenir Next LT Pro Light" w:cs="等线 Light" w:hint="eastAsia"/>
          <w:sz w:val="20"/>
          <w:szCs w:val="20"/>
        </w:rPr>
        <w:t>ater</w:t>
      </w:r>
      <w:r>
        <w:rPr>
          <w:rFonts w:ascii="Avenir Next LT Pro Light" w:eastAsia="等线 Light" w:hAnsi="Avenir Next LT Pro Light" w:cs="等线 Light"/>
          <w:sz w:val="20"/>
          <w:szCs w:val="20"/>
        </w:rPr>
        <w:t xml:space="preserve"> </w:t>
      </w:r>
      <w:r>
        <w:rPr>
          <w:rFonts w:ascii="Avenir Next LT Pro Light" w:eastAsia="等线 Light" w:hAnsi="Avenir Next LT Pro Light" w:cs="等线 Light" w:hint="eastAsia"/>
          <w:sz w:val="20"/>
          <w:szCs w:val="20"/>
        </w:rPr>
        <w:t>&amp;</w:t>
      </w:r>
      <w:r>
        <w:rPr>
          <w:rFonts w:ascii="Avenir Next LT Pro Light" w:eastAsia="等线 Light" w:hAnsi="Avenir Next LT Pro Light" w:cs="等线 Light"/>
          <w:sz w:val="20"/>
          <w:szCs w:val="20"/>
        </w:rPr>
        <w:t xml:space="preserve"> </w:t>
      </w:r>
      <w:r>
        <w:rPr>
          <w:rFonts w:ascii="Avenir Next LT Pro Light" w:eastAsia="等线 Light" w:hAnsi="Avenir Next LT Pro Light" w:cs="等线 Light" w:hint="eastAsia"/>
          <w:sz w:val="20"/>
          <w:szCs w:val="20"/>
        </w:rPr>
        <w:t>temp</w:t>
      </w:r>
      <w:r>
        <w:rPr>
          <w:rFonts w:ascii="Avenir Next LT Pro Light" w:eastAsia="等线 Light" w:hAnsi="Avenir Next LT Pro Light" w:cs="等线 Light"/>
          <w:sz w:val="20"/>
          <w:szCs w:val="20"/>
        </w:rPr>
        <w:t xml:space="preserve">erature requirement </w:t>
      </w:r>
    </w:p>
    <w:tbl>
      <w:tblPr>
        <w:tblStyle w:val="TableGrid"/>
        <w:tblW w:w="8561" w:type="dxa"/>
        <w:tblInd w:w="648" w:type="dxa"/>
        <w:tblLayout w:type="fixed"/>
        <w:tblLook w:val="06A0" w:firstRow="1" w:lastRow="0" w:firstColumn="1" w:lastColumn="0" w:noHBand="1" w:noVBand="1"/>
      </w:tblPr>
      <w:tblGrid>
        <w:gridCol w:w="1261"/>
        <w:gridCol w:w="3048"/>
        <w:gridCol w:w="2126"/>
        <w:gridCol w:w="2126"/>
      </w:tblGrid>
      <w:tr w:rsidR="004672F1" w:rsidRPr="00012E77" w14:paraId="5CE88119" w14:textId="77777777" w:rsidTr="00D34394">
        <w:trPr>
          <w:trHeight w:val="247"/>
        </w:trPr>
        <w:tc>
          <w:tcPr>
            <w:tcW w:w="1261" w:type="dxa"/>
          </w:tcPr>
          <w:p w14:paraId="209B85B2"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plants</w:t>
            </w:r>
          </w:p>
        </w:tc>
        <w:tc>
          <w:tcPr>
            <w:tcW w:w="3048" w:type="dxa"/>
          </w:tcPr>
          <w:p w14:paraId="0964B112" w14:textId="77777777" w:rsidR="004672F1" w:rsidRPr="00012E77" w:rsidRDefault="004672F1" w:rsidP="00D34394">
            <w:pPr>
              <w:jc w:val="center"/>
              <w:rPr>
                <w:rFonts w:ascii="Avenir Next LT Pro Light" w:eastAsia="等线 Light" w:hAnsi="Avenir Next LT Pro Light" w:cs="等线 Light"/>
                <w:sz w:val="20"/>
                <w:szCs w:val="20"/>
              </w:rPr>
            </w:pPr>
            <w:r>
              <w:rPr>
                <w:rFonts w:ascii="Avenir Next LT Pro Light" w:eastAsia="等线 Light" w:hAnsi="Avenir Next LT Pro Light" w:cs="等线 Light"/>
                <w:sz w:val="20"/>
                <w:szCs w:val="20"/>
              </w:rPr>
              <w:t>w</w:t>
            </w:r>
            <w:r w:rsidRPr="00012E77">
              <w:rPr>
                <w:rFonts w:ascii="Avenir Next LT Pro Light" w:eastAsia="等线 Light" w:hAnsi="Avenir Next LT Pro Light" w:cs="等线 Light"/>
                <w:sz w:val="20"/>
                <w:szCs w:val="20"/>
              </w:rPr>
              <w:t>ater</w:t>
            </w:r>
            <w:r>
              <w:rPr>
                <w:rFonts w:ascii="Avenir Next LT Pro Light" w:eastAsia="等线 Light" w:hAnsi="Avenir Next LT Pro Light" w:cs="等线 Light"/>
                <w:sz w:val="20"/>
                <w:szCs w:val="20"/>
                <w:lang w:eastAsia="zh-CN"/>
              </w:rPr>
              <w:t xml:space="preserve"> (</w:t>
            </w:r>
            <w:r>
              <w:rPr>
                <w:rFonts w:ascii="Avenir Next LT Pro Light" w:eastAsia="等线 Light" w:hAnsi="Avenir Next LT Pro Light" w:cs="等线 Light" w:hint="eastAsia"/>
                <w:sz w:val="20"/>
                <w:szCs w:val="20"/>
                <w:lang w:eastAsia="zh-CN"/>
              </w:rPr>
              <w:t>m3)</w:t>
            </w:r>
            <w:r>
              <w:rPr>
                <w:rFonts w:ascii="Avenir Next LT Pro Light" w:eastAsia="等线 Light" w:hAnsi="Avenir Next LT Pro Light" w:cs="等线 Light"/>
                <w:sz w:val="20"/>
                <w:szCs w:val="20"/>
              </w:rPr>
              <w:t xml:space="preserve"> </w:t>
            </w:r>
            <w:r w:rsidRPr="00012E77">
              <w:rPr>
                <w:rFonts w:ascii="Avenir Next LT Pro Light" w:eastAsia="等线 Light" w:hAnsi="Avenir Next LT Pro Light" w:cs="等线 Light"/>
                <w:sz w:val="20"/>
                <w:szCs w:val="20"/>
              </w:rPr>
              <w:t>/</w:t>
            </w:r>
            <w:r>
              <w:rPr>
                <w:rFonts w:ascii="Avenir Next LT Pro Light" w:eastAsia="等线 Light" w:hAnsi="Avenir Next LT Pro Light" w:cs="等线 Light"/>
                <w:sz w:val="20"/>
                <w:szCs w:val="20"/>
              </w:rPr>
              <w:t>g</w:t>
            </w:r>
            <w:r w:rsidRPr="00012E77">
              <w:rPr>
                <w:rFonts w:ascii="Avenir Next LT Pro Light" w:eastAsia="等线 Light" w:hAnsi="Avenir Next LT Pro Light" w:cs="等线 Light"/>
                <w:sz w:val="20"/>
                <w:szCs w:val="20"/>
              </w:rPr>
              <w:t xml:space="preserve">rowing </w:t>
            </w:r>
            <w:r>
              <w:rPr>
                <w:rFonts w:ascii="Avenir Next LT Pro Light" w:eastAsia="等线 Light" w:hAnsi="Avenir Next LT Pro Light" w:cs="等线 Light"/>
                <w:sz w:val="20"/>
                <w:szCs w:val="20"/>
              </w:rPr>
              <w:t>s</w:t>
            </w:r>
            <w:r w:rsidRPr="00012E77">
              <w:rPr>
                <w:rFonts w:ascii="Avenir Next LT Pro Light" w:eastAsia="等线 Light" w:hAnsi="Avenir Next LT Pro Light" w:cs="等线 Light"/>
                <w:sz w:val="20"/>
                <w:szCs w:val="20"/>
              </w:rPr>
              <w:t xml:space="preserve">eason </w:t>
            </w:r>
          </w:p>
        </w:tc>
        <w:tc>
          <w:tcPr>
            <w:tcW w:w="2126" w:type="dxa"/>
          </w:tcPr>
          <w:p w14:paraId="76E9A3E0" w14:textId="77777777" w:rsidR="004672F1" w:rsidRDefault="004672F1" w:rsidP="00D34394">
            <w:pPr>
              <w:jc w:val="center"/>
              <w:rPr>
                <w:rFonts w:ascii="Avenir Next LT Pro Light" w:eastAsia="等线 Light" w:hAnsi="Avenir Next LT Pro Light" w:cs="等线 Light"/>
                <w:sz w:val="20"/>
                <w:szCs w:val="20"/>
              </w:rPr>
            </w:pPr>
            <w:r>
              <w:rPr>
                <w:rFonts w:ascii="Avenir Next LT Pro Light" w:eastAsia="等线 Light" w:hAnsi="Avenir Next LT Pro Light" w:cs="等线 Light"/>
                <w:sz w:val="20"/>
                <w:szCs w:val="20"/>
              </w:rPr>
              <w:t>d</w:t>
            </w:r>
            <w:r w:rsidRPr="00012E77">
              <w:rPr>
                <w:rFonts w:ascii="Avenir Next LT Pro Light" w:eastAsia="等线 Light" w:hAnsi="Avenir Next LT Pro Light" w:cs="等线 Light"/>
                <w:sz w:val="20"/>
                <w:szCs w:val="20"/>
              </w:rPr>
              <w:t>aytime</w:t>
            </w:r>
            <w:r>
              <w:rPr>
                <w:rFonts w:ascii="Avenir Next LT Pro Light" w:eastAsia="等线 Light" w:hAnsi="Avenir Next LT Pro Light" w:cs="等线 Light"/>
                <w:sz w:val="20"/>
                <w:szCs w:val="20"/>
              </w:rPr>
              <w:t xml:space="preserve"> </w:t>
            </w:r>
            <w:r>
              <w:rPr>
                <w:rFonts w:ascii="Avenir Next LT Pro Light" w:eastAsia="等线 Light" w:hAnsi="Avenir Next LT Pro Light" w:cs="等线 Light" w:hint="eastAsia"/>
                <w:sz w:val="20"/>
                <w:szCs w:val="20"/>
                <w:lang w:eastAsia="zh-CN"/>
              </w:rPr>
              <w:t>t</w:t>
            </w:r>
            <w:r>
              <w:rPr>
                <w:rFonts w:ascii="Avenir Next LT Pro Light" w:eastAsia="等线 Light" w:hAnsi="Avenir Next LT Pro Light" w:cs="等线 Light"/>
                <w:sz w:val="20"/>
                <w:szCs w:val="20"/>
                <w:lang w:eastAsia="zh-CN"/>
              </w:rPr>
              <w:t xml:space="preserve">emp / </w:t>
            </w:r>
            <w:r w:rsidRPr="00012E77">
              <w:rPr>
                <w:rFonts w:ascii="Avenir Next LT Pro Light" w:eastAsia="等线 Light" w:hAnsi="Avenir Next LT Pro Light" w:cs="等线 Light"/>
                <w:sz w:val="20"/>
                <w:szCs w:val="20"/>
              </w:rPr>
              <w:t>F</w:t>
            </w:r>
          </w:p>
        </w:tc>
        <w:tc>
          <w:tcPr>
            <w:tcW w:w="2126" w:type="dxa"/>
          </w:tcPr>
          <w:p w14:paraId="7C40CC3F" w14:textId="77777777" w:rsidR="004672F1" w:rsidRDefault="004672F1" w:rsidP="00D34394">
            <w:pPr>
              <w:jc w:val="center"/>
              <w:rPr>
                <w:rFonts w:ascii="Avenir Next LT Pro Light" w:eastAsia="等线 Light" w:hAnsi="Avenir Next LT Pro Light" w:cs="等线 Light"/>
                <w:sz w:val="20"/>
                <w:szCs w:val="20"/>
              </w:rPr>
            </w:pPr>
            <w:r>
              <w:rPr>
                <w:rFonts w:ascii="Avenir Next LT Pro Light" w:eastAsia="等线 Light" w:hAnsi="Avenir Next LT Pro Light" w:cs="等线 Light"/>
                <w:sz w:val="20"/>
                <w:szCs w:val="20"/>
              </w:rPr>
              <w:t>n</w:t>
            </w:r>
            <w:r w:rsidRPr="00012E77">
              <w:rPr>
                <w:rFonts w:ascii="Avenir Next LT Pro Light" w:eastAsia="等线 Light" w:hAnsi="Avenir Next LT Pro Light" w:cs="等线 Light"/>
                <w:sz w:val="20"/>
                <w:szCs w:val="20"/>
              </w:rPr>
              <w:t>ighttime</w:t>
            </w:r>
            <w:r>
              <w:rPr>
                <w:rFonts w:ascii="Avenir Next LT Pro Light" w:eastAsia="等线 Light" w:hAnsi="Avenir Next LT Pro Light" w:cs="等线 Light"/>
                <w:sz w:val="20"/>
                <w:szCs w:val="20"/>
              </w:rPr>
              <w:t xml:space="preserve"> temp /</w:t>
            </w:r>
            <w:r w:rsidRPr="00012E77">
              <w:rPr>
                <w:rFonts w:ascii="Avenir Next LT Pro Light" w:eastAsia="等线 Light" w:hAnsi="Avenir Next LT Pro Light" w:cs="等线 Light"/>
                <w:sz w:val="20"/>
                <w:szCs w:val="20"/>
              </w:rPr>
              <w:t xml:space="preserve"> F</w:t>
            </w:r>
          </w:p>
        </w:tc>
      </w:tr>
      <w:tr w:rsidR="004672F1" w:rsidRPr="00012E77" w14:paraId="2B9C7DA3" w14:textId="77777777" w:rsidTr="00D34394">
        <w:trPr>
          <w:trHeight w:val="247"/>
        </w:trPr>
        <w:tc>
          <w:tcPr>
            <w:tcW w:w="1261" w:type="dxa"/>
          </w:tcPr>
          <w:p w14:paraId="5EAD91CB" w14:textId="77777777" w:rsidR="004672F1" w:rsidRPr="00012E77" w:rsidRDefault="004672F1" w:rsidP="00D34394">
            <w:pPr>
              <w:rPr>
                <w:rFonts w:ascii="Avenir Next LT Pro Light" w:eastAsia="等线 Light" w:hAnsi="Avenir Next LT Pro Light" w:cs="等线 Light"/>
                <w:sz w:val="20"/>
                <w:szCs w:val="20"/>
              </w:rPr>
            </w:pPr>
            <w:r>
              <w:rPr>
                <w:rFonts w:ascii="Avenir Next LT Pro Light" w:eastAsia="等线 Light" w:hAnsi="Avenir Next LT Pro Light" w:cs="等线 Light"/>
                <w:sz w:val="20"/>
                <w:szCs w:val="20"/>
              </w:rPr>
              <w:t>k</w:t>
            </w:r>
            <w:r w:rsidRPr="00012E77">
              <w:rPr>
                <w:rFonts w:ascii="Avenir Next LT Pro Light" w:eastAsia="等线 Light" w:hAnsi="Avenir Next LT Pro Light" w:cs="等线 Light"/>
                <w:sz w:val="20"/>
                <w:szCs w:val="20"/>
              </w:rPr>
              <w:t xml:space="preserve">ale </w:t>
            </w:r>
          </w:p>
        </w:tc>
        <w:tc>
          <w:tcPr>
            <w:tcW w:w="3048" w:type="dxa"/>
          </w:tcPr>
          <w:p w14:paraId="43BF004C"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350-500 -&gt; 7-10</w:t>
            </w:r>
          </w:p>
        </w:tc>
        <w:tc>
          <w:tcPr>
            <w:tcW w:w="2126" w:type="dxa"/>
          </w:tcPr>
          <w:p w14:paraId="117B3E80"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(32)60-65</w:t>
            </w:r>
          </w:p>
        </w:tc>
        <w:tc>
          <w:tcPr>
            <w:tcW w:w="2126" w:type="dxa"/>
          </w:tcPr>
          <w:p w14:paraId="401974A4"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37-55</w:t>
            </w:r>
          </w:p>
        </w:tc>
      </w:tr>
      <w:tr w:rsidR="004672F1" w:rsidRPr="00012E77" w14:paraId="105E29D7" w14:textId="77777777" w:rsidTr="00D34394">
        <w:trPr>
          <w:trHeight w:val="247"/>
        </w:trPr>
        <w:tc>
          <w:tcPr>
            <w:tcW w:w="1261" w:type="dxa"/>
          </w:tcPr>
          <w:p w14:paraId="2D8CA9B0" w14:textId="77777777" w:rsidR="004672F1" w:rsidRPr="00012E77" w:rsidRDefault="004672F1" w:rsidP="00D34394">
            <w:pPr>
              <w:rPr>
                <w:rFonts w:ascii="Avenir Next LT Pro Light" w:eastAsia="等线 Light" w:hAnsi="Avenir Next LT Pro Light" w:cs="等线 Light"/>
                <w:sz w:val="20"/>
                <w:szCs w:val="20"/>
              </w:rPr>
            </w:pPr>
            <w:r>
              <w:rPr>
                <w:rFonts w:ascii="Avenir Next LT Pro Light" w:eastAsia="等线 Light" w:hAnsi="Avenir Next LT Pro Light" w:cs="等线 Light"/>
                <w:sz w:val="20"/>
                <w:szCs w:val="20"/>
              </w:rPr>
              <w:t>p</w:t>
            </w:r>
            <w:r w:rsidRPr="00012E77">
              <w:rPr>
                <w:rFonts w:ascii="Avenir Next LT Pro Light" w:eastAsia="等线 Light" w:hAnsi="Avenir Next LT Pro Light" w:cs="等线 Light"/>
                <w:sz w:val="20"/>
                <w:szCs w:val="20"/>
              </w:rPr>
              <w:t>eppers</w:t>
            </w:r>
          </w:p>
        </w:tc>
        <w:tc>
          <w:tcPr>
            <w:tcW w:w="3048" w:type="dxa"/>
          </w:tcPr>
          <w:p w14:paraId="085685C1"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600-900 -&gt; 12-18</w:t>
            </w:r>
          </w:p>
        </w:tc>
        <w:tc>
          <w:tcPr>
            <w:tcW w:w="2126" w:type="dxa"/>
          </w:tcPr>
          <w:p w14:paraId="7A55F528"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(55)65-70</w:t>
            </w:r>
          </w:p>
        </w:tc>
        <w:tc>
          <w:tcPr>
            <w:tcW w:w="2126" w:type="dxa"/>
          </w:tcPr>
          <w:p w14:paraId="4EAAFAA3"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65-</w:t>
            </w:r>
          </w:p>
        </w:tc>
      </w:tr>
      <w:tr w:rsidR="004672F1" w:rsidRPr="00012E77" w14:paraId="0DDDFA03" w14:textId="77777777" w:rsidTr="00D34394">
        <w:trPr>
          <w:trHeight w:val="259"/>
        </w:trPr>
        <w:tc>
          <w:tcPr>
            <w:tcW w:w="1261" w:type="dxa"/>
          </w:tcPr>
          <w:p w14:paraId="0777E2CB" w14:textId="77777777" w:rsidR="004672F1" w:rsidRPr="00012E77" w:rsidRDefault="004672F1" w:rsidP="00D34394">
            <w:pPr>
              <w:rPr>
                <w:rFonts w:ascii="Avenir Next LT Pro Light" w:eastAsia="等线 Light" w:hAnsi="Avenir Next LT Pro Light" w:cs="等线 Light"/>
                <w:sz w:val="20"/>
                <w:szCs w:val="20"/>
              </w:rPr>
            </w:pPr>
            <w:r>
              <w:rPr>
                <w:rFonts w:ascii="Avenir Next LT Pro Light" w:eastAsia="等线 Light" w:hAnsi="Avenir Next LT Pro Light" w:cs="等线 Light"/>
                <w:sz w:val="20"/>
                <w:szCs w:val="20"/>
              </w:rPr>
              <w:t>s</w:t>
            </w:r>
            <w:r w:rsidRPr="00012E77">
              <w:rPr>
                <w:rFonts w:ascii="Avenir Next LT Pro Light" w:eastAsia="等线 Light" w:hAnsi="Avenir Next LT Pro Light" w:cs="等线 Light"/>
                <w:sz w:val="20"/>
                <w:szCs w:val="20"/>
              </w:rPr>
              <w:t>pinach</w:t>
            </w:r>
          </w:p>
        </w:tc>
        <w:tc>
          <w:tcPr>
            <w:tcW w:w="3048" w:type="dxa"/>
          </w:tcPr>
          <w:p w14:paraId="1D443661"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350-500 -&gt; 7-10</w:t>
            </w:r>
          </w:p>
        </w:tc>
        <w:tc>
          <w:tcPr>
            <w:tcW w:w="2126" w:type="dxa"/>
          </w:tcPr>
          <w:p w14:paraId="5CE6D64B"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(40)60-65</w:t>
            </w:r>
          </w:p>
        </w:tc>
        <w:tc>
          <w:tcPr>
            <w:tcW w:w="2126" w:type="dxa"/>
          </w:tcPr>
          <w:p w14:paraId="1EB7D7C9" w14:textId="77777777" w:rsidR="004672F1" w:rsidRPr="00012E77" w:rsidRDefault="004672F1" w:rsidP="00D34394">
            <w:pPr>
              <w:jc w:val="center"/>
              <w:rPr>
                <w:rFonts w:ascii="Avenir Next LT Pro Light" w:eastAsia="等线 Light" w:hAnsi="Avenir Next LT Pro Light" w:cs="等线 Light"/>
                <w:sz w:val="20"/>
                <w:szCs w:val="20"/>
              </w:rPr>
            </w:pPr>
            <w:r w:rsidRPr="00012E77">
              <w:rPr>
                <w:rFonts w:ascii="Avenir Next LT Pro Light" w:eastAsia="等线 Light" w:hAnsi="Avenir Next LT Pro Light" w:cs="等线 Light"/>
                <w:sz w:val="20"/>
                <w:szCs w:val="20"/>
              </w:rPr>
              <w:t>60-</w:t>
            </w:r>
          </w:p>
        </w:tc>
      </w:tr>
    </w:tbl>
    <w:p w14:paraId="0B7286C7" w14:textId="77777777" w:rsidR="004672F1" w:rsidRDefault="004672F1" w:rsidP="004672F1">
      <w:pPr>
        <w:rPr>
          <w:rFonts w:ascii="Avenir Next LT Pro Light" w:hAnsi="Avenir Next LT Pro Light" w:cs="CMU Bright"/>
          <w:sz w:val="28"/>
          <w:szCs w:val="28"/>
        </w:rPr>
      </w:pPr>
    </w:p>
    <w:p w14:paraId="40B9DA1A" w14:textId="2DC576FD" w:rsidR="004672F1" w:rsidRPr="004672F1" w:rsidRDefault="004672F1" w:rsidP="004672F1">
      <w:pPr>
        <w:rPr>
          <w:rFonts w:ascii="Avenir Next LT Pro Light" w:hAnsi="Avenir Next LT Pro Light" w:cs="CMU Bright"/>
          <w:sz w:val="28"/>
          <w:szCs w:val="28"/>
        </w:rPr>
      </w:pPr>
      <w:r>
        <w:rPr>
          <w:rFonts w:ascii="Avenir Next LT Pro Light" w:hAnsi="Avenir Next LT Pro Light" w:cs="CMU Bright" w:hint="eastAsia"/>
          <w:sz w:val="28"/>
          <w:szCs w:val="28"/>
        </w:rPr>
        <w:lastRenderedPageBreak/>
        <w:t>3</w:t>
      </w:r>
      <w:r w:rsidRPr="009E12D4">
        <w:rPr>
          <w:rFonts w:ascii="Avenir Next LT Pro Light" w:hAnsi="Avenir Next LT Pro Light" w:cs="CMU Bright"/>
          <w:sz w:val="28"/>
          <w:szCs w:val="28"/>
        </w:rPr>
        <w:t xml:space="preserve">) </w:t>
      </w:r>
      <w:r>
        <w:rPr>
          <w:rFonts w:ascii="Avenir Next LT Pro Light" w:hAnsi="Avenir Next LT Pro Light" w:cs="CMU Bright"/>
          <w:sz w:val="28"/>
          <w:szCs w:val="28"/>
        </w:rPr>
        <w:t>INTEGRATION &amp; EXPRESSION</w:t>
      </w:r>
    </w:p>
    <w:p w14:paraId="6F7FA4FA" w14:textId="535FDC80" w:rsidR="004672F1" w:rsidRDefault="00EC6CD4" w:rsidP="004672F1">
      <w:pPr>
        <w:spacing w:line="276" w:lineRule="auto"/>
        <w:rPr>
          <w:rFonts w:ascii="Avenir Next LT Pro Light" w:hAnsi="Avenir Next LT Pro Light" w:cs="CMU Bright"/>
        </w:rPr>
      </w:pPr>
      <w:r w:rsidRPr="007A77DD">
        <w:rPr>
          <w:rFonts w:ascii="Avenir Next LT Pro Light" w:hAnsi="Avenir Next LT Pro Light" w:cs="CMU Bright"/>
        </w:rPr>
        <w:t>In the context of two cultural and historical imprints on sites</w:t>
      </w:r>
      <w:r w:rsidR="004672F1">
        <w:rPr>
          <w:rFonts w:ascii="Avenir Next LT Pro Light" w:hAnsi="Avenir Next LT Pro Light" w:cs="CMU Bright"/>
        </w:rPr>
        <w:t xml:space="preserve"> -- </w:t>
      </w:r>
      <w:r w:rsidRPr="007A77DD">
        <w:rPr>
          <w:rFonts w:ascii="Avenir Next LT Pro Light" w:hAnsi="Avenir Next LT Pro Light" w:cs="CMU Bright"/>
        </w:rPr>
        <w:t>Burning Man Culture and Paiute Tribe Culture</w:t>
      </w:r>
      <w:r w:rsidR="004672F1">
        <w:rPr>
          <w:rFonts w:ascii="Avenir Next LT Pro Light" w:hAnsi="Avenir Next LT Pro Light" w:cs="CMU Bright"/>
        </w:rPr>
        <w:t xml:space="preserve"> -- </w:t>
      </w:r>
      <w:r w:rsidRPr="007A77DD">
        <w:rPr>
          <w:rFonts w:ascii="Avenir Next LT Pro Light" w:hAnsi="Avenir Next LT Pro Light" w:cs="CMU Bright"/>
        </w:rPr>
        <w:t>their values and characters of living and organization overlap greatly in the condition of living in</w:t>
      </w:r>
      <w:r>
        <w:rPr>
          <w:rFonts w:ascii="Avenir Next LT Pro Light" w:hAnsi="Avenir Next LT Pro Light" w:cs="CMU Bright"/>
        </w:rPr>
        <w:t xml:space="preserve"> the</w:t>
      </w:r>
      <w:r w:rsidRPr="007A77DD">
        <w:rPr>
          <w:rFonts w:ascii="Avenir Next LT Pro Light" w:hAnsi="Avenir Next LT Pro Light" w:cs="CMU Bright"/>
        </w:rPr>
        <w:t xml:space="preserve"> extreme environment. In terms of resources, Burning Man’s values relate </w:t>
      </w:r>
      <w:r w:rsidR="00B11A9C">
        <w:rPr>
          <w:rFonts w:ascii="Avenir Next LT Pro Light" w:hAnsi="Avenir Next LT Pro Light" w:cs="CMU Bright"/>
        </w:rPr>
        <w:t xml:space="preserve">to </w:t>
      </w:r>
      <w:r w:rsidRPr="007A77DD">
        <w:rPr>
          <w:rFonts w:ascii="Avenir Next LT Pro Light" w:hAnsi="Avenir Next LT Pro Light" w:cs="CMU Bright"/>
        </w:rPr>
        <w:t>sustainability</w:t>
      </w:r>
      <w:r>
        <w:rPr>
          <w:rFonts w:ascii="Avenir Next LT Pro Light" w:hAnsi="Avenir Next LT Pro Light" w:cs="CMU Bright"/>
        </w:rPr>
        <w:t xml:space="preserve">, </w:t>
      </w:r>
      <w:r w:rsidRPr="007A77DD">
        <w:rPr>
          <w:rFonts w:ascii="Avenir Next LT Pro Light" w:hAnsi="Avenir Next LT Pro Light" w:cs="CMU Bright"/>
        </w:rPr>
        <w:t xml:space="preserve">and Paiute </w:t>
      </w:r>
      <w:r w:rsidR="00B11A9C">
        <w:rPr>
          <w:rFonts w:ascii="Avenir Next LT Pro Light" w:hAnsi="Avenir Next LT Pro Light" w:cs="CMU Bright"/>
        </w:rPr>
        <w:t>T</w:t>
      </w:r>
      <w:r w:rsidRPr="007A77DD">
        <w:rPr>
          <w:rFonts w:ascii="Avenir Next LT Pro Light" w:hAnsi="Avenir Next LT Pro Light" w:cs="CMU Bright"/>
        </w:rPr>
        <w:t xml:space="preserve">ribe’s value relates </w:t>
      </w:r>
      <w:r w:rsidR="00B11A9C">
        <w:rPr>
          <w:rFonts w:ascii="Avenir Next LT Pro Light" w:hAnsi="Avenir Next LT Pro Light" w:cs="CMU Bright"/>
        </w:rPr>
        <w:t xml:space="preserve">to </w:t>
      </w:r>
      <w:r w:rsidR="005E100F">
        <w:rPr>
          <w:rFonts w:ascii="Avenir Next LT Pro Light" w:hAnsi="Avenir Next LT Pro Light" w:cs="CMU Bright"/>
        </w:rPr>
        <w:t>r</w:t>
      </w:r>
      <w:r w:rsidRPr="007A77DD">
        <w:rPr>
          <w:rFonts w:ascii="Avenir Next LT Pro Light" w:hAnsi="Avenir Next LT Pro Light" w:cs="CMU Bright"/>
        </w:rPr>
        <w:t xml:space="preserve">ituality. </w:t>
      </w:r>
    </w:p>
    <w:p w14:paraId="0BA6C150" w14:textId="77777777" w:rsidR="005E100F" w:rsidRDefault="00EC6CD4" w:rsidP="004672F1">
      <w:pPr>
        <w:spacing w:line="276" w:lineRule="auto"/>
        <w:rPr>
          <w:rFonts w:ascii="Avenir Next LT Pro Light" w:hAnsi="Avenir Next LT Pro Light" w:cs="CMU Bright"/>
        </w:rPr>
      </w:pPr>
      <w:r w:rsidRPr="007A77DD">
        <w:rPr>
          <w:rFonts w:ascii="Avenir Next LT Pro Light" w:hAnsi="Avenir Next LT Pro Light" w:cs="CMU Bright"/>
        </w:rPr>
        <w:t xml:space="preserve">Their connection and struggle with food and water </w:t>
      </w:r>
      <w:r w:rsidR="00291E4D">
        <w:rPr>
          <w:rFonts w:ascii="Avenir Next LT Pro Light" w:hAnsi="Avenir Next LT Pro Light" w:cs="CMU Bright"/>
        </w:rPr>
        <w:t>inform</w:t>
      </w:r>
      <w:r w:rsidRPr="007A77DD">
        <w:rPr>
          <w:rFonts w:ascii="Avenir Next LT Pro Light" w:hAnsi="Avenir Next LT Pro Light" w:cs="CMU Bright"/>
        </w:rPr>
        <w:t xml:space="preserve"> the context of </w:t>
      </w:r>
      <w:r w:rsidRPr="00291E4D">
        <w:rPr>
          <w:rFonts w:ascii="Avenir Next LT Pro Light" w:hAnsi="Avenir Next LT Pro Light" w:cs="CMU Bright"/>
          <w:b/>
          <w:bCs/>
        </w:rPr>
        <w:t>the binary of extremes</w:t>
      </w:r>
      <w:r w:rsidRPr="007A77DD">
        <w:rPr>
          <w:rFonts w:ascii="Avenir Next LT Pro Light" w:hAnsi="Avenir Next LT Pro Light" w:cs="CMU Bright"/>
        </w:rPr>
        <w:t xml:space="preserve"> for th</w:t>
      </w:r>
      <w:r>
        <w:rPr>
          <w:rFonts w:ascii="Avenir Next LT Pro Light" w:hAnsi="Avenir Next LT Pro Light" w:cs="CMU Bright"/>
        </w:rPr>
        <w:t>is</w:t>
      </w:r>
      <w:r w:rsidRPr="007A77DD">
        <w:rPr>
          <w:rFonts w:ascii="Avenir Next LT Pro Light" w:hAnsi="Avenir Next LT Pro Light" w:cs="CMU Bright"/>
        </w:rPr>
        <w:t xml:space="preserve"> design</w:t>
      </w:r>
      <w:r w:rsidR="00E32E90">
        <w:rPr>
          <w:rFonts w:ascii="Avenir Next LT Pro Light" w:hAnsi="Avenir Next LT Pro Light" w:cs="CMU Bright"/>
        </w:rPr>
        <w:t xml:space="preserve"> and </w:t>
      </w:r>
      <w:r w:rsidRPr="007A77DD">
        <w:rPr>
          <w:rFonts w:ascii="Avenir Next LT Pro Light" w:hAnsi="Avenir Next LT Pro Light" w:cs="CMU Bright"/>
        </w:rPr>
        <w:t xml:space="preserve">inspire the project’s infrastructural system and program to be integrated </w:t>
      </w:r>
      <w:r>
        <w:rPr>
          <w:rFonts w:ascii="Avenir Next LT Pro Light" w:hAnsi="Avenir Next LT Pro Light" w:cs="CMU Bright"/>
        </w:rPr>
        <w:t>into</w:t>
      </w:r>
      <w:r w:rsidRPr="007A77DD">
        <w:rPr>
          <w:rFonts w:ascii="Avenir Next LT Pro Light" w:hAnsi="Avenir Next LT Pro Light" w:cs="CMU Bright"/>
        </w:rPr>
        <w:t xml:space="preserve"> </w:t>
      </w:r>
      <w:r w:rsidRPr="00E32E90">
        <w:rPr>
          <w:rFonts w:ascii="Avenir Next LT Pro Light" w:hAnsi="Avenir Next LT Pro Light" w:cs="CMU Bright"/>
          <w:b/>
          <w:bCs/>
        </w:rPr>
        <w:t xml:space="preserve">a </w:t>
      </w:r>
      <w:r w:rsidRPr="00291E4D">
        <w:rPr>
          <w:rFonts w:ascii="Avenir Next LT Pro Light" w:hAnsi="Avenir Next LT Pro Light" w:cs="CMU Bright"/>
          <w:b/>
          <w:bCs/>
        </w:rPr>
        <w:t>two-gradient axis</w:t>
      </w:r>
      <w:r w:rsidRPr="00291E4D">
        <w:rPr>
          <w:rFonts w:ascii="Avenir Next LT Pro Light" w:hAnsi="Avenir Next LT Pro Light" w:cs="CMU Bright"/>
        </w:rPr>
        <w:t xml:space="preserve"> connecting</w:t>
      </w:r>
      <w:r w:rsidRPr="00291E4D">
        <w:rPr>
          <w:rFonts w:ascii="Avenir Next LT Pro Light" w:hAnsi="Avenir Next LT Pro Light" w:cs="CMU Bright"/>
          <w:b/>
          <w:bCs/>
        </w:rPr>
        <w:t xml:space="preserve"> </w:t>
      </w:r>
      <w:r w:rsidRPr="007A77DD">
        <w:rPr>
          <w:rFonts w:ascii="Avenir Next LT Pro Light" w:hAnsi="Avenir Next LT Pro Light" w:cs="CMU Bright"/>
        </w:rPr>
        <w:t>extreme conditions offered by</w:t>
      </w:r>
      <w:r>
        <w:rPr>
          <w:rFonts w:ascii="Avenir Next LT Pro Light" w:hAnsi="Avenir Next LT Pro Light" w:cs="CMU Bright"/>
        </w:rPr>
        <w:t xml:space="preserve"> the</w:t>
      </w:r>
      <w:r w:rsidRPr="007A77DD">
        <w:rPr>
          <w:rFonts w:ascii="Avenir Next LT Pro Light" w:hAnsi="Avenir Next LT Pro Light" w:cs="CMU Bright"/>
        </w:rPr>
        <w:t xml:space="preserve"> site, maximizing their efficiency and recycling</w:t>
      </w:r>
      <w:r>
        <w:rPr>
          <w:rFonts w:ascii="Avenir Next LT Pro Light" w:hAnsi="Avenir Next LT Pro Light" w:cs="CMU Bright"/>
        </w:rPr>
        <w:t xml:space="preserve"> capacity</w:t>
      </w:r>
      <w:r w:rsidR="004672F1">
        <w:rPr>
          <w:rFonts w:ascii="Avenir Next LT Pro Light" w:hAnsi="Avenir Next LT Pro Light" w:cs="CMU Bright"/>
        </w:rPr>
        <w:t xml:space="preserve">. </w:t>
      </w:r>
    </w:p>
    <w:p w14:paraId="40D57DAD" w14:textId="38BDEB46" w:rsidR="004672F1" w:rsidRDefault="004672F1" w:rsidP="004672F1">
      <w:pPr>
        <w:spacing w:line="276" w:lineRule="auto"/>
        <w:rPr>
          <w:rFonts w:ascii="Avenir Next LT Pro Light" w:hAnsi="Avenir Next LT Pro Light" w:cs="CMU Bright"/>
        </w:rPr>
      </w:pPr>
      <w:r>
        <w:rPr>
          <w:rFonts w:ascii="Avenir Next LT Pro Light" w:hAnsi="Avenir Next LT Pro Light" w:cs="CMU Bright"/>
        </w:rPr>
        <w:t>O</w:t>
      </w:r>
      <w:r w:rsidRPr="009804E2">
        <w:rPr>
          <w:rFonts w:ascii="Avenir Next LT Pro Light" w:hAnsi="Avenir Next LT Pro Light" w:cs="CMU Bright"/>
        </w:rPr>
        <w:t xml:space="preserve">ne </w:t>
      </w:r>
      <w:r w:rsidR="005E100F">
        <w:rPr>
          <w:rFonts w:ascii="Avenir Next LT Pro Light" w:hAnsi="Avenir Next LT Pro Light" w:cs="CMU Bright"/>
        </w:rPr>
        <w:t xml:space="preserve">gradient </w:t>
      </w:r>
      <w:r w:rsidRPr="009804E2">
        <w:rPr>
          <w:rFonts w:ascii="Avenir Next LT Pro Light" w:hAnsi="Avenir Next LT Pro Light" w:cs="CMU Bright"/>
        </w:rPr>
        <w:t xml:space="preserve">is temperature, as the need for geothermal heating decrease the further away from Geyser. This gradient decides the order of the specific plant unit from less cold-resilient to more cold-resilient. The second gradient is </w:t>
      </w:r>
      <w:r>
        <w:rPr>
          <w:rFonts w:ascii="Avenir Next LT Pro Light" w:hAnsi="Avenir Next LT Pro Light" w:cs="CMU Bright"/>
        </w:rPr>
        <w:t xml:space="preserve">the </w:t>
      </w:r>
      <w:r w:rsidRPr="009804E2">
        <w:rPr>
          <w:rFonts w:ascii="Avenir Next LT Pro Light" w:hAnsi="Avenir Next LT Pro Light" w:cs="CMU Bright"/>
        </w:rPr>
        <w:t xml:space="preserve">experience, where the further away from Geyser, the more human-manipulated experience or intervention with the site. </w:t>
      </w:r>
    </w:p>
    <w:p w14:paraId="0632BB4C" w14:textId="1F9AFFE1" w:rsidR="00BE02F4" w:rsidRDefault="00EC6CD4" w:rsidP="004672F1">
      <w:pPr>
        <w:spacing w:line="276" w:lineRule="auto"/>
        <w:rPr>
          <w:rFonts w:ascii="Avenir Next LT Pro Light" w:hAnsi="Avenir Next LT Pro Light" w:cs="CMU Bright"/>
        </w:rPr>
      </w:pPr>
      <w:r>
        <w:rPr>
          <w:rFonts w:ascii="Avenir Next LT Pro Light" w:hAnsi="Avenir Next LT Pro Light" w:cs="CMU Bright"/>
        </w:rPr>
        <w:t>Located</w:t>
      </w:r>
      <w:r w:rsidRPr="007A77DD">
        <w:rPr>
          <w:rFonts w:ascii="Avenir Next LT Pro Light" w:hAnsi="Avenir Next LT Pro Light" w:cs="CMU Bright"/>
        </w:rPr>
        <w:t xml:space="preserve"> in the field closest to the Fly Geyser, geothermal source, and existing groundwater well</w:t>
      </w:r>
      <w:r>
        <w:rPr>
          <w:rFonts w:ascii="Avenir Next LT Pro Light" w:hAnsi="Avenir Next LT Pro Light" w:cs="CMU Bright"/>
        </w:rPr>
        <w:t xml:space="preserve">, the project expands in a linear </w:t>
      </w:r>
      <w:r w:rsidR="003D52BA">
        <w:rPr>
          <w:rFonts w:ascii="Avenir Next LT Pro Light" w:hAnsi="Avenir Next LT Pro Light" w:cs="CMU Bright"/>
        </w:rPr>
        <w:t>axis. Three</w:t>
      </w:r>
      <w:r>
        <w:rPr>
          <w:rFonts w:ascii="Avenir Next LT Pro Light" w:hAnsi="Avenir Next LT Pro Light" w:cs="CMU Bright"/>
        </w:rPr>
        <w:t xml:space="preserve"> </w:t>
      </w:r>
      <w:r w:rsidR="00E32E90">
        <w:rPr>
          <w:rFonts w:ascii="Avenir Next LT Pro Light" w:hAnsi="Avenir Next LT Pro Light" w:cs="CMU Bright"/>
        </w:rPr>
        <w:t xml:space="preserve">round </w:t>
      </w:r>
      <w:r w:rsidR="003D52BA">
        <w:rPr>
          <w:rFonts w:ascii="Avenir Next LT Pro Light" w:hAnsi="Avenir Next LT Pro Light" w:cs="CMU Bright"/>
        </w:rPr>
        <w:t>and structural</w:t>
      </w:r>
      <w:r w:rsidR="00E32E90">
        <w:rPr>
          <w:rFonts w:ascii="Avenir Next LT Pro Light" w:hAnsi="Avenir Next LT Pro Light" w:cs="CMU Bright"/>
        </w:rPr>
        <w:t xml:space="preserve"> </w:t>
      </w:r>
      <w:r>
        <w:rPr>
          <w:rFonts w:ascii="Avenir Next LT Pro Light" w:hAnsi="Avenir Next LT Pro Light" w:cs="CMU Bright"/>
        </w:rPr>
        <w:t xml:space="preserve">units of aquaponic farms </w:t>
      </w:r>
      <w:r w:rsidR="00E32E90">
        <w:rPr>
          <w:rFonts w:ascii="Avenir Next LT Pro Light" w:hAnsi="Avenir Next LT Pro Light" w:cs="CMU Bright"/>
        </w:rPr>
        <w:t xml:space="preserve">are </w:t>
      </w:r>
      <w:r w:rsidR="00E85466">
        <w:rPr>
          <w:rFonts w:ascii="Avenir Next LT Pro Light" w:hAnsi="Avenir Next LT Pro Light" w:cs="CMU Bright"/>
        </w:rPr>
        <w:t>at your first per</w:t>
      </w:r>
      <w:r w:rsidR="00E32E90">
        <w:rPr>
          <w:rFonts w:ascii="Avenir Next LT Pro Light" w:hAnsi="Avenir Next LT Pro Light" w:cs="CMU Bright"/>
        </w:rPr>
        <w:t>ception</w:t>
      </w:r>
      <w:r w:rsidR="00E85466">
        <w:rPr>
          <w:rFonts w:ascii="Avenir Next LT Pro Light" w:hAnsi="Avenir Next LT Pro Light" w:cs="CMU Bright"/>
        </w:rPr>
        <w:t xml:space="preserve">, </w:t>
      </w:r>
      <w:r>
        <w:rPr>
          <w:rFonts w:ascii="Avenir Next LT Pro Light" w:hAnsi="Avenir Next LT Pro Light" w:cs="CMU Bright"/>
        </w:rPr>
        <w:t xml:space="preserve">leading your view towards </w:t>
      </w:r>
      <w:r w:rsidR="00E85466">
        <w:rPr>
          <w:rFonts w:ascii="Avenir Next LT Pro Light" w:hAnsi="Avenir Next LT Pro Light" w:cs="CMU Bright"/>
        </w:rPr>
        <w:t>the project’s</w:t>
      </w:r>
      <w:r>
        <w:rPr>
          <w:rFonts w:ascii="Avenir Next LT Pro Light" w:hAnsi="Avenir Next LT Pro Light" w:cs="CMU Bright"/>
        </w:rPr>
        <w:t xml:space="preserve"> low-lying scape where Fly Geysers distantly being marked by their </w:t>
      </w:r>
      <w:r w:rsidR="00291E4D">
        <w:rPr>
          <w:rFonts w:ascii="Avenir Next LT Pro Light" w:hAnsi="Avenir Next LT Pro Light" w:cs="CMU Bright"/>
        </w:rPr>
        <w:t>signature</w:t>
      </w:r>
      <w:r>
        <w:rPr>
          <w:rFonts w:ascii="Avenir Next LT Pro Light" w:hAnsi="Avenir Next LT Pro Light" w:cs="CMU Bright"/>
        </w:rPr>
        <w:t xml:space="preserve"> up-rising steam.</w:t>
      </w:r>
      <w:r w:rsidR="00BE02F4">
        <w:rPr>
          <w:rFonts w:ascii="Avenir Next LT Pro Light" w:hAnsi="Avenir Next LT Pro Light" w:cs="CMU Bright"/>
        </w:rPr>
        <w:t xml:space="preserve"> You would enter the aquaponic farm unit by a descending path towards the core which reveal</w:t>
      </w:r>
      <w:r w:rsidR="005E100F">
        <w:rPr>
          <w:rFonts w:ascii="Avenir Next LT Pro Light" w:hAnsi="Avenir Next LT Pro Light" w:cs="CMU Bright"/>
        </w:rPr>
        <w:t>s</w:t>
      </w:r>
      <w:r w:rsidR="00BE02F4">
        <w:rPr>
          <w:rFonts w:ascii="Avenir Next LT Pro Light" w:hAnsi="Avenir Next LT Pro Light" w:cs="CMU Bright"/>
        </w:rPr>
        <w:t xml:space="preserve"> the vertical cycling process between the aquaculture and hydroponics from the bottom. </w:t>
      </w:r>
    </w:p>
    <w:p w14:paraId="5B9D1CFE" w14:textId="2146598D" w:rsidR="00BE02F4" w:rsidRDefault="00E85466" w:rsidP="004672F1">
      <w:pPr>
        <w:spacing w:line="276" w:lineRule="auto"/>
        <w:rPr>
          <w:rFonts w:ascii="Avenir Next LT Pro Light" w:hAnsi="Avenir Next LT Pro Light" w:cs="CMU Bright"/>
        </w:rPr>
      </w:pPr>
      <w:r>
        <w:rPr>
          <w:rFonts w:ascii="Avenir Next LT Pro Light" w:hAnsi="Avenir Next LT Pro Light" w:cs="CMU Bright"/>
        </w:rPr>
        <w:t xml:space="preserve">Connected with the aquaponic farms, </w:t>
      </w:r>
      <w:r w:rsidR="00BE02F4">
        <w:rPr>
          <w:rFonts w:ascii="Avenir Next LT Pro Light" w:hAnsi="Avenir Next LT Pro Light" w:cs="CMU Bright"/>
        </w:rPr>
        <w:t xml:space="preserve">the path ascends a little onto </w:t>
      </w:r>
      <w:r>
        <w:rPr>
          <w:rFonts w:ascii="Avenir Next LT Pro Light" w:hAnsi="Avenir Next LT Pro Light" w:cs="CMU Bright"/>
        </w:rPr>
        <w:t>a</w:t>
      </w:r>
      <w:r w:rsidR="00BE02F4">
        <w:rPr>
          <w:rFonts w:ascii="Avenir Next LT Pro Light" w:hAnsi="Avenir Next LT Pro Light" w:cs="CMU Bright"/>
        </w:rPr>
        <w:t xml:space="preserve"> semi-circular arena </w:t>
      </w:r>
      <w:r w:rsidR="00B30C38">
        <w:rPr>
          <w:rFonts w:ascii="Avenir Next LT Pro Light" w:hAnsi="Avenir Next LT Pro Light" w:cs="CMU Bright"/>
        </w:rPr>
        <w:t>square</w:t>
      </w:r>
      <w:r w:rsidR="00BE02F4">
        <w:rPr>
          <w:rFonts w:ascii="Avenir Next LT Pro Light" w:hAnsi="Avenir Next LT Pro Light" w:cs="CMU Bright"/>
        </w:rPr>
        <w:t xml:space="preserve"> made of earth</w:t>
      </w:r>
      <w:r w:rsidR="00B30C38">
        <w:rPr>
          <w:rFonts w:ascii="Avenir Next LT Pro Light" w:hAnsi="Avenir Next LT Pro Light" w:cs="CMU Bright"/>
        </w:rPr>
        <w:t xml:space="preserve"> </w:t>
      </w:r>
      <w:r w:rsidR="00BE02F4">
        <w:rPr>
          <w:rFonts w:ascii="Avenir Next LT Pro Light" w:hAnsi="Avenir Next LT Pro Light" w:cs="CMU Bright"/>
        </w:rPr>
        <w:t xml:space="preserve">is open for </w:t>
      </w:r>
      <w:r w:rsidR="00B30C38">
        <w:rPr>
          <w:rFonts w:ascii="Avenir Next LT Pro Light" w:hAnsi="Avenir Next LT Pro Light" w:cs="CMU Bright"/>
        </w:rPr>
        <w:t>public gathering</w:t>
      </w:r>
      <w:r w:rsidR="00B11A9C">
        <w:rPr>
          <w:rFonts w:ascii="Avenir Next LT Pro Light" w:hAnsi="Avenir Next LT Pro Light" w:cs="CMU Bright"/>
        </w:rPr>
        <w:t>s</w:t>
      </w:r>
      <w:r w:rsidR="00B30C38">
        <w:rPr>
          <w:rFonts w:ascii="Avenir Next LT Pro Light" w:hAnsi="Avenir Next LT Pro Light" w:cs="CMU Bright"/>
        </w:rPr>
        <w:t xml:space="preserve"> an</w:t>
      </w:r>
      <w:r w:rsidR="003D52BA">
        <w:rPr>
          <w:rFonts w:ascii="Avenir Next LT Pro Light" w:hAnsi="Avenir Next LT Pro Light" w:cs="CMU Bright"/>
        </w:rPr>
        <w:t xml:space="preserve">d </w:t>
      </w:r>
      <w:r w:rsidR="00B30C38">
        <w:rPr>
          <w:rFonts w:ascii="Avenir Next LT Pro Light" w:hAnsi="Avenir Next LT Pro Light" w:cs="CMU Bright"/>
        </w:rPr>
        <w:t xml:space="preserve">events </w:t>
      </w:r>
      <w:r w:rsidR="00BE02F4">
        <w:rPr>
          <w:rFonts w:ascii="Avenir Next LT Pro Light" w:hAnsi="Avenir Next LT Pro Light" w:cs="CMU Bright"/>
        </w:rPr>
        <w:t xml:space="preserve">that </w:t>
      </w:r>
      <w:r w:rsidR="00B30C38">
        <w:rPr>
          <w:rFonts w:ascii="Avenir Next LT Pro Light" w:hAnsi="Avenir Next LT Pro Light" w:cs="CMU Bright"/>
        </w:rPr>
        <w:t>celebrate the</w:t>
      </w:r>
      <w:r w:rsidR="003D52BA">
        <w:rPr>
          <w:rFonts w:ascii="Avenir Next LT Pro Light" w:hAnsi="Avenir Next LT Pro Light" w:cs="CMU Bright"/>
        </w:rPr>
        <w:t xml:space="preserve"> </w:t>
      </w:r>
      <w:r w:rsidR="003D52BA">
        <w:rPr>
          <w:rFonts w:ascii="Avenir Next LT Pro Light" w:hAnsi="Avenir Next LT Pro Light" w:cs="CMU Bright"/>
        </w:rPr>
        <w:t>harvest</w:t>
      </w:r>
      <w:r w:rsidR="003D52BA">
        <w:rPr>
          <w:rFonts w:ascii="Avenir Next LT Pro Light" w:hAnsi="Avenir Next LT Pro Light" w:cs="CMU Bright"/>
        </w:rPr>
        <w:t>.</w:t>
      </w:r>
      <w:r w:rsidR="00B30C38">
        <w:rPr>
          <w:rFonts w:ascii="Avenir Next LT Pro Light" w:hAnsi="Avenir Next LT Pro Light" w:cs="CMU Bright"/>
        </w:rPr>
        <w:t xml:space="preserve"> </w:t>
      </w:r>
      <w:r w:rsidR="00BE02F4">
        <w:rPr>
          <w:rFonts w:ascii="Avenir Next LT Pro Light" w:hAnsi="Avenir Next LT Pro Light" w:cs="CMU Bright"/>
        </w:rPr>
        <w:t>O</w:t>
      </w:r>
      <w:r w:rsidR="003D52BA">
        <w:rPr>
          <w:rFonts w:ascii="Avenir Next LT Pro Light" w:hAnsi="Avenir Next LT Pro Light" w:cs="CMU Bright"/>
        </w:rPr>
        <w:t>n the opposite</w:t>
      </w:r>
      <w:r w:rsidR="00BE02F4">
        <w:rPr>
          <w:rFonts w:ascii="Avenir Next LT Pro Light" w:hAnsi="Avenir Next LT Pro Light" w:cs="CMU Bright"/>
        </w:rPr>
        <w:t xml:space="preserve"> side, a research lab </w:t>
      </w:r>
      <w:r w:rsidR="00B11A9C">
        <w:rPr>
          <w:rFonts w:ascii="Avenir Next LT Pro Light" w:hAnsi="Avenir Next LT Pro Light" w:cs="CMU Bright"/>
        </w:rPr>
        <w:t>is</w:t>
      </w:r>
      <w:r w:rsidR="005E100F">
        <w:rPr>
          <w:rFonts w:ascii="Avenir Next LT Pro Light" w:hAnsi="Avenir Next LT Pro Light" w:cs="CMU Bright"/>
        </w:rPr>
        <w:t xml:space="preserve"> nested in the ground</w:t>
      </w:r>
      <w:r w:rsidR="00BE02F4">
        <w:rPr>
          <w:rFonts w:ascii="Avenir Next LT Pro Light" w:hAnsi="Avenir Next LT Pro Light" w:cs="CMU Bright"/>
        </w:rPr>
        <w:t xml:space="preserve"> and framed by</w:t>
      </w:r>
      <w:r w:rsidR="003D52BA">
        <w:rPr>
          <w:rFonts w:ascii="Avenir Next LT Pro Light" w:hAnsi="Avenir Next LT Pro Light" w:cs="CMU Bright"/>
        </w:rPr>
        <w:t xml:space="preserve"> </w:t>
      </w:r>
      <w:r w:rsidR="005E100F">
        <w:rPr>
          <w:rFonts w:ascii="Avenir Next LT Pro Light" w:hAnsi="Avenir Next LT Pro Light" w:cs="CMU Bright"/>
        </w:rPr>
        <w:t xml:space="preserve">the </w:t>
      </w:r>
      <w:r w:rsidR="003D52BA">
        <w:rPr>
          <w:rFonts w:ascii="Avenir Next LT Pro Light" w:hAnsi="Avenir Next LT Pro Light" w:cs="CMU Bright"/>
        </w:rPr>
        <w:t xml:space="preserve">transparent </w:t>
      </w:r>
      <w:r w:rsidR="00BE02F4">
        <w:rPr>
          <w:rFonts w:ascii="Avenir Next LT Pro Light" w:hAnsi="Avenir Next LT Pro Light" w:cs="CMU Bright"/>
        </w:rPr>
        <w:t>glass to presents its</w:t>
      </w:r>
      <w:r w:rsidR="003D52BA">
        <w:rPr>
          <w:rFonts w:ascii="Avenir Next LT Pro Light" w:hAnsi="Avenir Next LT Pro Light" w:cs="CMU Bright"/>
        </w:rPr>
        <w:t xml:space="preserve"> act of </w:t>
      </w:r>
      <w:r w:rsidR="000B3F2C" w:rsidRPr="009804E2">
        <w:rPr>
          <w:rFonts w:ascii="Avenir Next LT Pro Light" w:hAnsi="Avenir Next LT Pro Light" w:cs="CMU Bright"/>
        </w:rPr>
        <w:t xml:space="preserve">processing and research on </w:t>
      </w:r>
      <w:r w:rsidR="00B11A9C">
        <w:rPr>
          <w:rFonts w:ascii="Avenir Next LT Pro Light" w:hAnsi="Avenir Next LT Pro Light" w:cs="CMU Bright"/>
        </w:rPr>
        <w:t>aquaponic vegetables and rainbow trout</w:t>
      </w:r>
      <w:r w:rsidR="000B3F2C" w:rsidRPr="009804E2">
        <w:rPr>
          <w:rFonts w:ascii="Avenir Next LT Pro Light" w:hAnsi="Avenir Next LT Pro Light" w:cs="CMU Bright"/>
        </w:rPr>
        <w:t xml:space="preserve"> production</w:t>
      </w:r>
      <w:r w:rsidR="00BE02F4">
        <w:rPr>
          <w:rFonts w:ascii="Avenir Next LT Pro Light" w:hAnsi="Avenir Next LT Pro Light" w:cs="CMU Bright"/>
        </w:rPr>
        <w:t xml:space="preserve"> in front of the public square. The lab also functions as a factory where w</w:t>
      </w:r>
      <w:r w:rsidR="000B3F2C" w:rsidRPr="009804E2">
        <w:rPr>
          <w:rFonts w:ascii="Avenir Next LT Pro Light" w:hAnsi="Avenir Next LT Pro Light" w:cs="CMU Bright"/>
        </w:rPr>
        <w:t xml:space="preserve">orkers and researchers would achieve stocking harvests and </w:t>
      </w:r>
      <w:r w:rsidR="00BE02F4">
        <w:rPr>
          <w:rFonts w:ascii="Avenir Next LT Pro Light" w:hAnsi="Avenir Next LT Pro Light" w:cs="CMU Bright"/>
        </w:rPr>
        <w:t xml:space="preserve">look to </w:t>
      </w:r>
      <w:r w:rsidR="003D52BA">
        <w:rPr>
          <w:rFonts w:ascii="Avenir Next LT Pro Light" w:hAnsi="Avenir Next LT Pro Light" w:cs="CMU Bright"/>
        </w:rPr>
        <w:t xml:space="preserve">improving the on-site aquaponics and other future possibilities. </w:t>
      </w:r>
    </w:p>
    <w:p w14:paraId="3D3D9730" w14:textId="48EC7263" w:rsidR="006B55D9" w:rsidRPr="004672F1" w:rsidRDefault="003D52BA" w:rsidP="004672F1">
      <w:pPr>
        <w:spacing w:line="276" w:lineRule="auto"/>
        <w:rPr>
          <w:rFonts w:ascii="Avenir Next LT Pro Light" w:hAnsi="Avenir Next LT Pro Light" w:cs="CMU Bright"/>
        </w:rPr>
      </w:pPr>
      <w:r>
        <w:rPr>
          <w:rFonts w:ascii="Avenir Next LT Pro Light" w:hAnsi="Avenir Next LT Pro Light" w:cs="CMU Bright"/>
        </w:rPr>
        <w:t xml:space="preserve">Further down, geothermal plants are </w:t>
      </w:r>
      <w:r w:rsidR="00BE02F4">
        <w:rPr>
          <w:rFonts w:ascii="Avenir Next LT Pro Light" w:hAnsi="Avenir Next LT Pro Light" w:cs="CMU Bright"/>
        </w:rPr>
        <w:t xml:space="preserve">fully </w:t>
      </w:r>
      <w:r w:rsidR="00B11A9C">
        <w:rPr>
          <w:rFonts w:ascii="Avenir Next LT Pro Light" w:hAnsi="Avenir Next LT Pro Light" w:cs="CMU Bright"/>
        </w:rPr>
        <w:t xml:space="preserve">embedded underground with only a glanced view of its inside. The top is featured with sitting areas that you could rest and have a view of the Fly Geysers, which vividly emphasize the geothermal resources’ value on site. </w:t>
      </w:r>
    </w:p>
    <w:sectPr w:rsidR="006B55D9" w:rsidRPr="0046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venir Next LT Pro Light">
    <w:charset w:val="00"/>
    <w:family w:val="swiss"/>
    <w:pitch w:val="variable"/>
    <w:sig w:usb0="A00000EF" w:usb1="5000204B" w:usb2="00000000" w:usb3="00000000" w:csb0="00000093" w:csb1="00000000"/>
  </w:font>
  <w:font w:name="CMU Bright">
    <w:panose1 w:val="02000603000000000000"/>
    <w:charset w:val="00"/>
    <w:family w:val="auto"/>
    <w:pitch w:val="variable"/>
    <w:sig w:usb0="E10002FF" w:usb1="5201E9EB" w:usb2="00020004" w:usb3="00000000" w:csb0="000001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A5776"/>
    <w:multiLevelType w:val="hybridMultilevel"/>
    <w:tmpl w:val="19321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79"/>
    <w:rsid w:val="00012E77"/>
    <w:rsid w:val="00031E1B"/>
    <w:rsid w:val="00043137"/>
    <w:rsid w:val="000B3F2C"/>
    <w:rsid w:val="000C319C"/>
    <w:rsid w:val="00251AA7"/>
    <w:rsid w:val="00291E4D"/>
    <w:rsid w:val="002A4B10"/>
    <w:rsid w:val="00326229"/>
    <w:rsid w:val="0034754A"/>
    <w:rsid w:val="003608A9"/>
    <w:rsid w:val="00381E2B"/>
    <w:rsid w:val="003D52BA"/>
    <w:rsid w:val="003E3293"/>
    <w:rsid w:val="00457B79"/>
    <w:rsid w:val="004672F1"/>
    <w:rsid w:val="004E0570"/>
    <w:rsid w:val="005E100F"/>
    <w:rsid w:val="00670238"/>
    <w:rsid w:val="006B55D9"/>
    <w:rsid w:val="007A77DD"/>
    <w:rsid w:val="00903B83"/>
    <w:rsid w:val="00941F81"/>
    <w:rsid w:val="009804E2"/>
    <w:rsid w:val="009E12D4"/>
    <w:rsid w:val="00AD5350"/>
    <w:rsid w:val="00B11A9C"/>
    <w:rsid w:val="00B30C38"/>
    <w:rsid w:val="00BE02F4"/>
    <w:rsid w:val="00C14C68"/>
    <w:rsid w:val="00C77174"/>
    <w:rsid w:val="00DF659B"/>
    <w:rsid w:val="00E32E90"/>
    <w:rsid w:val="00E85466"/>
    <w:rsid w:val="00EC6CD4"/>
    <w:rsid w:val="00F63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590B"/>
  <w15:chartTrackingRefBased/>
  <w15:docId w15:val="{605647A4-8A98-48A5-8CBB-3F3B1018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D4"/>
    <w:pPr>
      <w:ind w:left="720"/>
      <w:contextualSpacing/>
    </w:pPr>
  </w:style>
  <w:style w:type="table" w:styleId="TableGrid">
    <w:name w:val="Table Grid"/>
    <w:basedOn w:val="TableNormal"/>
    <w:uiPriority w:val="59"/>
    <w:rsid w:val="00C77174"/>
    <w:pPr>
      <w:spacing w:after="0" w:line="240" w:lineRule="auto"/>
    </w:pPr>
    <w:rPr>
      <w:rFonts w:eastAsia="宋体"/>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2</Pages>
  <Words>738</Words>
  <Characters>4033</Characters>
  <Application>Microsoft Office Word</Application>
  <DocSecurity>0</DocSecurity>
  <Lines>85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Chenyu</dc:creator>
  <cp:keywords/>
  <dc:description/>
  <cp:lastModifiedBy>Zhang Chenyu</cp:lastModifiedBy>
  <cp:revision>10</cp:revision>
  <dcterms:created xsi:type="dcterms:W3CDTF">2020-10-31T08:25:00Z</dcterms:created>
  <dcterms:modified xsi:type="dcterms:W3CDTF">2020-10-31T23:21:00Z</dcterms:modified>
</cp:coreProperties>
</file>