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0DF507" w14:textId="20BC227D" w:rsidR="00CC5EEF" w:rsidRPr="0067329F" w:rsidRDefault="00CC5EEF" w:rsidP="00CC5EEF">
      <w:r w:rsidRPr="0067329F">
        <w:rPr>
          <w:rStyle w:val="IntenseEmphasis"/>
          <w:rFonts w:cs="Arial"/>
          <w:noProof/>
        </w:rPr>
        <w:drawing>
          <wp:anchor distT="0" distB="0" distL="114300" distR="114300" simplePos="0" relativeHeight="251658240" behindDoc="1" locked="0" layoutInCell="1" allowOverlap="1" wp14:anchorId="357D582F" wp14:editId="53EEBD06">
            <wp:simplePos x="0" y="0"/>
            <wp:positionH relativeFrom="column">
              <wp:posOffset>4322445</wp:posOffset>
            </wp:positionH>
            <wp:positionV relativeFrom="paragraph">
              <wp:posOffset>-848996</wp:posOffset>
            </wp:positionV>
            <wp:extent cx="2295525" cy="1280629"/>
            <wp:effectExtent l="0" t="0" r="0" b="0"/>
            <wp:wrapNone/>
            <wp:docPr id="14952557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551" t="31211" r="42315" b="37953"/>
                    <a:stretch/>
                  </pic:blipFill>
                  <pic:spPr bwMode="auto">
                    <a:xfrm>
                      <a:off x="0" y="0"/>
                      <a:ext cx="2304231" cy="128548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A6ECD4" w14:textId="4F8F25A0" w:rsidR="00586CBF" w:rsidRPr="0067329F" w:rsidRDefault="00586CBF" w:rsidP="00CC5EEF">
      <w:pPr>
        <w:rPr>
          <w:b/>
          <w:bCs/>
          <w:color w:val="BF8F00" w:themeColor="accent4" w:themeShade="BF"/>
          <w:sz w:val="32"/>
          <w:szCs w:val="32"/>
        </w:rPr>
      </w:pPr>
      <w:r w:rsidRPr="0067329F">
        <w:rPr>
          <w:b/>
          <w:bCs/>
          <w:color w:val="BF8F00" w:themeColor="accent4" w:themeShade="BF"/>
          <w:sz w:val="32"/>
          <w:szCs w:val="32"/>
        </w:rPr>
        <w:t xml:space="preserve">The Living Thread </w:t>
      </w:r>
    </w:p>
    <w:p w14:paraId="66787E04" w14:textId="23838BDF" w:rsidR="0032147F" w:rsidRPr="0067329F" w:rsidRDefault="0032147F" w:rsidP="00CC5EEF">
      <w:pPr>
        <w:rPr>
          <w:rStyle w:val="IntenseEmphasis"/>
          <w:rFonts w:cs="Arial"/>
          <w:b/>
          <w:bCs/>
          <w:color w:val="BF8F00" w:themeColor="accent4" w:themeShade="BF"/>
        </w:rPr>
      </w:pPr>
      <w:r w:rsidRPr="0067329F">
        <w:rPr>
          <w:rStyle w:val="IntenseEmphasis"/>
          <w:rFonts w:cs="Arial"/>
          <w:b/>
          <w:bCs/>
          <w:color w:val="BF8F00" w:themeColor="accent4" w:themeShade="BF"/>
        </w:rPr>
        <w:t xml:space="preserve">Weaving people, </w:t>
      </w:r>
      <w:r w:rsidR="007B222B" w:rsidRPr="0067329F">
        <w:rPr>
          <w:rStyle w:val="IntenseEmphasis"/>
          <w:rFonts w:cs="Arial"/>
          <w:b/>
          <w:bCs/>
          <w:color w:val="BF8F00" w:themeColor="accent4" w:themeShade="BF"/>
        </w:rPr>
        <w:t>energy and</w:t>
      </w:r>
      <w:r w:rsidR="005E1D22" w:rsidRPr="0067329F">
        <w:rPr>
          <w:rStyle w:val="IntenseEmphasis"/>
          <w:rFonts w:cs="Arial"/>
          <w:b/>
          <w:bCs/>
          <w:color w:val="BF8F00" w:themeColor="accent4" w:themeShade="BF"/>
        </w:rPr>
        <w:t xml:space="preserve"> nature</w:t>
      </w:r>
    </w:p>
    <w:p w14:paraId="3B6ACE61" w14:textId="77777777" w:rsidR="00090A94" w:rsidRPr="0067329F" w:rsidRDefault="00090A94" w:rsidP="00CC5EEF">
      <w:pPr>
        <w:rPr>
          <w:color w:val="BF8F00" w:themeColor="accent4" w:themeShade="BF"/>
        </w:rPr>
      </w:pPr>
    </w:p>
    <w:p w14:paraId="2DFC1211" w14:textId="08D05573" w:rsidR="006B40EE" w:rsidRPr="0067329F" w:rsidRDefault="006B40EE" w:rsidP="00CC5EEF">
      <w:pPr>
        <w:rPr>
          <w:b/>
          <w:bCs/>
          <w:color w:val="BF8F00" w:themeColor="accent4" w:themeShade="BF"/>
        </w:rPr>
      </w:pPr>
      <w:r w:rsidRPr="0067329F">
        <w:rPr>
          <w:b/>
          <w:bCs/>
          <w:color w:val="BF8F00" w:themeColor="accent4" w:themeShade="BF"/>
        </w:rPr>
        <w:t xml:space="preserve">Concept Narrative </w:t>
      </w:r>
      <w:r w:rsidR="001952D8" w:rsidRPr="0067329F">
        <w:rPr>
          <w:b/>
          <w:bCs/>
          <w:color w:val="BF8F00" w:themeColor="accent4" w:themeShade="BF"/>
        </w:rPr>
        <w:t xml:space="preserve"> </w:t>
      </w:r>
    </w:p>
    <w:p w14:paraId="0B7999B6" w14:textId="1AC710F0" w:rsidR="004A2D77" w:rsidRPr="0067329F" w:rsidRDefault="770AE01B" w:rsidP="00CC5EEF">
      <w:pPr>
        <w:rPr>
          <w:rFonts w:eastAsia="Arial"/>
          <w:sz w:val="20"/>
          <w:szCs w:val="20"/>
        </w:rPr>
      </w:pPr>
      <w:r w:rsidRPr="0067329F">
        <w:rPr>
          <w:rFonts w:eastAsia="Arial"/>
          <w:sz w:val="20"/>
          <w:szCs w:val="20"/>
        </w:rPr>
        <w:t xml:space="preserve">The </w:t>
      </w:r>
      <w:r w:rsidR="00C41AA4" w:rsidRPr="0067329F">
        <w:rPr>
          <w:rFonts w:eastAsia="Arial"/>
          <w:sz w:val="20"/>
          <w:szCs w:val="20"/>
        </w:rPr>
        <w:t>Living Thread is</w:t>
      </w:r>
      <w:r w:rsidR="210D1BFD" w:rsidRPr="0067329F">
        <w:rPr>
          <w:rFonts w:eastAsia="Arial"/>
          <w:sz w:val="20"/>
          <w:szCs w:val="20"/>
        </w:rPr>
        <w:t xml:space="preserve"> </w:t>
      </w:r>
      <w:r w:rsidR="7047B247" w:rsidRPr="0067329F">
        <w:rPr>
          <w:rFonts w:eastAsia="Arial"/>
          <w:sz w:val="20"/>
          <w:szCs w:val="20"/>
        </w:rPr>
        <w:t xml:space="preserve">a </w:t>
      </w:r>
      <w:r w:rsidR="210D1BFD" w:rsidRPr="0067329F">
        <w:rPr>
          <w:rFonts w:eastAsia="Arial"/>
          <w:sz w:val="20"/>
          <w:szCs w:val="20"/>
        </w:rPr>
        <w:t xml:space="preserve">modular, </w:t>
      </w:r>
      <w:r w:rsidR="0086198B" w:rsidRPr="0067329F">
        <w:rPr>
          <w:rFonts w:eastAsia="Arial"/>
          <w:sz w:val="20"/>
          <w:szCs w:val="20"/>
        </w:rPr>
        <w:t>resilient</w:t>
      </w:r>
      <w:r w:rsidR="210D1BFD" w:rsidRPr="0067329F">
        <w:rPr>
          <w:rFonts w:eastAsia="Arial"/>
          <w:sz w:val="20"/>
          <w:szCs w:val="20"/>
        </w:rPr>
        <w:t xml:space="preserve"> and </w:t>
      </w:r>
      <w:r w:rsidR="0086198B" w:rsidRPr="0067329F">
        <w:rPr>
          <w:rFonts w:eastAsia="Arial"/>
          <w:sz w:val="20"/>
          <w:szCs w:val="20"/>
        </w:rPr>
        <w:t>adaptable</w:t>
      </w:r>
      <w:r w:rsidR="515D515B" w:rsidRPr="0067329F">
        <w:rPr>
          <w:rFonts w:eastAsia="Arial"/>
          <w:sz w:val="20"/>
          <w:szCs w:val="20"/>
        </w:rPr>
        <w:t xml:space="preserve"> </w:t>
      </w:r>
      <w:r w:rsidR="00B15A94" w:rsidRPr="0067329F">
        <w:rPr>
          <w:rFonts w:eastAsia="Arial"/>
          <w:sz w:val="20"/>
          <w:szCs w:val="20"/>
        </w:rPr>
        <w:t>proposal</w:t>
      </w:r>
      <w:r w:rsidR="0086198B" w:rsidRPr="0067329F">
        <w:rPr>
          <w:rFonts w:eastAsia="Arial"/>
          <w:sz w:val="20"/>
          <w:szCs w:val="20"/>
        </w:rPr>
        <w:t>,</w:t>
      </w:r>
      <w:r w:rsidR="515D515B" w:rsidRPr="0067329F">
        <w:rPr>
          <w:rFonts w:eastAsia="Arial"/>
          <w:sz w:val="20"/>
          <w:szCs w:val="20"/>
        </w:rPr>
        <w:t xml:space="preserve"> </w:t>
      </w:r>
      <w:r w:rsidR="006F3C73" w:rsidRPr="0067329F">
        <w:rPr>
          <w:rFonts w:eastAsia="Arial"/>
          <w:sz w:val="20"/>
          <w:szCs w:val="20"/>
        </w:rPr>
        <w:t>designed t</w:t>
      </w:r>
      <w:r w:rsidR="00F909F1" w:rsidRPr="0067329F">
        <w:rPr>
          <w:rFonts w:eastAsia="Arial"/>
          <w:sz w:val="20"/>
          <w:szCs w:val="20"/>
        </w:rPr>
        <w:t>o</w:t>
      </w:r>
      <w:r w:rsidR="210D1BFD" w:rsidRPr="0067329F">
        <w:rPr>
          <w:rFonts w:eastAsia="Arial"/>
          <w:sz w:val="20"/>
          <w:szCs w:val="20"/>
        </w:rPr>
        <w:t xml:space="preserve"> seamlessly </w:t>
      </w:r>
      <w:r w:rsidR="00F909F1" w:rsidRPr="0067329F">
        <w:rPr>
          <w:rFonts w:eastAsia="Arial"/>
          <w:sz w:val="20"/>
          <w:szCs w:val="20"/>
        </w:rPr>
        <w:t>respond to</w:t>
      </w:r>
      <w:r w:rsidR="210D1BFD" w:rsidRPr="0067329F">
        <w:rPr>
          <w:rFonts w:eastAsia="Arial"/>
          <w:sz w:val="20"/>
          <w:szCs w:val="20"/>
        </w:rPr>
        <w:t xml:space="preserve"> site-specific conditions and community</w:t>
      </w:r>
      <w:r w:rsidR="0086198B" w:rsidRPr="0067329F">
        <w:rPr>
          <w:rFonts w:eastAsia="Arial"/>
          <w:sz w:val="20"/>
          <w:szCs w:val="20"/>
        </w:rPr>
        <w:t>’s</w:t>
      </w:r>
      <w:r w:rsidR="210D1BFD" w:rsidRPr="0067329F">
        <w:rPr>
          <w:rFonts w:eastAsia="Arial"/>
          <w:sz w:val="20"/>
          <w:szCs w:val="20"/>
        </w:rPr>
        <w:t xml:space="preserve"> need. </w:t>
      </w:r>
      <w:r w:rsidR="00F909F1" w:rsidRPr="0067329F">
        <w:rPr>
          <w:rFonts w:eastAsia="Arial"/>
          <w:sz w:val="20"/>
          <w:szCs w:val="20"/>
        </w:rPr>
        <w:t>The goal is to</w:t>
      </w:r>
      <w:r w:rsidR="210D1BFD" w:rsidRPr="0067329F">
        <w:rPr>
          <w:rFonts w:eastAsia="Arial"/>
          <w:sz w:val="20"/>
          <w:szCs w:val="20"/>
        </w:rPr>
        <w:t xml:space="preserve"> foster </w:t>
      </w:r>
      <w:r w:rsidR="008679FF" w:rsidRPr="0067329F">
        <w:rPr>
          <w:rFonts w:eastAsia="Arial"/>
          <w:sz w:val="20"/>
          <w:szCs w:val="20"/>
        </w:rPr>
        <w:t xml:space="preserve">and </w:t>
      </w:r>
      <w:r w:rsidR="00C46509" w:rsidRPr="0067329F">
        <w:rPr>
          <w:rFonts w:eastAsia="Arial"/>
          <w:sz w:val="20"/>
          <w:szCs w:val="20"/>
        </w:rPr>
        <w:t>promote</w:t>
      </w:r>
      <w:r w:rsidR="008679FF" w:rsidRPr="0067329F">
        <w:rPr>
          <w:rFonts w:eastAsia="Arial"/>
          <w:sz w:val="20"/>
          <w:szCs w:val="20"/>
        </w:rPr>
        <w:t xml:space="preserve"> participatory design</w:t>
      </w:r>
      <w:r w:rsidR="0018089F" w:rsidRPr="0067329F">
        <w:rPr>
          <w:rFonts w:eastAsia="Arial"/>
          <w:sz w:val="20"/>
          <w:szCs w:val="20"/>
        </w:rPr>
        <w:t xml:space="preserve">, </w:t>
      </w:r>
      <w:r w:rsidR="0041363E" w:rsidRPr="0067329F">
        <w:rPr>
          <w:rFonts w:eastAsia="Arial"/>
          <w:sz w:val="20"/>
          <w:szCs w:val="20"/>
        </w:rPr>
        <w:t>introducing</w:t>
      </w:r>
      <w:r w:rsidR="210D1BFD" w:rsidRPr="0067329F">
        <w:rPr>
          <w:rFonts w:eastAsia="Arial"/>
          <w:sz w:val="20"/>
          <w:szCs w:val="20"/>
        </w:rPr>
        <w:t xml:space="preserve"> </w:t>
      </w:r>
      <w:r w:rsidR="003C0CE5" w:rsidRPr="0067329F">
        <w:rPr>
          <w:rFonts w:eastAsia="Arial"/>
          <w:sz w:val="20"/>
          <w:szCs w:val="20"/>
        </w:rPr>
        <w:t xml:space="preserve">a series of </w:t>
      </w:r>
      <w:r w:rsidR="210D1BFD" w:rsidRPr="0067329F">
        <w:rPr>
          <w:rFonts w:eastAsia="Arial"/>
          <w:sz w:val="20"/>
          <w:szCs w:val="20"/>
        </w:rPr>
        <w:t xml:space="preserve">modular </w:t>
      </w:r>
      <w:r w:rsidR="003C0CE5" w:rsidRPr="0067329F">
        <w:rPr>
          <w:rFonts w:eastAsia="Arial"/>
          <w:sz w:val="20"/>
          <w:szCs w:val="20"/>
        </w:rPr>
        <w:t>structures</w:t>
      </w:r>
      <w:r w:rsidR="009B5B22" w:rsidRPr="0067329F">
        <w:rPr>
          <w:rFonts w:eastAsia="Arial"/>
          <w:sz w:val="20"/>
          <w:szCs w:val="20"/>
        </w:rPr>
        <w:t xml:space="preserve"> </w:t>
      </w:r>
      <w:r w:rsidR="003C0CE5" w:rsidRPr="0067329F">
        <w:rPr>
          <w:rFonts w:eastAsia="Arial"/>
          <w:sz w:val="20"/>
          <w:szCs w:val="20"/>
        </w:rPr>
        <w:t>interconnected by a</w:t>
      </w:r>
      <w:r w:rsidR="009B5B22" w:rsidRPr="0067329F">
        <w:rPr>
          <w:rFonts w:eastAsia="Arial"/>
          <w:sz w:val="20"/>
          <w:szCs w:val="20"/>
        </w:rPr>
        <w:t xml:space="preserve"> functional boardwalk </w:t>
      </w:r>
      <w:r w:rsidR="000A78A2" w:rsidRPr="0067329F">
        <w:rPr>
          <w:rFonts w:eastAsia="Arial"/>
          <w:sz w:val="20"/>
          <w:szCs w:val="20"/>
        </w:rPr>
        <w:t xml:space="preserve">that </w:t>
      </w:r>
      <w:r w:rsidR="003C0CE5" w:rsidRPr="0067329F">
        <w:rPr>
          <w:rFonts w:eastAsia="Arial"/>
          <w:sz w:val="20"/>
          <w:szCs w:val="20"/>
        </w:rPr>
        <w:t xml:space="preserve">brings </w:t>
      </w:r>
      <w:r w:rsidR="009B5B22" w:rsidRPr="0067329F">
        <w:rPr>
          <w:rFonts w:eastAsia="Arial"/>
          <w:sz w:val="20"/>
          <w:szCs w:val="20"/>
        </w:rPr>
        <w:t xml:space="preserve">the </w:t>
      </w:r>
      <w:r w:rsidR="000A78A2" w:rsidRPr="0067329F">
        <w:rPr>
          <w:rFonts w:eastAsia="Arial"/>
          <w:sz w:val="20"/>
          <w:szCs w:val="20"/>
        </w:rPr>
        <w:t>community</w:t>
      </w:r>
      <w:r w:rsidR="009B5B22" w:rsidRPr="0067329F">
        <w:rPr>
          <w:rFonts w:eastAsia="Arial"/>
          <w:sz w:val="20"/>
          <w:szCs w:val="20"/>
        </w:rPr>
        <w:t xml:space="preserve"> </w:t>
      </w:r>
      <w:r w:rsidR="00692FA8" w:rsidRPr="0067329F">
        <w:rPr>
          <w:rFonts w:eastAsia="Arial"/>
          <w:sz w:val="20"/>
          <w:szCs w:val="20"/>
        </w:rPr>
        <w:t xml:space="preserve">towards </w:t>
      </w:r>
      <w:r w:rsidR="000A78A2" w:rsidRPr="0067329F">
        <w:rPr>
          <w:rFonts w:eastAsia="Arial"/>
          <w:sz w:val="20"/>
          <w:szCs w:val="20"/>
        </w:rPr>
        <w:t>a</w:t>
      </w:r>
      <w:r w:rsidR="009B5B22" w:rsidRPr="0067329F">
        <w:rPr>
          <w:rFonts w:eastAsia="Arial"/>
          <w:sz w:val="20"/>
          <w:szCs w:val="20"/>
        </w:rPr>
        <w:t xml:space="preserve"> more</w:t>
      </w:r>
      <w:r w:rsidR="000A78A2" w:rsidRPr="0067329F">
        <w:rPr>
          <w:rFonts w:eastAsia="Arial"/>
          <w:sz w:val="20"/>
          <w:szCs w:val="20"/>
        </w:rPr>
        <w:t xml:space="preserve"> resilient future.</w:t>
      </w:r>
    </w:p>
    <w:p w14:paraId="051F9944" w14:textId="61E1847A" w:rsidR="006B40EE" w:rsidRPr="0067329F" w:rsidRDefault="210D1BFD">
      <w:pPr>
        <w:rPr>
          <w:rFonts w:eastAsia="Arial"/>
          <w:sz w:val="20"/>
          <w:szCs w:val="20"/>
        </w:rPr>
      </w:pPr>
      <w:r w:rsidRPr="0067329F">
        <w:rPr>
          <w:rFonts w:eastAsia="Arial"/>
          <w:sz w:val="20"/>
          <w:szCs w:val="20"/>
        </w:rPr>
        <w:t>At the heart of the design is a connecting elemen</w:t>
      </w:r>
      <w:r w:rsidR="000D3184" w:rsidRPr="0067329F">
        <w:rPr>
          <w:rFonts w:eastAsia="Arial"/>
          <w:sz w:val="20"/>
          <w:szCs w:val="20"/>
        </w:rPr>
        <w:t>t</w:t>
      </w:r>
      <w:r w:rsidR="007F39FA" w:rsidRPr="0067329F">
        <w:rPr>
          <w:rFonts w:eastAsia="Arial"/>
          <w:sz w:val="20"/>
          <w:szCs w:val="20"/>
        </w:rPr>
        <w:t xml:space="preserve">: </w:t>
      </w:r>
      <w:r w:rsidR="000D3184" w:rsidRPr="0067329F">
        <w:rPr>
          <w:rFonts w:eastAsia="Arial"/>
          <w:sz w:val="20"/>
          <w:szCs w:val="20"/>
        </w:rPr>
        <w:t>the</w:t>
      </w:r>
      <w:r w:rsidRPr="0067329F">
        <w:rPr>
          <w:rFonts w:eastAsia="Arial"/>
          <w:sz w:val="20"/>
          <w:szCs w:val="20"/>
        </w:rPr>
        <w:t xml:space="preserve"> boardwalk</w:t>
      </w:r>
      <w:r w:rsidR="000D3184" w:rsidRPr="0067329F">
        <w:rPr>
          <w:rFonts w:eastAsia="Arial"/>
          <w:sz w:val="20"/>
          <w:szCs w:val="20"/>
        </w:rPr>
        <w:t xml:space="preserve">, this element </w:t>
      </w:r>
      <w:r w:rsidRPr="0067329F">
        <w:rPr>
          <w:rFonts w:eastAsia="Arial"/>
          <w:sz w:val="20"/>
          <w:szCs w:val="20"/>
        </w:rPr>
        <w:t xml:space="preserve">links the site, the </w:t>
      </w:r>
      <w:r w:rsidR="00FC4847" w:rsidRPr="0067329F">
        <w:rPr>
          <w:rFonts w:eastAsia="Arial"/>
          <w:sz w:val="20"/>
          <w:szCs w:val="20"/>
        </w:rPr>
        <w:t>sea</w:t>
      </w:r>
      <w:r w:rsidRPr="0067329F">
        <w:rPr>
          <w:rFonts w:eastAsia="Arial"/>
          <w:sz w:val="20"/>
          <w:szCs w:val="20"/>
        </w:rPr>
        <w:t xml:space="preserve">, and the </w:t>
      </w:r>
      <w:r w:rsidR="004F7783" w:rsidRPr="0067329F">
        <w:rPr>
          <w:rFonts w:eastAsia="Arial"/>
          <w:sz w:val="20"/>
          <w:szCs w:val="20"/>
        </w:rPr>
        <w:t>village</w:t>
      </w:r>
      <w:r w:rsidRPr="0067329F">
        <w:rPr>
          <w:rFonts w:eastAsia="Arial"/>
          <w:sz w:val="20"/>
          <w:szCs w:val="20"/>
        </w:rPr>
        <w:t xml:space="preserve"> of Marou.</w:t>
      </w:r>
      <w:r w:rsidR="00D30F37" w:rsidRPr="0067329F">
        <w:rPr>
          <w:rFonts w:eastAsia="Arial"/>
          <w:sz w:val="20"/>
          <w:szCs w:val="20"/>
        </w:rPr>
        <w:t xml:space="preserve"> Made of palm tree timber and bamboo,</w:t>
      </w:r>
      <w:r w:rsidRPr="0067329F">
        <w:rPr>
          <w:rFonts w:eastAsia="Arial"/>
          <w:sz w:val="20"/>
          <w:szCs w:val="20"/>
        </w:rPr>
        <w:t xml:space="preserve"> </w:t>
      </w:r>
      <w:r w:rsidR="00D30F37" w:rsidRPr="0067329F">
        <w:rPr>
          <w:rFonts w:eastAsia="Arial"/>
          <w:sz w:val="20"/>
          <w:szCs w:val="20"/>
        </w:rPr>
        <w:t>t</w:t>
      </w:r>
      <w:r w:rsidRPr="0067329F">
        <w:rPr>
          <w:rFonts w:eastAsia="Arial"/>
          <w:sz w:val="20"/>
          <w:szCs w:val="20"/>
        </w:rPr>
        <w:t>h</w:t>
      </w:r>
      <w:r w:rsidR="004166FC" w:rsidRPr="0067329F">
        <w:rPr>
          <w:rFonts w:eastAsia="Arial"/>
          <w:sz w:val="20"/>
          <w:szCs w:val="20"/>
        </w:rPr>
        <w:t>e</w:t>
      </w:r>
      <w:r w:rsidRPr="0067329F">
        <w:rPr>
          <w:rFonts w:eastAsia="Arial"/>
          <w:sz w:val="20"/>
          <w:szCs w:val="20"/>
        </w:rPr>
        <w:t xml:space="preserve"> boardwalk </w:t>
      </w:r>
      <w:r w:rsidR="004F7783" w:rsidRPr="0067329F">
        <w:rPr>
          <w:rFonts w:eastAsia="Arial"/>
          <w:sz w:val="20"/>
          <w:szCs w:val="20"/>
        </w:rPr>
        <w:t>twists</w:t>
      </w:r>
      <w:r w:rsidRPr="0067329F">
        <w:rPr>
          <w:rFonts w:eastAsia="Arial"/>
          <w:sz w:val="20"/>
          <w:szCs w:val="20"/>
        </w:rPr>
        <w:t xml:space="preserve"> through the landscape, encouraging exploration and interaction</w:t>
      </w:r>
      <w:r w:rsidR="00CC510D" w:rsidRPr="0067329F">
        <w:rPr>
          <w:rFonts w:eastAsia="Arial"/>
          <w:sz w:val="20"/>
          <w:szCs w:val="20"/>
        </w:rPr>
        <w:t xml:space="preserve"> with nature and </w:t>
      </w:r>
      <w:r w:rsidR="00685A19" w:rsidRPr="0067329F">
        <w:rPr>
          <w:rFonts w:eastAsia="Arial"/>
          <w:sz w:val="20"/>
          <w:szCs w:val="20"/>
        </w:rPr>
        <w:t xml:space="preserve">new </w:t>
      </w:r>
      <w:r w:rsidR="00136234" w:rsidRPr="0067329F">
        <w:rPr>
          <w:rFonts w:eastAsia="Arial"/>
          <w:sz w:val="20"/>
          <w:szCs w:val="20"/>
        </w:rPr>
        <w:t>building modules,</w:t>
      </w:r>
      <w:r w:rsidR="000D3184" w:rsidRPr="0067329F">
        <w:rPr>
          <w:rFonts w:eastAsia="Arial"/>
          <w:sz w:val="20"/>
          <w:szCs w:val="20"/>
        </w:rPr>
        <w:t xml:space="preserve"> while preserving</w:t>
      </w:r>
      <w:r w:rsidR="000E3FF5" w:rsidRPr="0067329F">
        <w:rPr>
          <w:rFonts w:eastAsia="Arial"/>
          <w:sz w:val="20"/>
          <w:szCs w:val="20"/>
        </w:rPr>
        <w:t xml:space="preserve"> its surrounding </w:t>
      </w:r>
      <w:r w:rsidR="00136234" w:rsidRPr="0067329F">
        <w:rPr>
          <w:rFonts w:eastAsia="Arial"/>
          <w:sz w:val="20"/>
          <w:szCs w:val="20"/>
        </w:rPr>
        <w:t>ecology</w:t>
      </w:r>
      <w:r w:rsidR="00BD3CB7" w:rsidRPr="0067329F">
        <w:rPr>
          <w:rFonts w:eastAsia="Arial"/>
          <w:sz w:val="20"/>
          <w:szCs w:val="20"/>
        </w:rPr>
        <w:t>.</w:t>
      </w:r>
      <w:r w:rsidRPr="0067329F">
        <w:rPr>
          <w:rFonts w:eastAsia="Arial"/>
          <w:sz w:val="20"/>
          <w:szCs w:val="20"/>
        </w:rPr>
        <w:t xml:space="preserve"> Composed of just two distinct module</w:t>
      </w:r>
      <w:r w:rsidR="003F4AEF" w:rsidRPr="0067329F">
        <w:rPr>
          <w:rFonts w:eastAsia="Arial"/>
          <w:sz w:val="20"/>
          <w:szCs w:val="20"/>
        </w:rPr>
        <w:t xml:space="preserve"> types</w:t>
      </w:r>
      <w:r w:rsidRPr="0067329F">
        <w:rPr>
          <w:rFonts w:eastAsia="Arial"/>
          <w:sz w:val="20"/>
          <w:szCs w:val="20"/>
        </w:rPr>
        <w:t xml:space="preserve">, </w:t>
      </w:r>
      <w:r w:rsidR="00CC510D" w:rsidRPr="0067329F">
        <w:rPr>
          <w:rFonts w:eastAsia="Arial"/>
          <w:sz w:val="20"/>
          <w:szCs w:val="20"/>
        </w:rPr>
        <w:t>the boardwalk</w:t>
      </w:r>
      <w:r w:rsidR="000C62B4" w:rsidRPr="0067329F">
        <w:rPr>
          <w:rFonts w:eastAsia="Arial"/>
          <w:sz w:val="20"/>
          <w:szCs w:val="20"/>
        </w:rPr>
        <w:t xml:space="preserve"> adapts to the specific site conditions and</w:t>
      </w:r>
      <w:r w:rsidRPr="0067329F">
        <w:rPr>
          <w:rFonts w:eastAsia="Arial"/>
          <w:sz w:val="20"/>
          <w:szCs w:val="20"/>
        </w:rPr>
        <w:t xml:space="preserve"> flexibly curves and expands where the terrain allows. </w:t>
      </w:r>
      <w:r w:rsidR="00B43A8C" w:rsidRPr="0067329F">
        <w:rPr>
          <w:rFonts w:eastAsia="Arial"/>
          <w:sz w:val="20"/>
          <w:szCs w:val="20"/>
        </w:rPr>
        <w:t>Water is captured thorough the</w:t>
      </w:r>
      <w:r w:rsidR="00CC510D" w:rsidRPr="0067329F">
        <w:rPr>
          <w:rFonts w:eastAsia="Arial"/>
          <w:sz w:val="20"/>
          <w:szCs w:val="20"/>
        </w:rPr>
        <w:t xml:space="preserve"> </w:t>
      </w:r>
      <w:r w:rsidR="004F7783" w:rsidRPr="0067329F">
        <w:rPr>
          <w:rFonts w:eastAsia="Arial"/>
          <w:sz w:val="20"/>
          <w:szCs w:val="20"/>
        </w:rPr>
        <w:t>vertically</w:t>
      </w:r>
      <w:r w:rsidRPr="0067329F">
        <w:rPr>
          <w:rFonts w:eastAsia="Arial"/>
          <w:sz w:val="20"/>
          <w:szCs w:val="20"/>
        </w:rPr>
        <w:t xml:space="preserve"> placed slats</w:t>
      </w:r>
      <w:r w:rsidR="00CC510D" w:rsidRPr="0067329F">
        <w:rPr>
          <w:rFonts w:eastAsia="Arial"/>
          <w:sz w:val="20"/>
          <w:szCs w:val="20"/>
        </w:rPr>
        <w:t xml:space="preserve"> </w:t>
      </w:r>
      <w:r w:rsidR="00B43A8C" w:rsidRPr="0067329F">
        <w:rPr>
          <w:rFonts w:eastAsia="Arial"/>
          <w:sz w:val="20"/>
          <w:szCs w:val="20"/>
        </w:rPr>
        <w:t>and is collected by</w:t>
      </w:r>
      <w:r w:rsidR="00CC510D" w:rsidRPr="0067329F">
        <w:rPr>
          <w:rFonts w:eastAsia="Arial"/>
          <w:sz w:val="20"/>
          <w:szCs w:val="20"/>
        </w:rPr>
        <w:t xml:space="preserve"> bamboo </w:t>
      </w:r>
      <w:r w:rsidR="001C250D" w:rsidRPr="0067329F">
        <w:rPr>
          <w:rFonts w:eastAsia="Arial"/>
          <w:sz w:val="20"/>
          <w:szCs w:val="20"/>
        </w:rPr>
        <w:t>hal</w:t>
      </w:r>
      <w:r w:rsidR="00B43A8C" w:rsidRPr="0067329F">
        <w:rPr>
          <w:rFonts w:eastAsia="Arial"/>
          <w:sz w:val="20"/>
          <w:szCs w:val="20"/>
        </w:rPr>
        <w:t>f-</w:t>
      </w:r>
      <w:r w:rsidR="001C250D" w:rsidRPr="0067329F">
        <w:rPr>
          <w:rFonts w:eastAsia="Arial"/>
          <w:sz w:val="20"/>
          <w:szCs w:val="20"/>
        </w:rPr>
        <w:t>pipes</w:t>
      </w:r>
      <w:r w:rsidR="00B43A8C" w:rsidRPr="0067329F">
        <w:rPr>
          <w:rFonts w:eastAsia="Arial"/>
          <w:sz w:val="20"/>
          <w:szCs w:val="20"/>
        </w:rPr>
        <w:t>, allowing water</w:t>
      </w:r>
      <w:r w:rsidR="001C250D" w:rsidRPr="0067329F">
        <w:rPr>
          <w:rFonts w:eastAsia="Arial"/>
          <w:sz w:val="20"/>
          <w:szCs w:val="20"/>
        </w:rPr>
        <w:t xml:space="preserve"> to</w:t>
      </w:r>
      <w:r w:rsidRPr="0067329F">
        <w:rPr>
          <w:rFonts w:eastAsia="Arial"/>
          <w:sz w:val="20"/>
          <w:szCs w:val="20"/>
        </w:rPr>
        <w:t xml:space="preserve"> flow towards </w:t>
      </w:r>
      <w:r w:rsidR="004F7783" w:rsidRPr="0067329F">
        <w:rPr>
          <w:rFonts w:eastAsia="Arial"/>
          <w:sz w:val="20"/>
          <w:szCs w:val="20"/>
        </w:rPr>
        <w:t xml:space="preserve">the </w:t>
      </w:r>
      <w:r w:rsidR="00800DC9" w:rsidRPr="0067329F">
        <w:rPr>
          <w:rFonts w:eastAsia="Arial"/>
          <w:sz w:val="20"/>
          <w:szCs w:val="20"/>
        </w:rPr>
        <w:t xml:space="preserve">water treatment plant or the </w:t>
      </w:r>
      <w:r w:rsidR="004F7783" w:rsidRPr="0067329F">
        <w:rPr>
          <w:rFonts w:eastAsia="Arial"/>
          <w:sz w:val="20"/>
          <w:szCs w:val="20"/>
        </w:rPr>
        <w:t>ocea</w:t>
      </w:r>
      <w:r w:rsidR="00800DC9" w:rsidRPr="0067329F">
        <w:rPr>
          <w:rFonts w:eastAsia="Arial"/>
          <w:sz w:val="20"/>
          <w:szCs w:val="20"/>
        </w:rPr>
        <w:t xml:space="preserve">n in case of overflow, this </w:t>
      </w:r>
      <w:r w:rsidR="000F435A" w:rsidRPr="0067329F">
        <w:rPr>
          <w:rFonts w:eastAsia="Arial"/>
          <w:sz w:val="20"/>
          <w:szCs w:val="20"/>
        </w:rPr>
        <w:t>helps mitigate</w:t>
      </w:r>
      <w:r w:rsidR="00800DC9" w:rsidRPr="0067329F">
        <w:rPr>
          <w:rFonts w:eastAsia="Arial"/>
          <w:sz w:val="20"/>
          <w:szCs w:val="20"/>
        </w:rPr>
        <w:t xml:space="preserve"> </w:t>
      </w:r>
      <w:r w:rsidR="004F7783" w:rsidRPr="0067329F">
        <w:rPr>
          <w:rFonts w:eastAsia="Arial"/>
          <w:sz w:val="20"/>
          <w:szCs w:val="20"/>
        </w:rPr>
        <w:t xml:space="preserve">earth erosion </w:t>
      </w:r>
      <w:r w:rsidR="00B43A8C" w:rsidRPr="0067329F">
        <w:rPr>
          <w:rFonts w:eastAsia="Arial"/>
          <w:sz w:val="20"/>
          <w:szCs w:val="20"/>
        </w:rPr>
        <w:t>during periods</w:t>
      </w:r>
      <w:r w:rsidR="004F7783" w:rsidRPr="0067329F">
        <w:rPr>
          <w:rFonts w:eastAsia="Arial"/>
          <w:sz w:val="20"/>
          <w:szCs w:val="20"/>
        </w:rPr>
        <w:t xml:space="preserve"> of heavy rain</w:t>
      </w:r>
      <w:r w:rsidR="00B43A8C" w:rsidRPr="0067329F">
        <w:rPr>
          <w:rFonts w:eastAsia="Arial"/>
          <w:sz w:val="20"/>
          <w:szCs w:val="20"/>
        </w:rPr>
        <w:t>fall</w:t>
      </w:r>
      <w:r w:rsidRPr="0067329F">
        <w:rPr>
          <w:rFonts w:eastAsia="Arial"/>
          <w:sz w:val="20"/>
          <w:szCs w:val="20"/>
        </w:rPr>
        <w:t>.</w:t>
      </w:r>
    </w:p>
    <w:p w14:paraId="3E7975C8" w14:textId="25FA2D19" w:rsidR="006B40EE" w:rsidRPr="0067329F" w:rsidRDefault="00FB0AFE" w:rsidP="4B660C56">
      <w:pPr>
        <w:rPr>
          <w:rFonts w:eastAsia="Arial"/>
          <w:sz w:val="20"/>
          <w:szCs w:val="20"/>
        </w:rPr>
      </w:pPr>
      <w:r w:rsidRPr="0067329F">
        <w:rPr>
          <w:rFonts w:eastAsia="Arial"/>
          <w:sz w:val="20"/>
          <w:szCs w:val="20"/>
        </w:rPr>
        <w:t xml:space="preserve">Modular structures, </w:t>
      </w:r>
      <w:r w:rsidR="00695446" w:rsidRPr="0067329F">
        <w:rPr>
          <w:rFonts w:eastAsia="Arial"/>
          <w:sz w:val="20"/>
          <w:szCs w:val="20"/>
        </w:rPr>
        <w:t xml:space="preserve">that generate energy and collect water, </w:t>
      </w:r>
      <w:r w:rsidRPr="0067329F">
        <w:rPr>
          <w:rFonts w:eastAsia="Arial"/>
          <w:sz w:val="20"/>
          <w:szCs w:val="20"/>
        </w:rPr>
        <w:t>composed of palm tree timber and upcycled plastic panels</w:t>
      </w:r>
      <w:r w:rsidR="00695446" w:rsidRPr="0067329F">
        <w:rPr>
          <w:rFonts w:eastAsia="Arial"/>
          <w:sz w:val="20"/>
          <w:szCs w:val="20"/>
        </w:rPr>
        <w:t>,</w:t>
      </w:r>
      <w:r w:rsidRPr="0067329F">
        <w:rPr>
          <w:rFonts w:eastAsia="Arial"/>
          <w:sz w:val="20"/>
          <w:szCs w:val="20"/>
        </w:rPr>
        <w:t xml:space="preserve"> are placed along the bo</w:t>
      </w:r>
      <w:r w:rsidR="00721B9E" w:rsidRPr="0067329F">
        <w:rPr>
          <w:rFonts w:eastAsia="Arial"/>
          <w:sz w:val="20"/>
          <w:szCs w:val="20"/>
        </w:rPr>
        <w:t xml:space="preserve">ardwalk. </w:t>
      </w:r>
      <w:r w:rsidR="00DE7587" w:rsidRPr="0067329F">
        <w:rPr>
          <w:rFonts w:eastAsia="Arial"/>
          <w:sz w:val="20"/>
          <w:szCs w:val="20"/>
        </w:rPr>
        <w:t>In addition to their technical functionality</w:t>
      </w:r>
      <w:r w:rsidR="0003156B" w:rsidRPr="0067329F">
        <w:rPr>
          <w:rFonts w:eastAsia="Arial"/>
          <w:sz w:val="20"/>
          <w:szCs w:val="20"/>
        </w:rPr>
        <w:t xml:space="preserve">, </w:t>
      </w:r>
      <w:r w:rsidR="00DE7587" w:rsidRPr="0067329F">
        <w:rPr>
          <w:rFonts w:eastAsia="Arial"/>
          <w:sz w:val="20"/>
          <w:szCs w:val="20"/>
        </w:rPr>
        <w:t>they</w:t>
      </w:r>
      <w:r w:rsidR="4B660C56" w:rsidRPr="0067329F">
        <w:rPr>
          <w:rFonts w:eastAsia="Arial"/>
          <w:sz w:val="20"/>
          <w:szCs w:val="20"/>
        </w:rPr>
        <w:t xml:space="preserve"> serve as communal hubs for gathering, performance, and play. </w:t>
      </w:r>
      <w:r w:rsidR="00DD5D04" w:rsidRPr="0067329F">
        <w:rPr>
          <w:rFonts w:eastAsia="Arial"/>
          <w:sz w:val="20"/>
          <w:szCs w:val="20"/>
        </w:rPr>
        <w:t>Just two types of simple m</w:t>
      </w:r>
      <w:r w:rsidR="4B660C56" w:rsidRPr="0067329F">
        <w:rPr>
          <w:rFonts w:eastAsia="Arial"/>
          <w:sz w:val="20"/>
          <w:szCs w:val="20"/>
        </w:rPr>
        <w:t>odular components, can be combined and arranged in various configurations to create dynamic, multi-purpose spaces. Depending on their layout, they generate energy, collect water, or both.</w:t>
      </w:r>
    </w:p>
    <w:p w14:paraId="1052404F" w14:textId="337A1C52" w:rsidR="00450907" w:rsidRPr="0067329F" w:rsidRDefault="210D1BFD" w:rsidP="00CC5EEF">
      <w:pPr>
        <w:rPr>
          <w:sz w:val="20"/>
          <w:szCs w:val="20"/>
        </w:rPr>
      </w:pPr>
      <w:r w:rsidRPr="0067329F">
        <w:rPr>
          <w:rFonts w:eastAsia="Arial"/>
          <w:sz w:val="20"/>
          <w:szCs w:val="20"/>
        </w:rPr>
        <w:t xml:space="preserve">The design comprises </w:t>
      </w:r>
      <w:r w:rsidR="52D7BA7A" w:rsidRPr="0067329F">
        <w:rPr>
          <w:rFonts w:eastAsia="Arial"/>
          <w:sz w:val="20"/>
          <w:szCs w:val="20"/>
        </w:rPr>
        <w:t xml:space="preserve">of </w:t>
      </w:r>
      <w:r w:rsidRPr="0067329F">
        <w:rPr>
          <w:rFonts w:eastAsia="Arial"/>
          <w:sz w:val="20"/>
          <w:szCs w:val="20"/>
        </w:rPr>
        <w:t xml:space="preserve">three </w:t>
      </w:r>
      <w:r w:rsidR="00DD4881" w:rsidRPr="0067329F">
        <w:rPr>
          <w:rFonts w:eastAsia="Arial"/>
          <w:sz w:val="20"/>
          <w:szCs w:val="20"/>
        </w:rPr>
        <w:t xml:space="preserve">main </w:t>
      </w:r>
      <w:r w:rsidR="003F75A3" w:rsidRPr="0067329F">
        <w:rPr>
          <w:rFonts w:eastAsia="Arial"/>
          <w:sz w:val="20"/>
          <w:szCs w:val="20"/>
        </w:rPr>
        <w:t xml:space="preserve">building </w:t>
      </w:r>
      <w:r w:rsidR="00C5393D" w:rsidRPr="0067329F">
        <w:rPr>
          <w:rFonts w:eastAsia="Arial"/>
          <w:sz w:val="20"/>
          <w:szCs w:val="20"/>
        </w:rPr>
        <w:t>typologies</w:t>
      </w:r>
      <w:r w:rsidR="00450907" w:rsidRPr="0067329F">
        <w:rPr>
          <w:sz w:val="20"/>
          <w:szCs w:val="20"/>
        </w:rPr>
        <w:t xml:space="preserve">: </w:t>
      </w:r>
    </w:p>
    <w:p w14:paraId="46AEAD75" w14:textId="2C0BA061" w:rsidR="00781C28" w:rsidRPr="0067329F" w:rsidRDefault="4B660C56" w:rsidP="4B660C56">
      <w:pPr>
        <w:pStyle w:val="ListParagraph"/>
        <w:numPr>
          <w:ilvl w:val="0"/>
          <w:numId w:val="17"/>
        </w:numPr>
        <w:rPr>
          <w:sz w:val="20"/>
          <w:szCs w:val="20"/>
        </w:rPr>
      </w:pPr>
      <w:r w:rsidRPr="0067329F">
        <w:rPr>
          <w:b/>
          <w:bCs/>
          <w:sz w:val="20"/>
          <w:szCs w:val="20"/>
        </w:rPr>
        <w:t xml:space="preserve">The </w:t>
      </w:r>
      <w:r w:rsidR="00DD4881" w:rsidRPr="0067329F">
        <w:rPr>
          <w:b/>
          <w:bCs/>
          <w:sz w:val="20"/>
          <w:szCs w:val="20"/>
        </w:rPr>
        <w:t>c</w:t>
      </w:r>
      <w:r w:rsidRPr="0067329F">
        <w:rPr>
          <w:b/>
          <w:bCs/>
          <w:sz w:val="20"/>
          <w:szCs w:val="20"/>
        </w:rPr>
        <w:t>ommunity hub:</w:t>
      </w:r>
      <w:r w:rsidRPr="0067329F">
        <w:rPr>
          <w:sz w:val="20"/>
          <w:szCs w:val="20"/>
        </w:rPr>
        <w:t xml:space="preserve"> this space is designed for gatherings, performances and outdoor education. It generates energy, houses batteries and provides a place for charging tools and cold storage for food. </w:t>
      </w:r>
    </w:p>
    <w:p w14:paraId="5F5BEDF0" w14:textId="371E8AE2" w:rsidR="00493641" w:rsidRPr="0067329F" w:rsidRDefault="4B660C56" w:rsidP="4B660C56">
      <w:pPr>
        <w:pStyle w:val="ListParagraph"/>
        <w:numPr>
          <w:ilvl w:val="0"/>
          <w:numId w:val="17"/>
        </w:numPr>
        <w:rPr>
          <w:sz w:val="20"/>
          <w:szCs w:val="20"/>
        </w:rPr>
      </w:pPr>
      <w:r w:rsidRPr="0067329F">
        <w:rPr>
          <w:b/>
          <w:bCs/>
          <w:sz w:val="20"/>
          <w:szCs w:val="20"/>
        </w:rPr>
        <w:t xml:space="preserve">Water </w:t>
      </w:r>
      <w:r w:rsidR="00DD4881" w:rsidRPr="0067329F">
        <w:rPr>
          <w:b/>
          <w:bCs/>
          <w:sz w:val="20"/>
          <w:szCs w:val="20"/>
        </w:rPr>
        <w:t>t</w:t>
      </w:r>
      <w:r w:rsidRPr="0067329F">
        <w:rPr>
          <w:b/>
          <w:bCs/>
          <w:sz w:val="20"/>
          <w:szCs w:val="20"/>
        </w:rPr>
        <w:t>ower:</w:t>
      </w:r>
      <w:r w:rsidRPr="0067329F">
        <w:rPr>
          <w:sz w:val="20"/>
          <w:szCs w:val="20"/>
        </w:rPr>
        <w:t xml:space="preserve"> located at the highest point of the site, this structures collects water and is surrounded by regenerated landscape that thrives in a dry climate and helps absorb excess water in the wet season. From the highest point of the site, the water can naturally be transported </w:t>
      </w:r>
      <w:r w:rsidR="00EC0C1B">
        <w:rPr>
          <w:sz w:val="20"/>
          <w:szCs w:val="20"/>
        </w:rPr>
        <w:t>via pipes underneath</w:t>
      </w:r>
      <w:r w:rsidRPr="0067329F">
        <w:rPr>
          <w:sz w:val="20"/>
          <w:szCs w:val="20"/>
        </w:rPr>
        <w:t xml:space="preserve"> the boardwalk. </w:t>
      </w:r>
      <w:r w:rsidR="009726FC" w:rsidRPr="0067329F">
        <w:rPr>
          <w:sz w:val="20"/>
          <w:szCs w:val="20"/>
        </w:rPr>
        <w:t xml:space="preserve">The water tanks are surrounded by places for shade and quiet reflection. </w:t>
      </w:r>
    </w:p>
    <w:p w14:paraId="35F1CC6B" w14:textId="4F56463C" w:rsidR="00781C28" w:rsidRPr="0067329F" w:rsidRDefault="4B660C56" w:rsidP="4B660C56">
      <w:pPr>
        <w:pStyle w:val="ListParagraph"/>
        <w:numPr>
          <w:ilvl w:val="0"/>
          <w:numId w:val="17"/>
        </w:numPr>
        <w:rPr>
          <w:sz w:val="20"/>
          <w:szCs w:val="20"/>
        </w:rPr>
      </w:pPr>
      <w:r w:rsidRPr="0067329F">
        <w:rPr>
          <w:b/>
          <w:bCs/>
          <w:sz w:val="20"/>
          <w:szCs w:val="20"/>
        </w:rPr>
        <w:t>Water treatment plant:</w:t>
      </w:r>
      <w:r w:rsidRPr="0067329F">
        <w:rPr>
          <w:sz w:val="20"/>
          <w:szCs w:val="20"/>
        </w:rPr>
        <w:t xml:space="preserve"> situated next to the community hub and alimented by the solar energy and batteries from the adjacent modules, this structure treats water brought down </w:t>
      </w:r>
      <w:r w:rsidR="00212951">
        <w:rPr>
          <w:sz w:val="20"/>
          <w:szCs w:val="20"/>
        </w:rPr>
        <w:t>from the water tower</w:t>
      </w:r>
      <w:r w:rsidRPr="0067329F">
        <w:rPr>
          <w:sz w:val="20"/>
          <w:szCs w:val="20"/>
        </w:rPr>
        <w:t xml:space="preserve">. </w:t>
      </w:r>
      <w:r w:rsidR="00512ED5" w:rsidRPr="0067329F">
        <w:rPr>
          <w:sz w:val="20"/>
          <w:szCs w:val="20"/>
        </w:rPr>
        <w:t xml:space="preserve">It is co-located with agriculture and aquaponics to maximize cross benefits such as nutrients and natural water purification. </w:t>
      </w:r>
    </w:p>
    <w:p w14:paraId="76199429" w14:textId="274677E1" w:rsidR="006E532C" w:rsidRPr="0067329F" w:rsidRDefault="003F75A3" w:rsidP="00CC5EEF">
      <w:pPr>
        <w:rPr>
          <w:sz w:val="20"/>
          <w:szCs w:val="20"/>
        </w:rPr>
      </w:pPr>
      <w:r w:rsidRPr="0067329F">
        <w:rPr>
          <w:sz w:val="20"/>
          <w:szCs w:val="20"/>
        </w:rPr>
        <w:t>In addition to the larger buildings there are</w:t>
      </w:r>
      <w:r w:rsidR="006E532C" w:rsidRPr="0067329F">
        <w:rPr>
          <w:sz w:val="20"/>
          <w:szCs w:val="20"/>
        </w:rPr>
        <w:t xml:space="preserve"> two supporting categories</w:t>
      </w:r>
      <w:r w:rsidRPr="0067329F">
        <w:rPr>
          <w:sz w:val="20"/>
          <w:szCs w:val="20"/>
        </w:rPr>
        <w:t>, which</w:t>
      </w:r>
      <w:r w:rsidR="006E532C" w:rsidRPr="0067329F">
        <w:rPr>
          <w:sz w:val="20"/>
          <w:szCs w:val="20"/>
        </w:rPr>
        <w:t xml:space="preserve"> include smaller structures</w:t>
      </w:r>
      <w:r w:rsidR="00AF0369">
        <w:rPr>
          <w:sz w:val="20"/>
          <w:szCs w:val="20"/>
        </w:rPr>
        <w:t>:</w:t>
      </w:r>
      <w:r w:rsidR="006E532C" w:rsidRPr="0067329F">
        <w:rPr>
          <w:sz w:val="20"/>
          <w:szCs w:val="20"/>
        </w:rPr>
        <w:t xml:space="preserve"> </w:t>
      </w:r>
    </w:p>
    <w:p w14:paraId="2E49ECAC" w14:textId="1B7171E9" w:rsidR="00C80B3C" w:rsidRPr="0067329F" w:rsidRDefault="4B660C56" w:rsidP="4B660C56">
      <w:pPr>
        <w:pStyle w:val="ListParagraph"/>
        <w:numPr>
          <w:ilvl w:val="0"/>
          <w:numId w:val="16"/>
        </w:numPr>
        <w:rPr>
          <w:sz w:val="20"/>
          <w:szCs w:val="20"/>
        </w:rPr>
      </w:pPr>
      <w:r w:rsidRPr="0067329F">
        <w:rPr>
          <w:b/>
          <w:bCs/>
          <w:sz w:val="20"/>
          <w:szCs w:val="20"/>
        </w:rPr>
        <w:t>Standalone modules:</w:t>
      </w:r>
      <w:r w:rsidRPr="0067329F">
        <w:rPr>
          <w:sz w:val="20"/>
          <w:szCs w:val="20"/>
        </w:rPr>
        <w:t xml:space="preserve"> located along the boardwalk, within the design site, providing functions like shading, quiet reflection, and play spaces for children. </w:t>
      </w:r>
    </w:p>
    <w:p w14:paraId="4E69D755" w14:textId="6E85E61B" w:rsidR="006B40EE" w:rsidRPr="00500C14" w:rsidRDefault="4B660C56" w:rsidP="4B660C56">
      <w:pPr>
        <w:pStyle w:val="ListParagraph"/>
        <w:numPr>
          <w:ilvl w:val="0"/>
          <w:numId w:val="16"/>
        </w:numPr>
        <w:rPr>
          <w:sz w:val="20"/>
          <w:szCs w:val="20"/>
        </w:rPr>
      </w:pPr>
      <w:r w:rsidRPr="0067329F">
        <w:rPr>
          <w:b/>
          <w:bCs/>
          <w:sz w:val="20"/>
          <w:szCs w:val="20"/>
        </w:rPr>
        <w:t>Satellite modules:</w:t>
      </w:r>
      <w:r w:rsidRPr="0067329F">
        <w:rPr>
          <w:sz w:val="20"/>
          <w:szCs w:val="20"/>
        </w:rPr>
        <w:t xml:space="preserve"> optional structures, located in the village, they can be added to existing buildings. Examples include cold storage for the medical centre to store medicine or bodies, </w:t>
      </w:r>
      <w:r w:rsidRPr="00500C14">
        <w:rPr>
          <w:sz w:val="20"/>
          <w:szCs w:val="20"/>
        </w:rPr>
        <w:t xml:space="preserve">and small buildings next to existing houses that can serve as homestays for tourists. </w:t>
      </w:r>
    </w:p>
    <w:p w14:paraId="46697760" w14:textId="09252061" w:rsidR="00EB569B" w:rsidRPr="00500C14" w:rsidRDefault="00EB569B" w:rsidP="00EB569B">
      <w:pPr>
        <w:rPr>
          <w:sz w:val="20"/>
          <w:szCs w:val="20"/>
        </w:rPr>
      </w:pPr>
      <w:r w:rsidRPr="00500C14">
        <w:rPr>
          <w:sz w:val="20"/>
          <w:szCs w:val="20"/>
        </w:rPr>
        <w:t xml:space="preserve">The current design reflects one option for the configuration of </w:t>
      </w:r>
      <w:r w:rsidR="00500C14" w:rsidRPr="00500C14">
        <w:rPr>
          <w:sz w:val="20"/>
          <w:szCs w:val="20"/>
        </w:rPr>
        <w:t>The Living Thread</w:t>
      </w:r>
      <w:r w:rsidRPr="00500C14">
        <w:rPr>
          <w:sz w:val="20"/>
          <w:szCs w:val="20"/>
        </w:rPr>
        <w:t xml:space="preserve">. This can easily be adapted </w:t>
      </w:r>
      <w:r w:rsidR="00500C14" w:rsidRPr="00500C14">
        <w:rPr>
          <w:sz w:val="20"/>
          <w:szCs w:val="20"/>
        </w:rPr>
        <w:t>for</w:t>
      </w:r>
      <w:r w:rsidRPr="00500C14">
        <w:rPr>
          <w:sz w:val="20"/>
          <w:szCs w:val="20"/>
        </w:rPr>
        <w:t xml:space="preserve"> a different </w:t>
      </w:r>
      <w:r w:rsidR="00AA133A" w:rsidRPr="00500C14">
        <w:rPr>
          <w:sz w:val="20"/>
          <w:szCs w:val="20"/>
        </w:rPr>
        <w:t>site topology</w:t>
      </w:r>
      <w:r w:rsidRPr="00500C14">
        <w:rPr>
          <w:sz w:val="20"/>
          <w:szCs w:val="20"/>
        </w:rPr>
        <w:t xml:space="preserve"> and requirements. </w:t>
      </w:r>
      <w:r w:rsidR="00AA133A" w:rsidRPr="00500C14">
        <w:rPr>
          <w:sz w:val="20"/>
          <w:szCs w:val="20"/>
        </w:rPr>
        <w:t>Additionally</w:t>
      </w:r>
      <w:r w:rsidRPr="00500C14">
        <w:rPr>
          <w:sz w:val="20"/>
          <w:szCs w:val="20"/>
        </w:rPr>
        <w:t xml:space="preserve">, </w:t>
      </w:r>
      <w:r w:rsidR="00AA133A" w:rsidRPr="00500C14">
        <w:rPr>
          <w:sz w:val="20"/>
          <w:szCs w:val="20"/>
        </w:rPr>
        <w:t xml:space="preserve">this design can be refined together with the local community. </w:t>
      </w:r>
    </w:p>
    <w:p w14:paraId="6F6D1125" w14:textId="77777777" w:rsidR="00773639" w:rsidRPr="0067329F" w:rsidRDefault="00773639" w:rsidP="00CC5EEF">
      <w:pPr>
        <w:rPr>
          <w:b/>
          <w:bCs/>
          <w:color w:val="BF8F00" w:themeColor="accent4" w:themeShade="BF"/>
        </w:rPr>
      </w:pPr>
    </w:p>
    <w:p w14:paraId="09BE530E" w14:textId="48BEFEA9" w:rsidR="008C4B0D" w:rsidRPr="0067329F" w:rsidRDefault="006B40EE" w:rsidP="00CC5EEF">
      <w:pPr>
        <w:rPr>
          <w:b/>
          <w:bCs/>
          <w:color w:val="BF8F00" w:themeColor="accent4" w:themeShade="BF"/>
        </w:rPr>
      </w:pPr>
      <w:r w:rsidRPr="0067329F">
        <w:rPr>
          <w:b/>
          <w:bCs/>
          <w:color w:val="BF8F00" w:themeColor="accent4" w:themeShade="BF"/>
        </w:rPr>
        <w:lastRenderedPageBreak/>
        <w:t xml:space="preserve">Technical Narrative </w:t>
      </w:r>
    </w:p>
    <w:p w14:paraId="62EC7F19" w14:textId="7F769447" w:rsidR="5275EF2F" w:rsidRPr="0067329F" w:rsidRDefault="00A346B5" w:rsidP="4B660C56">
      <w:pPr>
        <w:rPr>
          <w:b/>
          <w:bCs/>
          <w:color w:val="BF8F00" w:themeColor="accent4" w:themeShade="BF"/>
        </w:rPr>
      </w:pPr>
      <w:r>
        <w:rPr>
          <w:rFonts w:eastAsia="Arial"/>
          <w:sz w:val="20"/>
          <w:szCs w:val="20"/>
        </w:rPr>
        <w:t xml:space="preserve">One of the </w:t>
      </w:r>
      <w:r w:rsidR="4B660C56" w:rsidRPr="0067329F">
        <w:rPr>
          <w:rFonts w:eastAsia="Arial"/>
          <w:sz w:val="20"/>
          <w:szCs w:val="20"/>
        </w:rPr>
        <w:t xml:space="preserve">Living Tread’s modules </w:t>
      </w:r>
      <w:r>
        <w:rPr>
          <w:rFonts w:eastAsia="Arial"/>
          <w:sz w:val="20"/>
          <w:szCs w:val="20"/>
        </w:rPr>
        <w:t>is</w:t>
      </w:r>
      <w:r w:rsidR="4B660C56" w:rsidRPr="0067329F">
        <w:rPr>
          <w:rFonts w:eastAsia="Arial"/>
          <w:sz w:val="20"/>
          <w:szCs w:val="20"/>
        </w:rPr>
        <w:t xml:space="preserve"> designed with </w:t>
      </w:r>
      <w:r>
        <w:rPr>
          <w:rFonts w:eastAsia="Arial"/>
          <w:sz w:val="20"/>
          <w:szCs w:val="20"/>
        </w:rPr>
        <w:t xml:space="preserve">a </w:t>
      </w:r>
      <w:r w:rsidR="4B660C56" w:rsidRPr="0067329F">
        <w:rPr>
          <w:rFonts w:eastAsia="Arial"/>
          <w:sz w:val="20"/>
          <w:szCs w:val="20"/>
        </w:rPr>
        <w:t>sloped roof</w:t>
      </w:r>
      <w:r>
        <w:rPr>
          <w:rFonts w:eastAsia="Arial"/>
          <w:sz w:val="20"/>
          <w:szCs w:val="20"/>
        </w:rPr>
        <w:t>, it</w:t>
      </w:r>
      <w:r w:rsidR="4B660C56" w:rsidRPr="0067329F">
        <w:rPr>
          <w:rFonts w:eastAsia="Arial"/>
          <w:sz w:val="20"/>
          <w:szCs w:val="20"/>
        </w:rPr>
        <w:t xml:space="preserve"> can hold up to 9 solar panels (1.6m x 1.2m). Each panel has a 400W nameplate capacity. In total, the design has 23 solar roofs, </w:t>
      </w:r>
      <w:r w:rsidRPr="0067329F">
        <w:rPr>
          <w:rFonts w:eastAsia="Arial"/>
          <w:sz w:val="20"/>
          <w:szCs w:val="20"/>
        </w:rPr>
        <w:t>totalling</w:t>
      </w:r>
      <w:r w:rsidR="4B660C56" w:rsidRPr="0067329F">
        <w:rPr>
          <w:rFonts w:eastAsia="Arial"/>
          <w:sz w:val="20"/>
          <w:szCs w:val="20"/>
        </w:rPr>
        <w:t xml:space="preserve"> 207</w:t>
      </w:r>
      <w:r w:rsidR="00EB569B">
        <w:rPr>
          <w:rFonts w:eastAsia="Arial"/>
          <w:sz w:val="20"/>
          <w:szCs w:val="20"/>
        </w:rPr>
        <w:t xml:space="preserve"> </w:t>
      </w:r>
      <w:r w:rsidR="4B660C56" w:rsidRPr="0067329F">
        <w:rPr>
          <w:rFonts w:eastAsia="Arial"/>
          <w:sz w:val="20"/>
          <w:szCs w:val="20"/>
        </w:rPr>
        <w:t>panels and a capacity of 83kW. The panels are strategically oriented on north-facing roofs and are optimized to avoid shading for maximum efficiency. The auxiliary units, including substations, transformers, and cabling will be integrated into the mini-grid system.</w:t>
      </w:r>
    </w:p>
    <w:p w14:paraId="564CB87B" w14:textId="63B628A1" w:rsidR="009C6C08" w:rsidRPr="0067329F" w:rsidRDefault="4B660C56" w:rsidP="00CC5EEF">
      <w:pPr>
        <w:rPr>
          <w:sz w:val="20"/>
          <w:szCs w:val="20"/>
        </w:rPr>
      </w:pPr>
      <w:r w:rsidRPr="0067329F">
        <w:rPr>
          <w:rFonts w:eastAsia="Arial"/>
          <w:sz w:val="20"/>
          <w:szCs w:val="20"/>
        </w:rPr>
        <w:t>To store excess electricity generated during peak daytime hours, 7x 28kWh batteries will be installed with a total storage capacity of 200kWh. Storage capacity can be adapted depending on the needs of the buildings. The batteries will charge over an 8–10-hour period and discharge energy to meet the demand during early morning and evening hours.</w:t>
      </w:r>
      <w:r w:rsidR="00C13AA5">
        <w:rPr>
          <w:rFonts w:eastAsia="Arial"/>
          <w:sz w:val="20"/>
          <w:szCs w:val="20"/>
        </w:rPr>
        <w:t xml:space="preserve"> </w:t>
      </w:r>
      <w:r w:rsidR="206C125C" w:rsidRPr="0067329F">
        <w:rPr>
          <w:rFonts w:eastAsia="Arial"/>
          <w:sz w:val="20"/>
          <w:szCs w:val="20"/>
        </w:rPr>
        <w:t xml:space="preserve">The primary use of the solar electricity generated will be to </w:t>
      </w:r>
      <w:r w:rsidR="007353B5" w:rsidRPr="0067329F">
        <w:rPr>
          <w:rFonts w:eastAsia="Arial"/>
          <w:sz w:val="20"/>
          <w:szCs w:val="20"/>
        </w:rPr>
        <w:t xml:space="preserve">provide </w:t>
      </w:r>
      <w:r w:rsidR="206C125C" w:rsidRPr="0067329F">
        <w:rPr>
          <w:rFonts w:eastAsia="Arial"/>
          <w:sz w:val="20"/>
          <w:szCs w:val="20"/>
        </w:rPr>
        <w:t xml:space="preserve">power the village. </w:t>
      </w:r>
      <w:r w:rsidR="006A22CB" w:rsidRPr="0067329F">
        <w:rPr>
          <w:rFonts w:eastAsia="Arial"/>
          <w:sz w:val="20"/>
          <w:szCs w:val="20"/>
        </w:rPr>
        <w:t xml:space="preserve">Additional generation capacity </w:t>
      </w:r>
      <w:r w:rsidR="001614C4" w:rsidRPr="0067329F">
        <w:rPr>
          <w:rFonts w:eastAsia="Arial"/>
          <w:sz w:val="20"/>
          <w:szCs w:val="20"/>
        </w:rPr>
        <w:t>has been added to power</w:t>
      </w:r>
      <w:r w:rsidR="00226058" w:rsidRPr="0067329F">
        <w:rPr>
          <w:rFonts w:eastAsia="Arial"/>
          <w:sz w:val="20"/>
          <w:szCs w:val="20"/>
        </w:rPr>
        <w:t xml:space="preserve"> </w:t>
      </w:r>
      <w:r w:rsidR="00BE61ED" w:rsidRPr="0067329F">
        <w:rPr>
          <w:rFonts w:eastAsia="Arial"/>
          <w:sz w:val="20"/>
          <w:szCs w:val="20"/>
        </w:rPr>
        <w:t xml:space="preserve">24/7 </w:t>
      </w:r>
      <w:r w:rsidR="007353B5" w:rsidRPr="0067329F">
        <w:rPr>
          <w:rFonts w:eastAsia="Arial"/>
          <w:sz w:val="20"/>
          <w:szCs w:val="20"/>
        </w:rPr>
        <w:t>cold storage</w:t>
      </w:r>
      <w:r w:rsidR="00BE61ED" w:rsidRPr="0067329F">
        <w:rPr>
          <w:rFonts w:eastAsia="Arial"/>
          <w:sz w:val="20"/>
          <w:szCs w:val="20"/>
        </w:rPr>
        <w:t xml:space="preserve">. </w:t>
      </w:r>
      <w:r w:rsidR="206C125C" w:rsidRPr="0067329F">
        <w:rPr>
          <w:rFonts w:eastAsia="Arial"/>
          <w:sz w:val="20"/>
          <w:szCs w:val="20"/>
        </w:rPr>
        <w:t xml:space="preserve">During peak </w:t>
      </w:r>
      <w:r w:rsidR="006C0D12" w:rsidRPr="0067329F">
        <w:rPr>
          <w:rFonts w:eastAsia="Arial"/>
          <w:sz w:val="20"/>
          <w:szCs w:val="20"/>
        </w:rPr>
        <w:t>solar generating</w:t>
      </w:r>
      <w:r w:rsidR="206C125C" w:rsidRPr="0067329F">
        <w:rPr>
          <w:rFonts w:eastAsia="Arial"/>
          <w:sz w:val="20"/>
          <w:szCs w:val="20"/>
        </w:rPr>
        <w:t xml:space="preserve"> hours, </w:t>
      </w:r>
      <w:r w:rsidR="006C0D12" w:rsidRPr="0067329F">
        <w:rPr>
          <w:rFonts w:eastAsia="Arial"/>
          <w:sz w:val="20"/>
          <w:szCs w:val="20"/>
        </w:rPr>
        <w:t xml:space="preserve">the village can use </w:t>
      </w:r>
      <w:r w:rsidR="206C125C" w:rsidRPr="0067329F">
        <w:rPr>
          <w:rFonts w:eastAsia="Arial"/>
          <w:sz w:val="20"/>
          <w:szCs w:val="20"/>
        </w:rPr>
        <w:t xml:space="preserve">excess electricity </w:t>
      </w:r>
      <w:r w:rsidR="006C0D12" w:rsidRPr="0067329F">
        <w:rPr>
          <w:rFonts w:eastAsia="Arial"/>
          <w:sz w:val="20"/>
          <w:szCs w:val="20"/>
        </w:rPr>
        <w:t>for</w:t>
      </w:r>
      <w:r w:rsidR="00BE61ED" w:rsidRPr="0067329F">
        <w:rPr>
          <w:rFonts w:eastAsia="Arial"/>
          <w:sz w:val="20"/>
          <w:szCs w:val="20"/>
        </w:rPr>
        <w:t xml:space="preserve"> tool charging</w:t>
      </w:r>
      <w:r w:rsidR="206C125C" w:rsidRPr="0067329F">
        <w:rPr>
          <w:rFonts w:eastAsia="Arial"/>
          <w:sz w:val="20"/>
          <w:szCs w:val="20"/>
        </w:rPr>
        <w:t xml:space="preserve"> and water treatment </w:t>
      </w:r>
      <w:r w:rsidR="006C0D12" w:rsidRPr="0067329F">
        <w:rPr>
          <w:rFonts w:eastAsia="Arial"/>
          <w:sz w:val="20"/>
          <w:szCs w:val="20"/>
        </w:rPr>
        <w:t xml:space="preserve">over </w:t>
      </w:r>
      <w:r w:rsidR="206C125C" w:rsidRPr="0067329F">
        <w:rPr>
          <w:rFonts w:eastAsia="Arial"/>
          <w:sz w:val="20"/>
          <w:szCs w:val="20"/>
        </w:rPr>
        <w:t>an 8-hour window.</w:t>
      </w:r>
      <w:r w:rsidR="00C13AA5">
        <w:rPr>
          <w:rFonts w:eastAsia="Arial"/>
          <w:sz w:val="20"/>
          <w:szCs w:val="20"/>
        </w:rPr>
        <w:t xml:space="preserve"> </w:t>
      </w:r>
      <w:r w:rsidR="009C6C08" w:rsidRPr="0067329F">
        <w:rPr>
          <w:rFonts w:eastAsia="Arial"/>
          <w:sz w:val="20"/>
          <w:szCs w:val="20"/>
        </w:rPr>
        <w:t>The solar installation is expected to generate approximately 144,509 kWh of electricity annually. The water treatment plant has a maximum treatment capacity of 40m³ per day, assuming 8 hours of operation. The water treatment plant can operate on any given day, with the limitation being water storage capacity and demand. If necessary, additional treated water storage tanks can be added to accommodate future needs.</w:t>
      </w:r>
    </w:p>
    <w:p w14:paraId="5A0311E3" w14:textId="4E3A16FE" w:rsidR="006B40EE" w:rsidRPr="0067329F" w:rsidRDefault="4B660C56" w:rsidP="4B660C56">
      <w:pPr>
        <w:rPr>
          <w:sz w:val="20"/>
          <w:szCs w:val="20"/>
        </w:rPr>
      </w:pPr>
      <w:r w:rsidRPr="0067329F">
        <w:rPr>
          <w:rFonts w:eastAsia="Arial"/>
          <w:sz w:val="20"/>
          <w:szCs w:val="20"/>
        </w:rPr>
        <w:t>At the northwest of the site, the modules have been designed to function as rainwater collection towers. Rainwater runoff will be collected in the centre of four modules, where it will flow into three 20m³ collection tanks. A water treatment facility will be situated between the rainwater storage tanks and the main building, connected by the boardwalk. If pressurized pumping is required, installation of small pipelines may be integrated into the boardwalk. The water treatment plant will include ultrafiltration and reverse osmosis units, capable of processing 5m³ of water per hour, with an assumed energy consumption of approximately 3kWh per cubic meter.</w:t>
      </w:r>
    </w:p>
    <w:p w14:paraId="7D2A426E" w14:textId="1534F519" w:rsidR="009C6C08" w:rsidRDefault="1A92150B" w:rsidP="00CC5EEF">
      <w:pPr>
        <w:rPr>
          <w:sz w:val="20"/>
          <w:szCs w:val="20"/>
        </w:rPr>
      </w:pPr>
      <w:r w:rsidRPr="0067329F">
        <w:rPr>
          <w:rFonts w:eastAsia="Arial"/>
          <w:sz w:val="20"/>
          <w:szCs w:val="20"/>
        </w:rPr>
        <w:t>It will take around 95 minutes to empty the rainwater tanks, and a</w:t>
      </w:r>
      <w:r w:rsidR="41E674E7" w:rsidRPr="0067329F">
        <w:rPr>
          <w:rFonts w:eastAsia="Arial"/>
          <w:sz w:val="20"/>
          <w:szCs w:val="20"/>
        </w:rPr>
        <w:t xml:space="preserve">pproximately </w:t>
      </w:r>
      <w:r w:rsidRPr="0067329F">
        <w:rPr>
          <w:rFonts w:eastAsia="Arial"/>
          <w:sz w:val="20"/>
          <w:szCs w:val="20"/>
        </w:rPr>
        <w:t>8 hours to fill the treated water tanks located downstream of the water treatment plant. The system includes 3x 15m³ rainwater harvesting tanks, 2x 20m³ collection tanks, and 2x 20m³ treated water tanks, providing an additional 105,000L of water storage for the village. The treated water, will be suitable for cleaning, showering, and irrigation.</w:t>
      </w:r>
      <w:r w:rsidR="0084334F">
        <w:rPr>
          <w:rFonts w:eastAsia="Arial"/>
          <w:sz w:val="20"/>
          <w:szCs w:val="20"/>
        </w:rPr>
        <w:t xml:space="preserve"> The plant </w:t>
      </w:r>
      <w:r w:rsidR="00314D12">
        <w:rPr>
          <w:rFonts w:eastAsia="Arial"/>
          <w:sz w:val="20"/>
          <w:szCs w:val="20"/>
        </w:rPr>
        <w:t>could</w:t>
      </w:r>
      <w:r w:rsidR="0084334F">
        <w:rPr>
          <w:rFonts w:eastAsia="Arial"/>
          <w:sz w:val="20"/>
          <w:szCs w:val="20"/>
        </w:rPr>
        <w:t xml:space="preserve"> be upgraded to treat water to potable water quality in the future. </w:t>
      </w:r>
      <w:r w:rsidRPr="0067329F">
        <w:rPr>
          <w:rFonts w:eastAsia="Arial"/>
          <w:sz w:val="20"/>
          <w:szCs w:val="20"/>
        </w:rPr>
        <w:t xml:space="preserve">The boardwalk is integrated into the design, allowing water to flow </w:t>
      </w:r>
      <w:r w:rsidR="00DF45FE" w:rsidRPr="0067329F">
        <w:rPr>
          <w:rFonts w:eastAsia="Arial"/>
          <w:sz w:val="20"/>
          <w:szCs w:val="20"/>
        </w:rPr>
        <w:t>down</w:t>
      </w:r>
      <w:r w:rsidRPr="0067329F">
        <w:rPr>
          <w:rFonts w:eastAsia="Arial"/>
          <w:sz w:val="20"/>
          <w:szCs w:val="20"/>
        </w:rPr>
        <w:t>hill from the rainwater harvesting towers to the treatment plant and treated water storage tanks. Any overflow will be diverted to the sea to prevent erosion</w:t>
      </w:r>
      <w:r w:rsidR="00EE3B82" w:rsidRPr="0067329F">
        <w:rPr>
          <w:rFonts w:eastAsia="Arial"/>
          <w:sz w:val="20"/>
          <w:szCs w:val="20"/>
        </w:rPr>
        <w:t xml:space="preserve">. </w:t>
      </w:r>
    </w:p>
    <w:p w14:paraId="1EB12A1A" w14:textId="2B645C89" w:rsidR="008075A9" w:rsidRPr="0067329F" w:rsidRDefault="008075A9" w:rsidP="00CC5EEF">
      <w:pPr>
        <w:rPr>
          <w:i/>
          <w:iCs/>
          <w:sz w:val="20"/>
          <w:szCs w:val="20"/>
        </w:rPr>
      </w:pPr>
      <w:r>
        <w:rPr>
          <w:sz w:val="20"/>
          <w:szCs w:val="20"/>
        </w:rPr>
        <w:t>The modular nature of the design allows for future exploration</w:t>
      </w:r>
      <w:r w:rsidR="004E154D">
        <w:rPr>
          <w:sz w:val="20"/>
          <w:szCs w:val="20"/>
        </w:rPr>
        <w:t xml:space="preserve"> testing of </w:t>
      </w:r>
      <w:r w:rsidR="005026DC">
        <w:rPr>
          <w:sz w:val="20"/>
          <w:szCs w:val="20"/>
        </w:rPr>
        <w:t xml:space="preserve">alternative technologies, such as </w:t>
      </w:r>
      <w:r>
        <w:rPr>
          <w:sz w:val="20"/>
          <w:szCs w:val="20"/>
        </w:rPr>
        <w:t xml:space="preserve">desalination </w:t>
      </w:r>
      <w:r w:rsidR="00373698">
        <w:rPr>
          <w:sz w:val="20"/>
          <w:szCs w:val="20"/>
        </w:rPr>
        <w:t xml:space="preserve">modules located </w:t>
      </w:r>
      <w:r w:rsidR="004E154D">
        <w:rPr>
          <w:sz w:val="20"/>
          <w:szCs w:val="20"/>
        </w:rPr>
        <w:t>around the beach</w:t>
      </w:r>
      <w:r w:rsidR="00373698">
        <w:rPr>
          <w:sz w:val="20"/>
          <w:szCs w:val="20"/>
        </w:rPr>
        <w:t xml:space="preserve">. </w:t>
      </w:r>
    </w:p>
    <w:p w14:paraId="2BE5F3DB" w14:textId="77777777" w:rsidR="00773639" w:rsidRPr="0067329F" w:rsidRDefault="00773639" w:rsidP="00CC5EEF">
      <w:pPr>
        <w:rPr>
          <w:b/>
          <w:bCs/>
          <w:color w:val="BF8F00" w:themeColor="accent4" w:themeShade="BF"/>
        </w:rPr>
      </w:pPr>
    </w:p>
    <w:p w14:paraId="12B63F31" w14:textId="77777777" w:rsidR="008C4B0D" w:rsidRPr="0067329F" w:rsidRDefault="008C4B0D" w:rsidP="00CC5EEF">
      <w:pPr>
        <w:rPr>
          <w:b/>
          <w:bCs/>
          <w:color w:val="BF8F00" w:themeColor="accent4" w:themeShade="BF"/>
        </w:rPr>
      </w:pPr>
    </w:p>
    <w:p w14:paraId="2AD81D3E" w14:textId="77777777" w:rsidR="008C4B0D" w:rsidRPr="0067329F" w:rsidRDefault="008C4B0D" w:rsidP="00CC5EEF">
      <w:pPr>
        <w:rPr>
          <w:b/>
          <w:bCs/>
          <w:color w:val="BF8F00" w:themeColor="accent4" w:themeShade="BF"/>
        </w:rPr>
      </w:pPr>
    </w:p>
    <w:p w14:paraId="0AD2D14B" w14:textId="77777777" w:rsidR="008C4B0D" w:rsidRPr="0067329F" w:rsidRDefault="008C4B0D" w:rsidP="00CC5EEF">
      <w:pPr>
        <w:rPr>
          <w:b/>
          <w:bCs/>
          <w:color w:val="BF8F00" w:themeColor="accent4" w:themeShade="BF"/>
        </w:rPr>
      </w:pPr>
    </w:p>
    <w:p w14:paraId="16617072" w14:textId="77777777" w:rsidR="008C4B0D" w:rsidRPr="0067329F" w:rsidRDefault="008C4B0D" w:rsidP="00CC5EEF">
      <w:pPr>
        <w:rPr>
          <w:b/>
          <w:bCs/>
          <w:color w:val="BF8F00" w:themeColor="accent4" w:themeShade="BF"/>
        </w:rPr>
      </w:pPr>
    </w:p>
    <w:p w14:paraId="7611EFC5" w14:textId="77777777" w:rsidR="008C4B0D" w:rsidRPr="0067329F" w:rsidRDefault="008C4B0D" w:rsidP="00CC5EEF">
      <w:pPr>
        <w:rPr>
          <w:b/>
          <w:bCs/>
          <w:color w:val="BF8F00" w:themeColor="accent4" w:themeShade="BF"/>
        </w:rPr>
      </w:pPr>
    </w:p>
    <w:p w14:paraId="08E5B1B8" w14:textId="77777777" w:rsidR="008C4B0D" w:rsidRPr="0067329F" w:rsidRDefault="008C4B0D" w:rsidP="00CC5EEF">
      <w:pPr>
        <w:rPr>
          <w:b/>
          <w:bCs/>
          <w:color w:val="BF8F00" w:themeColor="accent4" w:themeShade="BF"/>
        </w:rPr>
      </w:pPr>
    </w:p>
    <w:p w14:paraId="10AAF368" w14:textId="77777777" w:rsidR="008C4B0D" w:rsidRPr="0067329F" w:rsidRDefault="008C4B0D" w:rsidP="00CC5EEF">
      <w:pPr>
        <w:rPr>
          <w:b/>
          <w:bCs/>
          <w:color w:val="BF8F00" w:themeColor="accent4" w:themeShade="BF"/>
        </w:rPr>
      </w:pPr>
    </w:p>
    <w:p w14:paraId="402F0183" w14:textId="77777777" w:rsidR="008C4B0D" w:rsidRPr="0067329F" w:rsidRDefault="008C4B0D" w:rsidP="00CC5EEF">
      <w:pPr>
        <w:rPr>
          <w:b/>
          <w:bCs/>
          <w:color w:val="BF8F00" w:themeColor="accent4" w:themeShade="BF"/>
        </w:rPr>
      </w:pPr>
    </w:p>
    <w:p w14:paraId="6F0C3D9F" w14:textId="77777777" w:rsidR="00E012D4" w:rsidRDefault="00E012D4" w:rsidP="00CC5EEF">
      <w:pPr>
        <w:rPr>
          <w:b/>
          <w:bCs/>
          <w:color w:val="BF8F00" w:themeColor="accent4" w:themeShade="BF"/>
        </w:rPr>
      </w:pPr>
    </w:p>
    <w:p w14:paraId="60959E11" w14:textId="2BAB8B50" w:rsidR="006B40EE" w:rsidRPr="0067329F" w:rsidRDefault="006B40EE" w:rsidP="00CC5EEF">
      <w:pPr>
        <w:rPr>
          <w:b/>
          <w:bCs/>
          <w:color w:val="BF8F00" w:themeColor="accent4" w:themeShade="BF"/>
        </w:rPr>
      </w:pPr>
      <w:r w:rsidRPr="0067329F">
        <w:rPr>
          <w:b/>
          <w:bCs/>
          <w:color w:val="BF8F00" w:themeColor="accent4" w:themeShade="BF"/>
        </w:rPr>
        <w:lastRenderedPageBreak/>
        <w:t xml:space="preserve">Prototyping and Pilot Implementation Statement </w:t>
      </w:r>
    </w:p>
    <w:p w14:paraId="51E8A8F6" w14:textId="3DB4F74B" w:rsidR="005677D2" w:rsidRPr="0067329F" w:rsidRDefault="00FE4451" w:rsidP="005677D2">
      <w:pPr>
        <w:rPr>
          <w:sz w:val="20"/>
          <w:szCs w:val="20"/>
        </w:rPr>
      </w:pPr>
      <w:r w:rsidRPr="0067329F">
        <w:rPr>
          <w:sz w:val="20"/>
          <w:szCs w:val="20"/>
        </w:rPr>
        <w:t>The Living Thread was shaped through and for community participation.</w:t>
      </w:r>
      <w:r w:rsidR="00266D0E" w:rsidRPr="0067329F">
        <w:rPr>
          <w:sz w:val="20"/>
          <w:szCs w:val="20"/>
        </w:rPr>
        <w:t xml:space="preserve"> </w:t>
      </w:r>
      <w:r w:rsidR="005677D2" w:rsidRPr="0067329F">
        <w:rPr>
          <w:sz w:val="20"/>
          <w:szCs w:val="20"/>
        </w:rPr>
        <w:t xml:space="preserve">Thanks to the flexible nature of the brief, we wanted to create a design that can be tested and </w:t>
      </w:r>
      <w:r w:rsidR="00773639" w:rsidRPr="0067329F">
        <w:rPr>
          <w:sz w:val="20"/>
          <w:szCs w:val="20"/>
        </w:rPr>
        <w:t xml:space="preserve">therefore </w:t>
      </w:r>
      <w:r w:rsidR="005677D2" w:rsidRPr="0067329F">
        <w:rPr>
          <w:sz w:val="20"/>
          <w:szCs w:val="20"/>
        </w:rPr>
        <w:t>improved following a series of community engagement workshops and by using co-design techniques.</w:t>
      </w:r>
      <w:r w:rsidR="009F3645" w:rsidRPr="0067329F">
        <w:rPr>
          <w:sz w:val="20"/>
          <w:szCs w:val="20"/>
        </w:rPr>
        <w:t xml:space="preserve"> </w:t>
      </w:r>
      <w:r w:rsidR="005912DB" w:rsidRPr="0067329F">
        <w:rPr>
          <w:sz w:val="20"/>
          <w:szCs w:val="20"/>
        </w:rPr>
        <w:t>The modules of our proposal can be constructed in phases, allowing to test the various structures before committing to the full extent of the project, while also enabling future expansion as the town grows or attracts more tourists.</w:t>
      </w:r>
    </w:p>
    <w:p w14:paraId="65A6D7DC" w14:textId="03B418FE" w:rsidR="005677D2" w:rsidRPr="0067329F" w:rsidRDefault="005677D2" w:rsidP="005677D2">
      <w:pPr>
        <w:rPr>
          <w:rFonts w:eastAsia="Arial"/>
          <w:sz w:val="20"/>
          <w:szCs w:val="20"/>
        </w:rPr>
      </w:pPr>
      <w:r w:rsidRPr="0067329F">
        <w:rPr>
          <w:rFonts w:eastAsia="Arial"/>
          <w:sz w:val="20"/>
          <w:szCs w:val="20"/>
        </w:rPr>
        <w:t xml:space="preserve">We would like to test the </w:t>
      </w:r>
      <w:r w:rsidR="00D472EC">
        <w:rPr>
          <w:rFonts w:eastAsia="Arial"/>
          <w:sz w:val="20"/>
          <w:szCs w:val="20"/>
        </w:rPr>
        <w:t>design</w:t>
      </w:r>
      <w:r w:rsidRPr="0067329F">
        <w:rPr>
          <w:rFonts w:eastAsia="Arial"/>
          <w:sz w:val="20"/>
          <w:szCs w:val="20"/>
        </w:rPr>
        <w:t xml:space="preserve"> </w:t>
      </w:r>
      <w:r w:rsidR="00F735F8" w:rsidRPr="0067329F">
        <w:rPr>
          <w:rFonts w:eastAsia="Arial"/>
          <w:sz w:val="20"/>
          <w:szCs w:val="20"/>
        </w:rPr>
        <w:t xml:space="preserve">during the prototyping stage </w:t>
      </w:r>
      <w:r w:rsidRPr="0067329F">
        <w:rPr>
          <w:rFonts w:eastAsia="Arial"/>
          <w:sz w:val="20"/>
          <w:szCs w:val="20"/>
        </w:rPr>
        <w:t>by conducting user’s experience observation</w:t>
      </w:r>
      <w:r w:rsidR="00F735F8" w:rsidRPr="0067329F">
        <w:rPr>
          <w:rFonts w:eastAsia="Arial"/>
          <w:sz w:val="20"/>
          <w:szCs w:val="20"/>
        </w:rPr>
        <w:t>s</w:t>
      </w:r>
      <w:r w:rsidRPr="0067329F">
        <w:rPr>
          <w:rFonts w:eastAsia="Arial"/>
          <w:sz w:val="20"/>
          <w:szCs w:val="20"/>
        </w:rPr>
        <w:t xml:space="preserve">, </w:t>
      </w:r>
      <w:r w:rsidR="00773639" w:rsidRPr="0067329F">
        <w:rPr>
          <w:rFonts w:eastAsia="Arial"/>
          <w:sz w:val="20"/>
          <w:szCs w:val="20"/>
        </w:rPr>
        <w:t xml:space="preserve">interactive </w:t>
      </w:r>
      <w:r w:rsidRPr="0067329F">
        <w:rPr>
          <w:rFonts w:eastAsia="Arial"/>
          <w:sz w:val="20"/>
          <w:szCs w:val="20"/>
        </w:rPr>
        <w:t xml:space="preserve">workshops and group interviews with the </w:t>
      </w:r>
      <w:r w:rsidR="007065AB" w:rsidRPr="0067329F">
        <w:rPr>
          <w:rFonts w:eastAsia="Arial"/>
          <w:sz w:val="20"/>
          <w:szCs w:val="20"/>
        </w:rPr>
        <w:t>people of Marou</w:t>
      </w:r>
      <w:r w:rsidR="008B7B83" w:rsidRPr="0067329F">
        <w:rPr>
          <w:rFonts w:eastAsia="Arial"/>
          <w:sz w:val="20"/>
          <w:szCs w:val="20"/>
        </w:rPr>
        <w:t>. This will allow us</w:t>
      </w:r>
      <w:r w:rsidRPr="0067329F">
        <w:rPr>
          <w:rFonts w:eastAsia="Arial"/>
          <w:sz w:val="20"/>
          <w:szCs w:val="20"/>
        </w:rPr>
        <w:t xml:space="preserve"> to understand where our project can improve for the next stage</w:t>
      </w:r>
      <w:r w:rsidR="00C66283" w:rsidRPr="0067329F">
        <w:rPr>
          <w:rFonts w:eastAsia="Arial"/>
          <w:sz w:val="20"/>
          <w:szCs w:val="20"/>
        </w:rPr>
        <w:t xml:space="preserve">, </w:t>
      </w:r>
      <w:r w:rsidRPr="0067329F">
        <w:rPr>
          <w:rFonts w:eastAsia="Arial"/>
          <w:sz w:val="20"/>
          <w:szCs w:val="20"/>
        </w:rPr>
        <w:t xml:space="preserve">the implementation. During the prototyping stage we will begin by constructing a representative section of the boardwalk together with two to five structures of the energy generating modules. This phase will be a collaborative effort with local builders to test construction techniques and optimize material use and to upskill local and younger members of the community that may be interested in STEM or construction careers. We will also work closely with Fijian artists to integrate </w:t>
      </w:r>
      <w:r w:rsidR="0007734B">
        <w:rPr>
          <w:rFonts w:eastAsia="Arial"/>
          <w:sz w:val="20"/>
          <w:szCs w:val="20"/>
        </w:rPr>
        <w:t>local</w:t>
      </w:r>
      <w:r w:rsidRPr="0067329F">
        <w:rPr>
          <w:rFonts w:eastAsia="Arial"/>
          <w:sz w:val="20"/>
          <w:szCs w:val="20"/>
        </w:rPr>
        <w:t xml:space="preserve"> art into the design, ensuring cultural authenticity, knowledge sharing and economic opportunitie</w:t>
      </w:r>
      <w:r w:rsidR="008A1E15" w:rsidRPr="0067329F">
        <w:rPr>
          <w:rFonts w:eastAsia="Arial"/>
          <w:sz w:val="20"/>
          <w:szCs w:val="20"/>
        </w:rPr>
        <w:t>s</w:t>
      </w:r>
      <w:r w:rsidRPr="0067329F">
        <w:rPr>
          <w:rFonts w:eastAsia="Arial"/>
          <w:sz w:val="20"/>
          <w:szCs w:val="20"/>
        </w:rPr>
        <w:t xml:space="preserve">. The prototype </w:t>
      </w:r>
      <w:r w:rsidR="00B279F6" w:rsidRPr="0067329F">
        <w:rPr>
          <w:rFonts w:eastAsia="Arial"/>
          <w:sz w:val="20"/>
          <w:szCs w:val="20"/>
        </w:rPr>
        <w:t xml:space="preserve">stage </w:t>
      </w:r>
      <w:r w:rsidRPr="0067329F">
        <w:rPr>
          <w:rFonts w:eastAsia="Arial"/>
          <w:sz w:val="20"/>
          <w:szCs w:val="20"/>
        </w:rPr>
        <w:t>will serve as a testing ground for us to see how the local community will interact with the Living Thread during and post construction</w:t>
      </w:r>
      <w:r w:rsidR="00921AB2" w:rsidRPr="0067329F">
        <w:rPr>
          <w:rFonts w:eastAsia="Arial"/>
          <w:sz w:val="20"/>
          <w:szCs w:val="20"/>
        </w:rPr>
        <w:t>.</w:t>
      </w:r>
    </w:p>
    <w:p w14:paraId="4CB3F261" w14:textId="127ED1A5" w:rsidR="005677D2" w:rsidRPr="0067329F" w:rsidRDefault="005677D2" w:rsidP="005677D2">
      <w:pPr>
        <w:rPr>
          <w:rFonts w:eastAsia="Arial"/>
          <w:sz w:val="20"/>
          <w:szCs w:val="20"/>
        </w:rPr>
      </w:pPr>
      <w:r w:rsidRPr="0067329F">
        <w:rPr>
          <w:rFonts w:eastAsia="Arial"/>
          <w:sz w:val="20"/>
          <w:szCs w:val="20"/>
        </w:rPr>
        <w:t xml:space="preserve">A collection of both qualitative and quantitative data will be collected and </w:t>
      </w:r>
      <w:r w:rsidR="00961F8D" w:rsidRPr="0067329F">
        <w:rPr>
          <w:rFonts w:eastAsia="Arial"/>
          <w:sz w:val="20"/>
          <w:szCs w:val="20"/>
        </w:rPr>
        <w:t>analysed</w:t>
      </w:r>
      <w:r w:rsidRPr="0067329F">
        <w:rPr>
          <w:rFonts w:eastAsia="Arial"/>
          <w:sz w:val="20"/>
          <w:szCs w:val="20"/>
        </w:rPr>
        <w:t>:</w:t>
      </w:r>
    </w:p>
    <w:p w14:paraId="2E665CD0" w14:textId="77777777" w:rsidR="005677D2" w:rsidRPr="0067329F" w:rsidRDefault="005677D2" w:rsidP="005677D2">
      <w:pPr>
        <w:pStyle w:val="ListParagraph"/>
        <w:numPr>
          <w:ilvl w:val="0"/>
          <w:numId w:val="22"/>
        </w:numPr>
        <w:rPr>
          <w:rFonts w:eastAsia="Arial"/>
          <w:sz w:val="20"/>
          <w:szCs w:val="20"/>
        </w:rPr>
      </w:pPr>
      <w:r w:rsidRPr="0067329F">
        <w:rPr>
          <w:rFonts w:eastAsia="Arial"/>
          <w:sz w:val="20"/>
          <w:szCs w:val="20"/>
        </w:rPr>
        <w:t>Users experience: we will monitor how people move through and interact with the boardwalk and the modules.</w:t>
      </w:r>
    </w:p>
    <w:p w14:paraId="28036EC8" w14:textId="7CCA1F21" w:rsidR="005677D2" w:rsidRPr="0067329F" w:rsidRDefault="005677D2" w:rsidP="005677D2">
      <w:pPr>
        <w:pStyle w:val="ListParagraph"/>
        <w:numPr>
          <w:ilvl w:val="0"/>
          <w:numId w:val="22"/>
        </w:numPr>
        <w:rPr>
          <w:rFonts w:eastAsia="Arial"/>
          <w:sz w:val="20"/>
          <w:szCs w:val="20"/>
        </w:rPr>
      </w:pPr>
      <w:r w:rsidRPr="0067329F">
        <w:rPr>
          <w:rFonts w:eastAsia="Arial"/>
          <w:sz w:val="20"/>
          <w:szCs w:val="20"/>
        </w:rPr>
        <w:t xml:space="preserve">Environmental performance: we will measure solar energy generation, water collection efficiency and </w:t>
      </w:r>
      <w:r w:rsidR="00B84BA0" w:rsidRPr="0067329F">
        <w:rPr>
          <w:rFonts w:eastAsia="Arial"/>
          <w:sz w:val="20"/>
          <w:szCs w:val="20"/>
        </w:rPr>
        <w:t xml:space="preserve">test </w:t>
      </w:r>
      <w:r w:rsidRPr="0067329F">
        <w:rPr>
          <w:rFonts w:eastAsia="Arial"/>
          <w:sz w:val="20"/>
          <w:szCs w:val="20"/>
        </w:rPr>
        <w:t xml:space="preserve">material and construction resilience. </w:t>
      </w:r>
    </w:p>
    <w:p w14:paraId="26BDB29E" w14:textId="106BFDD5" w:rsidR="005677D2" w:rsidRPr="0067329F" w:rsidRDefault="005677D2" w:rsidP="005677D2">
      <w:pPr>
        <w:pStyle w:val="ListParagraph"/>
        <w:numPr>
          <w:ilvl w:val="0"/>
          <w:numId w:val="22"/>
        </w:numPr>
        <w:rPr>
          <w:rFonts w:eastAsia="Arial"/>
          <w:sz w:val="20"/>
          <w:szCs w:val="20"/>
        </w:rPr>
      </w:pPr>
      <w:r w:rsidRPr="0067329F">
        <w:rPr>
          <w:rFonts w:eastAsia="Arial"/>
          <w:sz w:val="20"/>
          <w:szCs w:val="20"/>
        </w:rPr>
        <w:t>Community feedback: we will conduct interviews and workshops to understand</w:t>
      </w:r>
      <w:r w:rsidR="00B84BA0" w:rsidRPr="0067329F">
        <w:rPr>
          <w:rFonts w:eastAsia="Arial"/>
          <w:sz w:val="20"/>
          <w:szCs w:val="20"/>
        </w:rPr>
        <w:t xml:space="preserve"> </w:t>
      </w:r>
      <w:r w:rsidRPr="0067329F">
        <w:rPr>
          <w:rFonts w:eastAsia="Arial"/>
          <w:sz w:val="20"/>
          <w:szCs w:val="20"/>
        </w:rPr>
        <w:t xml:space="preserve">community’s experience, the cultural significance that the Living Thread could develop for the villagers and any other potential improvements to the design and to the structure. </w:t>
      </w:r>
    </w:p>
    <w:p w14:paraId="611EFDBA" w14:textId="0AA60A2E" w:rsidR="00773639" w:rsidRPr="0067329F" w:rsidRDefault="005677D2" w:rsidP="005677D2">
      <w:pPr>
        <w:rPr>
          <w:b/>
          <w:bCs/>
          <w:color w:val="BF8F00" w:themeColor="accent4" w:themeShade="BF"/>
        </w:rPr>
      </w:pPr>
      <w:r w:rsidRPr="0067329F">
        <w:rPr>
          <w:rFonts w:eastAsia="Arial"/>
          <w:sz w:val="20"/>
          <w:szCs w:val="20"/>
        </w:rPr>
        <w:t xml:space="preserve">During the pilot implementation stage, flexibility remains key. The design </w:t>
      </w:r>
      <w:r w:rsidR="00542100" w:rsidRPr="0067329F">
        <w:rPr>
          <w:rFonts w:eastAsia="Arial"/>
          <w:sz w:val="20"/>
          <w:szCs w:val="20"/>
        </w:rPr>
        <w:t>will be</w:t>
      </w:r>
      <w:r w:rsidRPr="0067329F">
        <w:rPr>
          <w:rFonts w:eastAsia="Arial"/>
          <w:sz w:val="20"/>
          <w:szCs w:val="20"/>
        </w:rPr>
        <w:t xml:space="preserve"> </w:t>
      </w:r>
      <w:r w:rsidR="00542100" w:rsidRPr="0067329F">
        <w:rPr>
          <w:rFonts w:eastAsia="Arial"/>
          <w:sz w:val="20"/>
          <w:szCs w:val="20"/>
        </w:rPr>
        <w:t>adjusted</w:t>
      </w:r>
      <w:r w:rsidRPr="0067329F">
        <w:rPr>
          <w:rFonts w:eastAsia="Arial"/>
          <w:sz w:val="20"/>
          <w:szCs w:val="20"/>
        </w:rPr>
        <w:t xml:space="preserve"> based on </w:t>
      </w:r>
      <w:r w:rsidR="00542100" w:rsidRPr="0067329F">
        <w:rPr>
          <w:rFonts w:eastAsia="Arial"/>
          <w:sz w:val="20"/>
          <w:szCs w:val="20"/>
        </w:rPr>
        <w:t xml:space="preserve">the </w:t>
      </w:r>
      <w:r w:rsidRPr="0067329F">
        <w:rPr>
          <w:rFonts w:eastAsia="Arial"/>
          <w:sz w:val="20"/>
          <w:szCs w:val="20"/>
        </w:rPr>
        <w:t>community feedback</w:t>
      </w:r>
      <w:r w:rsidR="00542100" w:rsidRPr="0067329F">
        <w:rPr>
          <w:rFonts w:eastAsia="Arial"/>
          <w:sz w:val="20"/>
          <w:szCs w:val="20"/>
        </w:rPr>
        <w:t xml:space="preserve"> from the prototyping stage</w:t>
      </w:r>
      <w:r w:rsidR="007948D2" w:rsidRPr="0067329F">
        <w:rPr>
          <w:rFonts w:eastAsia="Arial"/>
          <w:sz w:val="20"/>
          <w:szCs w:val="20"/>
        </w:rPr>
        <w:t>, which</w:t>
      </w:r>
      <w:r w:rsidRPr="0067329F">
        <w:rPr>
          <w:rFonts w:eastAsia="Arial"/>
          <w:sz w:val="20"/>
          <w:szCs w:val="20"/>
        </w:rPr>
        <w:t xml:space="preserve"> will define </w:t>
      </w:r>
      <w:r w:rsidR="00210455" w:rsidRPr="0067329F">
        <w:rPr>
          <w:rFonts w:eastAsia="Arial"/>
          <w:sz w:val="20"/>
          <w:szCs w:val="20"/>
        </w:rPr>
        <w:t>how the</w:t>
      </w:r>
      <w:r w:rsidRPr="0067329F">
        <w:rPr>
          <w:rFonts w:eastAsia="Arial"/>
          <w:sz w:val="20"/>
          <w:szCs w:val="20"/>
        </w:rPr>
        <w:t xml:space="preserve"> modules</w:t>
      </w:r>
      <w:r w:rsidR="007948D2" w:rsidRPr="0067329F">
        <w:rPr>
          <w:rFonts w:eastAsia="Arial"/>
          <w:sz w:val="20"/>
          <w:szCs w:val="20"/>
        </w:rPr>
        <w:t xml:space="preserve">’ </w:t>
      </w:r>
      <w:r w:rsidRPr="0067329F">
        <w:rPr>
          <w:rFonts w:eastAsia="Arial"/>
          <w:sz w:val="20"/>
          <w:szCs w:val="20"/>
        </w:rPr>
        <w:t xml:space="preserve">configuration </w:t>
      </w:r>
      <w:r w:rsidR="00210455" w:rsidRPr="0067329F">
        <w:rPr>
          <w:rFonts w:eastAsia="Arial"/>
          <w:sz w:val="20"/>
          <w:szCs w:val="20"/>
        </w:rPr>
        <w:t xml:space="preserve">will </w:t>
      </w:r>
      <w:r w:rsidRPr="0067329F">
        <w:rPr>
          <w:rFonts w:eastAsia="Arial"/>
          <w:sz w:val="20"/>
          <w:szCs w:val="20"/>
        </w:rPr>
        <w:t>best serve Marou. To maintain design coherence, a set of guiding principles will ensure that modifications align with our energy generation requirements. Similar community engagement practices will be adopted from the prototyping stage onto the implementation stage. Local builders and artists will be hired to deliver the full scale of the Living Thread</w:t>
      </w:r>
      <w:r w:rsidR="008A09A7" w:rsidRPr="0067329F">
        <w:rPr>
          <w:rFonts w:eastAsia="Arial"/>
          <w:sz w:val="20"/>
          <w:szCs w:val="20"/>
        </w:rPr>
        <w:t xml:space="preserve"> and </w:t>
      </w:r>
      <w:r w:rsidRPr="0067329F">
        <w:rPr>
          <w:rFonts w:eastAsia="Arial"/>
          <w:sz w:val="20"/>
          <w:szCs w:val="20"/>
        </w:rPr>
        <w:t>younger members of the community can practice what they have learned during</w:t>
      </w:r>
      <w:r w:rsidR="008A09A7" w:rsidRPr="0067329F">
        <w:rPr>
          <w:rFonts w:eastAsia="Arial"/>
          <w:sz w:val="20"/>
          <w:szCs w:val="20"/>
        </w:rPr>
        <w:t xml:space="preserve"> the previous stage</w:t>
      </w:r>
      <w:r w:rsidRPr="0067329F">
        <w:rPr>
          <w:rFonts w:eastAsia="Arial"/>
          <w:sz w:val="20"/>
          <w:szCs w:val="20"/>
        </w:rPr>
        <w:t xml:space="preserve">. Our aim is to integrate local employment and </w:t>
      </w:r>
      <w:r w:rsidR="000937D9" w:rsidRPr="0067329F">
        <w:rPr>
          <w:rFonts w:eastAsia="Arial"/>
          <w:sz w:val="20"/>
          <w:szCs w:val="20"/>
        </w:rPr>
        <w:t xml:space="preserve">skill </w:t>
      </w:r>
      <w:r w:rsidRPr="0067329F">
        <w:rPr>
          <w:rFonts w:eastAsia="Arial"/>
          <w:sz w:val="20"/>
          <w:szCs w:val="20"/>
        </w:rPr>
        <w:t xml:space="preserve">development at every stage of the delivery </w:t>
      </w:r>
      <w:r w:rsidR="00B4732A" w:rsidRPr="0067329F">
        <w:rPr>
          <w:rFonts w:eastAsia="Arial"/>
          <w:sz w:val="20"/>
          <w:szCs w:val="20"/>
        </w:rPr>
        <w:t>of the Living Thread</w:t>
      </w:r>
      <w:r w:rsidRPr="0067329F">
        <w:rPr>
          <w:rFonts w:eastAsia="Arial"/>
          <w:sz w:val="20"/>
          <w:szCs w:val="20"/>
        </w:rPr>
        <w:t xml:space="preserve">. </w:t>
      </w:r>
      <w:r w:rsidR="001F1FE4" w:rsidRPr="0067329F">
        <w:rPr>
          <w:rFonts w:eastAsia="Arial"/>
          <w:sz w:val="20"/>
          <w:szCs w:val="20"/>
        </w:rPr>
        <w:t xml:space="preserve">Beyond environmental preservation and resilient energy generation, we believe our project will empower the local community to confidently construct and manage the Living Thread independently, and to replicate its renewable energy functionality wherever it’s most needed. Engagement with the local community should be continuous, </w:t>
      </w:r>
      <w:r w:rsidR="00B32F64" w:rsidRPr="0067329F">
        <w:rPr>
          <w:rFonts w:eastAsia="Arial"/>
          <w:sz w:val="20"/>
          <w:szCs w:val="20"/>
        </w:rPr>
        <w:t>empowerment</w:t>
      </w:r>
      <w:r w:rsidR="001F1FE4" w:rsidRPr="0067329F">
        <w:rPr>
          <w:rFonts w:eastAsia="Arial"/>
          <w:sz w:val="20"/>
          <w:szCs w:val="20"/>
        </w:rPr>
        <w:t xml:space="preserve"> and knowledge sharing are at the heart of the Living Thread’s implementation.</w:t>
      </w:r>
    </w:p>
    <w:p w14:paraId="1D3BA361" w14:textId="77777777" w:rsidR="008C4B0D" w:rsidRPr="0067329F" w:rsidRDefault="008C4B0D" w:rsidP="005677D2">
      <w:pPr>
        <w:rPr>
          <w:b/>
          <w:bCs/>
          <w:color w:val="BF8F00" w:themeColor="accent4" w:themeShade="BF"/>
        </w:rPr>
      </w:pPr>
    </w:p>
    <w:p w14:paraId="1B1E571D" w14:textId="77777777" w:rsidR="008C4B0D" w:rsidRPr="0067329F" w:rsidRDefault="008C4B0D" w:rsidP="005677D2">
      <w:pPr>
        <w:rPr>
          <w:b/>
          <w:bCs/>
          <w:color w:val="BF8F00" w:themeColor="accent4" w:themeShade="BF"/>
        </w:rPr>
      </w:pPr>
    </w:p>
    <w:p w14:paraId="165DFE5D" w14:textId="77777777" w:rsidR="008C4B0D" w:rsidRPr="0067329F" w:rsidRDefault="008C4B0D" w:rsidP="005677D2">
      <w:pPr>
        <w:rPr>
          <w:b/>
          <w:bCs/>
          <w:color w:val="BF8F00" w:themeColor="accent4" w:themeShade="BF"/>
        </w:rPr>
      </w:pPr>
    </w:p>
    <w:p w14:paraId="5E03841D" w14:textId="77777777" w:rsidR="008C4B0D" w:rsidRPr="0067329F" w:rsidRDefault="008C4B0D" w:rsidP="005677D2">
      <w:pPr>
        <w:rPr>
          <w:b/>
          <w:bCs/>
          <w:color w:val="BF8F00" w:themeColor="accent4" w:themeShade="BF"/>
        </w:rPr>
      </w:pPr>
    </w:p>
    <w:p w14:paraId="663E9D0A" w14:textId="77777777" w:rsidR="008C4B0D" w:rsidRPr="0067329F" w:rsidRDefault="008C4B0D" w:rsidP="005677D2">
      <w:pPr>
        <w:rPr>
          <w:b/>
          <w:bCs/>
          <w:color w:val="BF8F00" w:themeColor="accent4" w:themeShade="BF"/>
        </w:rPr>
      </w:pPr>
    </w:p>
    <w:p w14:paraId="396BD647" w14:textId="77777777" w:rsidR="008C4B0D" w:rsidRPr="0067329F" w:rsidRDefault="008C4B0D" w:rsidP="005677D2">
      <w:pPr>
        <w:rPr>
          <w:b/>
          <w:bCs/>
          <w:color w:val="BF8F00" w:themeColor="accent4" w:themeShade="BF"/>
        </w:rPr>
      </w:pPr>
    </w:p>
    <w:p w14:paraId="7A721D13" w14:textId="77777777" w:rsidR="00115705" w:rsidRPr="0067329F" w:rsidRDefault="00115705" w:rsidP="005677D2">
      <w:pPr>
        <w:rPr>
          <w:b/>
          <w:bCs/>
          <w:color w:val="BF8F00" w:themeColor="accent4" w:themeShade="BF"/>
        </w:rPr>
      </w:pPr>
    </w:p>
    <w:p w14:paraId="7AC7DA97" w14:textId="77777777" w:rsidR="00115705" w:rsidRPr="0067329F" w:rsidRDefault="00115705" w:rsidP="005677D2">
      <w:pPr>
        <w:rPr>
          <w:b/>
          <w:bCs/>
          <w:color w:val="BF8F00" w:themeColor="accent4" w:themeShade="BF"/>
        </w:rPr>
      </w:pPr>
    </w:p>
    <w:p w14:paraId="494EBB6C" w14:textId="17B7A1D3" w:rsidR="006B40EE" w:rsidRPr="0067329F" w:rsidRDefault="006B40EE" w:rsidP="005677D2">
      <w:pPr>
        <w:rPr>
          <w:b/>
          <w:bCs/>
          <w:color w:val="BF8F00" w:themeColor="accent4" w:themeShade="BF"/>
        </w:rPr>
      </w:pPr>
      <w:r w:rsidRPr="0067329F">
        <w:rPr>
          <w:b/>
          <w:bCs/>
          <w:color w:val="BF8F00" w:themeColor="accent4" w:themeShade="BF"/>
        </w:rPr>
        <w:lastRenderedPageBreak/>
        <w:t>Operations and Maintenance Statement</w:t>
      </w:r>
    </w:p>
    <w:p w14:paraId="26F5BAB0" w14:textId="135CEC4D" w:rsidR="009101AE" w:rsidRPr="0067329F" w:rsidRDefault="009101AE" w:rsidP="009101AE">
      <w:pPr>
        <w:rPr>
          <w:rFonts w:eastAsia="Arial"/>
          <w:sz w:val="20"/>
          <w:szCs w:val="20"/>
        </w:rPr>
      </w:pPr>
      <w:r w:rsidRPr="0067329F">
        <w:rPr>
          <w:rFonts w:eastAsia="Arial"/>
          <w:sz w:val="20"/>
          <w:szCs w:val="20"/>
        </w:rPr>
        <w:t xml:space="preserve">The modular nature of the </w:t>
      </w:r>
      <w:r w:rsidR="0042230F" w:rsidRPr="0067329F">
        <w:rPr>
          <w:rFonts w:eastAsia="Arial"/>
          <w:sz w:val="20"/>
          <w:szCs w:val="20"/>
        </w:rPr>
        <w:t>Living</w:t>
      </w:r>
      <w:r w:rsidR="00884FAA" w:rsidRPr="0067329F">
        <w:rPr>
          <w:rFonts w:eastAsia="Arial"/>
          <w:sz w:val="20"/>
          <w:szCs w:val="20"/>
        </w:rPr>
        <w:t xml:space="preserve"> Thread</w:t>
      </w:r>
      <w:r w:rsidRPr="0067329F">
        <w:rPr>
          <w:rFonts w:eastAsia="Arial"/>
          <w:sz w:val="20"/>
          <w:szCs w:val="20"/>
        </w:rPr>
        <w:t xml:space="preserve"> ensures ease of operation and maintenance while creating </w:t>
      </w:r>
      <w:r w:rsidR="00980837" w:rsidRPr="0067329F">
        <w:rPr>
          <w:rFonts w:eastAsia="Arial"/>
          <w:sz w:val="20"/>
          <w:szCs w:val="20"/>
        </w:rPr>
        <w:t xml:space="preserve">long-term </w:t>
      </w:r>
      <w:r w:rsidRPr="0067329F">
        <w:rPr>
          <w:rFonts w:eastAsia="Arial"/>
          <w:sz w:val="20"/>
          <w:szCs w:val="20"/>
        </w:rPr>
        <w:t xml:space="preserve">opportunities for local employment. With a focus on </w:t>
      </w:r>
      <w:r w:rsidR="00980837" w:rsidRPr="0067329F">
        <w:rPr>
          <w:rFonts w:eastAsia="Arial"/>
          <w:sz w:val="20"/>
          <w:szCs w:val="20"/>
        </w:rPr>
        <w:t>resilience and</w:t>
      </w:r>
      <w:r w:rsidRPr="0067329F">
        <w:rPr>
          <w:rFonts w:eastAsia="Arial"/>
          <w:sz w:val="20"/>
          <w:szCs w:val="20"/>
        </w:rPr>
        <w:t xml:space="preserve"> adaptability</w:t>
      </w:r>
      <w:r w:rsidR="00980837" w:rsidRPr="0067329F">
        <w:rPr>
          <w:rFonts w:eastAsia="Arial"/>
          <w:sz w:val="20"/>
          <w:szCs w:val="20"/>
        </w:rPr>
        <w:t>,</w:t>
      </w:r>
      <w:r w:rsidRPr="0067329F">
        <w:rPr>
          <w:rFonts w:eastAsia="Arial"/>
          <w:sz w:val="20"/>
          <w:szCs w:val="20"/>
        </w:rPr>
        <w:t xml:space="preserve"> the project is designed to evolve over time, allowing the community to take ownership of its upkeep. Each module consists of a structural frame onto which façade</w:t>
      </w:r>
      <w:r w:rsidR="00DC5099" w:rsidRPr="0067329F">
        <w:rPr>
          <w:rFonts w:eastAsia="Arial"/>
          <w:sz w:val="20"/>
          <w:szCs w:val="20"/>
        </w:rPr>
        <w:t>s</w:t>
      </w:r>
      <w:r w:rsidRPr="0067329F">
        <w:rPr>
          <w:rFonts w:eastAsia="Arial"/>
          <w:sz w:val="20"/>
          <w:szCs w:val="20"/>
        </w:rPr>
        <w:t xml:space="preserve"> and roof</w:t>
      </w:r>
      <w:r w:rsidR="00DC5099" w:rsidRPr="0067329F">
        <w:rPr>
          <w:rFonts w:eastAsia="Arial"/>
          <w:sz w:val="20"/>
          <w:szCs w:val="20"/>
        </w:rPr>
        <w:t xml:space="preserve">s </w:t>
      </w:r>
      <w:r w:rsidRPr="0067329F">
        <w:rPr>
          <w:rFonts w:eastAsia="Arial"/>
          <w:sz w:val="20"/>
          <w:szCs w:val="20"/>
        </w:rPr>
        <w:t>can be attached. This allows for straightforward replacement and repair of individual elements as needed</w:t>
      </w:r>
      <w:r w:rsidR="00410635" w:rsidRPr="0067329F">
        <w:rPr>
          <w:rFonts w:eastAsia="Arial"/>
          <w:sz w:val="20"/>
          <w:szCs w:val="20"/>
        </w:rPr>
        <w:t xml:space="preserve"> and</w:t>
      </w:r>
      <w:r w:rsidRPr="0067329F">
        <w:rPr>
          <w:rFonts w:eastAsia="Arial"/>
          <w:sz w:val="20"/>
          <w:szCs w:val="20"/>
        </w:rPr>
        <w:t xml:space="preserve"> it offers design flexibility, enabling the integration of local art that can be customised over time.</w:t>
      </w:r>
      <w:r w:rsidR="008E44E4">
        <w:rPr>
          <w:rFonts w:eastAsia="Arial"/>
          <w:sz w:val="20"/>
          <w:szCs w:val="20"/>
        </w:rPr>
        <w:t xml:space="preserve"> </w:t>
      </w:r>
      <w:r w:rsidRPr="0067329F">
        <w:rPr>
          <w:rFonts w:eastAsia="Arial"/>
          <w:sz w:val="20"/>
          <w:szCs w:val="20"/>
        </w:rPr>
        <w:t xml:space="preserve">The boardwalk follows a similar principle, composed of small, easily replaceable slats that minimise disruption when repairs are needed. All materials have been selected for their local availability and traditional use, such as palm tree timber. Joinery systems have been </w:t>
      </w:r>
      <w:r w:rsidR="0030572E" w:rsidRPr="0067329F">
        <w:rPr>
          <w:rFonts w:eastAsia="Arial"/>
          <w:sz w:val="20"/>
          <w:szCs w:val="20"/>
        </w:rPr>
        <w:t>suggested</w:t>
      </w:r>
      <w:r w:rsidRPr="0067329F">
        <w:rPr>
          <w:rFonts w:eastAsia="Arial"/>
          <w:sz w:val="20"/>
          <w:szCs w:val="20"/>
        </w:rPr>
        <w:t>, but following the prototyping stage, traditional Fijian weaving may be introduced as an alternative joining method</w:t>
      </w:r>
      <w:r w:rsidR="00BF5F3A" w:rsidRPr="0067329F">
        <w:rPr>
          <w:rFonts w:eastAsia="Arial"/>
          <w:sz w:val="20"/>
          <w:szCs w:val="20"/>
        </w:rPr>
        <w:t xml:space="preserve">, </w:t>
      </w:r>
      <w:r w:rsidRPr="0067329F">
        <w:rPr>
          <w:rFonts w:eastAsia="Arial"/>
          <w:sz w:val="20"/>
          <w:szCs w:val="20"/>
        </w:rPr>
        <w:t>supporting ease of construction and resilience against extreme weather due structural flexibility against high winds.</w:t>
      </w:r>
    </w:p>
    <w:p w14:paraId="180B9EF4" w14:textId="0089C353" w:rsidR="0023605E" w:rsidRPr="0067329F" w:rsidRDefault="0023605E" w:rsidP="0023605E">
      <w:pPr>
        <w:rPr>
          <w:rFonts w:eastAsia="Arial"/>
          <w:sz w:val="20"/>
          <w:szCs w:val="20"/>
        </w:rPr>
      </w:pPr>
      <w:r w:rsidRPr="0067329F">
        <w:rPr>
          <w:rFonts w:eastAsia="Arial"/>
          <w:sz w:val="20"/>
          <w:szCs w:val="20"/>
        </w:rPr>
        <w:t xml:space="preserve">A key feature of the </w:t>
      </w:r>
      <w:r w:rsidR="00B23F56">
        <w:rPr>
          <w:rFonts w:eastAsia="Arial"/>
          <w:sz w:val="20"/>
          <w:szCs w:val="20"/>
        </w:rPr>
        <w:t>design</w:t>
      </w:r>
      <w:r w:rsidRPr="0067329F">
        <w:rPr>
          <w:rFonts w:eastAsia="Arial"/>
          <w:sz w:val="20"/>
          <w:szCs w:val="20"/>
        </w:rPr>
        <w:t xml:space="preserve"> is its ability to generate local employment through operations and maintenance. The three core buildings</w:t>
      </w:r>
      <w:r w:rsidR="00BF5F3A" w:rsidRPr="0067329F">
        <w:rPr>
          <w:rFonts w:eastAsia="Arial"/>
          <w:sz w:val="20"/>
          <w:szCs w:val="20"/>
        </w:rPr>
        <w:t xml:space="preserve">: </w:t>
      </w:r>
      <w:r w:rsidRPr="0067329F">
        <w:rPr>
          <w:rFonts w:eastAsia="Arial"/>
          <w:sz w:val="20"/>
          <w:szCs w:val="20"/>
        </w:rPr>
        <w:t>water collection, water treatment, and energy generation, require regular management, creating jobs for the local community. Responsibilities will be shared among designated caretakers who manage water filtration, monitor energy storage, and ensure the efficient use of collected resources.</w:t>
      </w:r>
    </w:p>
    <w:p w14:paraId="10DDB176" w14:textId="735FD30E" w:rsidR="0023605E" w:rsidRPr="0067329F" w:rsidRDefault="00954E83" w:rsidP="0023605E">
      <w:pPr>
        <w:rPr>
          <w:rFonts w:eastAsia="Arial"/>
          <w:sz w:val="20"/>
          <w:szCs w:val="20"/>
        </w:rPr>
      </w:pPr>
      <w:r>
        <w:rPr>
          <w:rFonts w:eastAsia="Arial"/>
          <w:sz w:val="20"/>
          <w:szCs w:val="20"/>
        </w:rPr>
        <w:t>A key aspect of the process is that we</w:t>
      </w:r>
      <w:r w:rsidR="00523240">
        <w:rPr>
          <w:rFonts w:eastAsia="Arial"/>
          <w:sz w:val="20"/>
          <w:szCs w:val="20"/>
        </w:rPr>
        <w:t xml:space="preserve"> will</w:t>
      </w:r>
      <w:r w:rsidR="00523240" w:rsidRPr="0067329F">
        <w:rPr>
          <w:rFonts w:eastAsia="Arial"/>
          <w:sz w:val="20"/>
          <w:szCs w:val="20"/>
        </w:rPr>
        <w:t xml:space="preserve"> listening to community first</w:t>
      </w:r>
      <w:r w:rsidR="00523240">
        <w:rPr>
          <w:rFonts w:eastAsia="Arial"/>
          <w:sz w:val="20"/>
          <w:szCs w:val="20"/>
        </w:rPr>
        <w:t xml:space="preserve">. </w:t>
      </w:r>
      <w:r w:rsidRPr="0067329F">
        <w:rPr>
          <w:rFonts w:eastAsia="Arial"/>
          <w:sz w:val="20"/>
          <w:szCs w:val="20"/>
        </w:rPr>
        <w:t>To facilitate this, we will upskill the residents of Marou during the prototyping stage</w:t>
      </w:r>
      <w:r>
        <w:rPr>
          <w:rFonts w:eastAsia="Arial"/>
          <w:sz w:val="20"/>
          <w:szCs w:val="20"/>
        </w:rPr>
        <w:t xml:space="preserve">. </w:t>
      </w:r>
      <w:r w:rsidR="00523240">
        <w:rPr>
          <w:rFonts w:eastAsia="Arial"/>
          <w:sz w:val="20"/>
          <w:szCs w:val="20"/>
        </w:rPr>
        <w:t xml:space="preserve">An specific objective </w:t>
      </w:r>
      <w:r w:rsidR="00523240" w:rsidRPr="0067329F">
        <w:rPr>
          <w:rFonts w:eastAsia="Arial"/>
          <w:sz w:val="20"/>
          <w:szCs w:val="20"/>
        </w:rPr>
        <w:t xml:space="preserve">of knowledge sharing will be set for each training session, </w:t>
      </w:r>
      <w:r w:rsidR="00523240">
        <w:rPr>
          <w:rFonts w:eastAsia="Arial"/>
          <w:sz w:val="20"/>
          <w:szCs w:val="20"/>
        </w:rPr>
        <w:t xml:space="preserve">and </w:t>
      </w:r>
      <w:r w:rsidR="00523240" w:rsidRPr="0067329F">
        <w:rPr>
          <w:rFonts w:eastAsia="Arial"/>
          <w:sz w:val="20"/>
          <w:szCs w:val="20"/>
        </w:rPr>
        <w:t>there is flexibility in the maintenance and construction</w:t>
      </w:r>
      <w:r>
        <w:rPr>
          <w:rFonts w:eastAsia="Arial"/>
          <w:sz w:val="20"/>
          <w:szCs w:val="20"/>
        </w:rPr>
        <w:t>. T</w:t>
      </w:r>
      <w:r w:rsidR="0023605E" w:rsidRPr="0067329F">
        <w:rPr>
          <w:rFonts w:eastAsia="Arial"/>
          <w:sz w:val="20"/>
          <w:szCs w:val="20"/>
        </w:rPr>
        <w:t>raining will focus on</w:t>
      </w:r>
      <w:r w:rsidR="0030572E" w:rsidRPr="0067329F">
        <w:rPr>
          <w:rFonts w:eastAsia="Arial"/>
          <w:sz w:val="20"/>
          <w:szCs w:val="20"/>
        </w:rPr>
        <w:t>:</w:t>
      </w:r>
    </w:p>
    <w:p w14:paraId="23EDC5E6" w14:textId="79A9D508" w:rsidR="0023605E" w:rsidRPr="0067329F" w:rsidRDefault="00004EA6" w:rsidP="0023605E">
      <w:pPr>
        <w:pStyle w:val="ListParagraph"/>
        <w:numPr>
          <w:ilvl w:val="0"/>
          <w:numId w:val="23"/>
        </w:numPr>
        <w:rPr>
          <w:rFonts w:eastAsia="Arial"/>
          <w:sz w:val="20"/>
          <w:szCs w:val="20"/>
        </w:rPr>
      </w:pPr>
      <w:r w:rsidRPr="0067329F">
        <w:rPr>
          <w:rFonts w:eastAsia="Arial"/>
          <w:sz w:val="20"/>
          <w:szCs w:val="20"/>
        </w:rPr>
        <w:t>R</w:t>
      </w:r>
      <w:r w:rsidR="0023605E" w:rsidRPr="0067329F">
        <w:rPr>
          <w:rFonts w:eastAsia="Arial"/>
          <w:sz w:val="20"/>
          <w:szCs w:val="20"/>
        </w:rPr>
        <w:t>epair and maintenance of the modular structures</w:t>
      </w:r>
      <w:r w:rsidRPr="0067329F">
        <w:rPr>
          <w:rFonts w:eastAsia="Arial"/>
          <w:sz w:val="20"/>
          <w:szCs w:val="20"/>
        </w:rPr>
        <w:t>;</w:t>
      </w:r>
    </w:p>
    <w:p w14:paraId="73CDCDB6" w14:textId="035E7BE9" w:rsidR="0023605E" w:rsidRPr="0067329F" w:rsidRDefault="0023605E" w:rsidP="0023605E">
      <w:pPr>
        <w:pStyle w:val="ListParagraph"/>
        <w:numPr>
          <w:ilvl w:val="0"/>
          <w:numId w:val="23"/>
        </w:numPr>
        <w:rPr>
          <w:rFonts w:eastAsia="Arial"/>
          <w:sz w:val="20"/>
          <w:szCs w:val="20"/>
        </w:rPr>
      </w:pPr>
      <w:r w:rsidRPr="0067329F">
        <w:rPr>
          <w:rFonts w:eastAsia="Arial"/>
          <w:sz w:val="20"/>
          <w:szCs w:val="20"/>
        </w:rPr>
        <w:t>Water purification and storage system operations</w:t>
      </w:r>
      <w:r w:rsidR="00004EA6" w:rsidRPr="0067329F">
        <w:rPr>
          <w:rFonts w:eastAsia="Arial"/>
          <w:sz w:val="20"/>
          <w:szCs w:val="20"/>
        </w:rPr>
        <w:t>;</w:t>
      </w:r>
    </w:p>
    <w:p w14:paraId="3959B20F" w14:textId="0486CEA8" w:rsidR="0023605E" w:rsidRPr="0067329F" w:rsidRDefault="0023605E" w:rsidP="0023605E">
      <w:pPr>
        <w:pStyle w:val="ListParagraph"/>
        <w:numPr>
          <w:ilvl w:val="0"/>
          <w:numId w:val="23"/>
        </w:numPr>
        <w:rPr>
          <w:rFonts w:eastAsia="Arial"/>
          <w:sz w:val="20"/>
          <w:szCs w:val="20"/>
        </w:rPr>
      </w:pPr>
      <w:r w:rsidRPr="0067329F">
        <w:rPr>
          <w:rFonts w:eastAsia="Arial"/>
          <w:sz w:val="20"/>
          <w:szCs w:val="20"/>
        </w:rPr>
        <w:t>Solar energy monitoring and battery management</w:t>
      </w:r>
      <w:r w:rsidR="00004EA6" w:rsidRPr="0067329F">
        <w:rPr>
          <w:rFonts w:eastAsia="Arial"/>
          <w:sz w:val="20"/>
          <w:szCs w:val="20"/>
        </w:rPr>
        <w:t>;</w:t>
      </w:r>
    </w:p>
    <w:p w14:paraId="4110B580" w14:textId="7FDB67E2" w:rsidR="0023605E" w:rsidRPr="0067329F" w:rsidRDefault="00340A70" w:rsidP="0023605E">
      <w:pPr>
        <w:pStyle w:val="ListParagraph"/>
        <w:numPr>
          <w:ilvl w:val="0"/>
          <w:numId w:val="23"/>
        </w:numPr>
        <w:rPr>
          <w:rFonts w:eastAsia="Arial"/>
          <w:sz w:val="20"/>
          <w:szCs w:val="20"/>
        </w:rPr>
      </w:pPr>
      <w:r w:rsidRPr="0067329F">
        <w:rPr>
          <w:rFonts w:eastAsia="Arial"/>
          <w:sz w:val="20"/>
          <w:szCs w:val="20"/>
        </w:rPr>
        <w:t>Ground</w:t>
      </w:r>
      <w:r w:rsidR="0023605E" w:rsidRPr="0067329F">
        <w:rPr>
          <w:rFonts w:eastAsia="Arial"/>
          <w:sz w:val="20"/>
          <w:szCs w:val="20"/>
        </w:rPr>
        <w:t xml:space="preserve"> clearance for construction and native planting for biodiversity gain</w:t>
      </w:r>
      <w:r w:rsidR="00004EA6" w:rsidRPr="0067329F">
        <w:rPr>
          <w:rFonts w:eastAsia="Arial"/>
          <w:sz w:val="20"/>
          <w:szCs w:val="20"/>
        </w:rPr>
        <w:t>.</w:t>
      </w:r>
    </w:p>
    <w:p w14:paraId="390FD75A" w14:textId="2F12D245" w:rsidR="0023605E" w:rsidRPr="0067329F" w:rsidRDefault="003127C1" w:rsidP="0023605E">
      <w:pPr>
        <w:rPr>
          <w:rFonts w:eastAsia="Arial"/>
          <w:sz w:val="20"/>
          <w:szCs w:val="20"/>
        </w:rPr>
      </w:pPr>
      <w:r>
        <w:rPr>
          <w:rFonts w:eastAsia="Arial"/>
          <w:sz w:val="20"/>
          <w:szCs w:val="20"/>
        </w:rPr>
        <w:t>C</w:t>
      </w:r>
      <w:r w:rsidR="0023605E" w:rsidRPr="0067329F">
        <w:rPr>
          <w:rFonts w:eastAsia="Arial"/>
          <w:sz w:val="20"/>
          <w:szCs w:val="20"/>
        </w:rPr>
        <w:t>o-locating multiple functions within each building simplifies operations, as responsibilities are distributed among users rather than falling to a single entity. For example, the water treatment facility will not only purify water but also support agricultural initiatives, ensuring resources are utilized efficiently.</w:t>
      </w:r>
    </w:p>
    <w:p w14:paraId="12C056F3" w14:textId="77777777" w:rsidR="001E6CC8" w:rsidRPr="0067329F" w:rsidRDefault="001E6CC8" w:rsidP="001E6CC8">
      <w:pPr>
        <w:rPr>
          <w:rFonts w:eastAsia="Arial"/>
          <w:sz w:val="20"/>
          <w:szCs w:val="20"/>
        </w:rPr>
      </w:pPr>
      <w:r w:rsidRPr="0067329F">
        <w:rPr>
          <w:rFonts w:eastAsia="Arial"/>
          <w:sz w:val="20"/>
          <w:szCs w:val="20"/>
        </w:rPr>
        <w:t>Given Fiji’s climate challenges, the design prioritises resilience. All modules and boardwalks are elevated to reduce flood risk. Roofs and façades use flexible materials for easy repair, and their proportions allow for safe movement through wind. Weaving and anchoring systems reduce risk from cyclones. The water and energy modules will also act as emergency hubs with backup power and clean water during outages.</w:t>
      </w:r>
    </w:p>
    <w:p w14:paraId="77D464BE" w14:textId="2D68DC16" w:rsidR="001E6CC8" w:rsidRPr="0067329F" w:rsidRDefault="001E6CC8" w:rsidP="001E6CC8">
      <w:pPr>
        <w:rPr>
          <w:rFonts w:eastAsia="Arial"/>
          <w:sz w:val="20"/>
          <w:szCs w:val="20"/>
        </w:rPr>
      </w:pPr>
      <w:r w:rsidRPr="0067329F">
        <w:rPr>
          <w:rFonts w:eastAsia="Arial"/>
          <w:sz w:val="20"/>
          <w:szCs w:val="20"/>
        </w:rPr>
        <w:t>Ultimately, we believe that the success of the Living Thread depends on community ownership. This is why we aim to involve the villagers of Marou from day one. Our model is based on local leadership, where a community-based management group oversees the operation, distributes tasks, and ensures the long-term health of the project. By equipping local people with the tools and knowledge to manage these systems, the Living Thread becomes more than infrastructure, it becomes a foundation for resilience, self-reliance, and opportunity.</w:t>
      </w:r>
    </w:p>
    <w:p w14:paraId="5B41562F" w14:textId="77777777" w:rsidR="00723F92" w:rsidRPr="0067329F" w:rsidRDefault="00723F92" w:rsidP="00CC5EEF">
      <w:pPr>
        <w:rPr>
          <w:rFonts w:eastAsia="Arial"/>
          <w:sz w:val="20"/>
          <w:szCs w:val="20"/>
        </w:rPr>
      </w:pPr>
    </w:p>
    <w:p w14:paraId="63A15E4C" w14:textId="77777777" w:rsidR="001E6CC8" w:rsidRPr="0067329F" w:rsidRDefault="001E6CC8" w:rsidP="00CC5EEF">
      <w:pPr>
        <w:rPr>
          <w:rFonts w:eastAsia="Arial"/>
          <w:sz w:val="20"/>
          <w:szCs w:val="20"/>
        </w:rPr>
      </w:pPr>
    </w:p>
    <w:p w14:paraId="18517E5F" w14:textId="77777777" w:rsidR="00024386" w:rsidRPr="0067329F" w:rsidRDefault="00024386" w:rsidP="00CC5EEF">
      <w:pPr>
        <w:rPr>
          <w:rFonts w:eastAsia="Arial"/>
          <w:sz w:val="20"/>
          <w:szCs w:val="20"/>
        </w:rPr>
      </w:pPr>
    </w:p>
    <w:p w14:paraId="3BEF891C" w14:textId="77777777" w:rsidR="00024386" w:rsidRPr="0067329F" w:rsidRDefault="00024386" w:rsidP="00CC5EEF">
      <w:pPr>
        <w:rPr>
          <w:rFonts w:eastAsia="Arial"/>
          <w:sz w:val="20"/>
          <w:szCs w:val="20"/>
        </w:rPr>
      </w:pPr>
    </w:p>
    <w:p w14:paraId="1797223F" w14:textId="77777777" w:rsidR="00024386" w:rsidRPr="0067329F" w:rsidRDefault="00024386" w:rsidP="00CC5EEF">
      <w:pPr>
        <w:rPr>
          <w:rFonts w:eastAsia="Arial"/>
          <w:sz w:val="20"/>
          <w:szCs w:val="20"/>
        </w:rPr>
      </w:pPr>
    </w:p>
    <w:p w14:paraId="563A4D08" w14:textId="77777777" w:rsidR="001E6CC8" w:rsidRPr="0067329F" w:rsidRDefault="001E6CC8" w:rsidP="00CC5EEF">
      <w:pPr>
        <w:rPr>
          <w:rFonts w:eastAsia="Arial"/>
          <w:sz w:val="20"/>
          <w:szCs w:val="20"/>
        </w:rPr>
      </w:pPr>
    </w:p>
    <w:p w14:paraId="239818B8" w14:textId="77777777" w:rsidR="00C53901" w:rsidRDefault="00C53901" w:rsidP="00CC5EEF">
      <w:pPr>
        <w:rPr>
          <w:rFonts w:eastAsiaTheme="majorEastAsia"/>
          <w:b/>
          <w:bCs/>
          <w:color w:val="BF8F00" w:themeColor="accent4" w:themeShade="BF"/>
        </w:rPr>
      </w:pPr>
    </w:p>
    <w:p w14:paraId="2BCD3481" w14:textId="12856C4A" w:rsidR="006B40EE" w:rsidRPr="0067329F" w:rsidRDefault="006B40EE" w:rsidP="00CC5EEF">
      <w:pPr>
        <w:rPr>
          <w:rFonts w:eastAsiaTheme="majorEastAsia"/>
          <w:b/>
          <w:bCs/>
          <w:color w:val="BF8F00" w:themeColor="accent4" w:themeShade="BF"/>
        </w:rPr>
      </w:pPr>
      <w:r w:rsidRPr="0067329F">
        <w:rPr>
          <w:rFonts w:eastAsiaTheme="majorEastAsia"/>
          <w:b/>
          <w:bCs/>
          <w:color w:val="BF8F00" w:themeColor="accent4" w:themeShade="BF"/>
        </w:rPr>
        <w:lastRenderedPageBreak/>
        <w:t>Environmental Impact Assessment</w:t>
      </w:r>
      <w:r w:rsidR="004A1B41" w:rsidRPr="0067329F">
        <w:rPr>
          <w:rFonts w:eastAsiaTheme="majorEastAsia"/>
          <w:b/>
          <w:bCs/>
          <w:color w:val="BF8F00" w:themeColor="accent4" w:themeShade="BF"/>
        </w:rPr>
        <w:t xml:space="preserve"> </w:t>
      </w:r>
    </w:p>
    <w:p w14:paraId="18D5F665" w14:textId="58E9B696" w:rsidR="002B54A2" w:rsidRPr="0067329F" w:rsidRDefault="002B54A2" w:rsidP="002B54A2">
      <w:pPr>
        <w:rPr>
          <w:rFonts w:cs="Arial"/>
          <w:sz w:val="20"/>
          <w:szCs w:val="20"/>
        </w:rPr>
      </w:pPr>
      <w:r w:rsidRPr="0067329F">
        <w:rPr>
          <w:rFonts w:cs="Arial"/>
          <w:sz w:val="20"/>
          <w:szCs w:val="20"/>
        </w:rPr>
        <w:t>The Living Thread’s is an environment</w:t>
      </w:r>
      <w:r w:rsidR="00305C47" w:rsidRPr="0067329F">
        <w:rPr>
          <w:rFonts w:cs="Arial"/>
          <w:sz w:val="20"/>
          <w:szCs w:val="20"/>
        </w:rPr>
        <w:t>ally</w:t>
      </w:r>
      <w:r w:rsidRPr="0067329F">
        <w:rPr>
          <w:rFonts w:cs="Arial"/>
          <w:sz w:val="20"/>
          <w:szCs w:val="20"/>
        </w:rPr>
        <w:t xml:space="preserve"> led desig</w:t>
      </w:r>
      <w:r w:rsidR="00F76944" w:rsidRPr="0067329F">
        <w:rPr>
          <w:rFonts w:cs="Arial"/>
          <w:sz w:val="20"/>
          <w:szCs w:val="20"/>
        </w:rPr>
        <w:t xml:space="preserve">n </w:t>
      </w:r>
      <w:r w:rsidR="00605279" w:rsidRPr="0067329F">
        <w:rPr>
          <w:rFonts w:cs="Arial"/>
          <w:sz w:val="20"/>
          <w:szCs w:val="20"/>
        </w:rPr>
        <w:t xml:space="preserve">with an aim of achieving </w:t>
      </w:r>
      <w:r w:rsidRPr="0067329F">
        <w:rPr>
          <w:rFonts w:cs="Arial"/>
          <w:sz w:val="20"/>
          <w:szCs w:val="20"/>
        </w:rPr>
        <w:t xml:space="preserve">an environmental net gain for the area. The design </w:t>
      </w:r>
      <w:r w:rsidR="007E3DCF" w:rsidRPr="0067329F">
        <w:rPr>
          <w:rFonts w:cs="Arial"/>
          <w:sz w:val="20"/>
          <w:szCs w:val="20"/>
        </w:rPr>
        <w:t>follows the</w:t>
      </w:r>
      <w:r w:rsidRPr="0067329F">
        <w:rPr>
          <w:rFonts w:cs="Arial"/>
          <w:sz w:val="20"/>
          <w:szCs w:val="20"/>
        </w:rPr>
        <w:t xml:space="preserve"> mitigation hierarchy: </w:t>
      </w:r>
    </w:p>
    <w:p w14:paraId="635A4CBE" w14:textId="1880093E" w:rsidR="002B54A2" w:rsidRPr="0067329F" w:rsidRDefault="002B54A2" w:rsidP="00E712B0">
      <w:pPr>
        <w:pStyle w:val="ListParagraph"/>
        <w:numPr>
          <w:ilvl w:val="0"/>
          <w:numId w:val="21"/>
        </w:numPr>
        <w:spacing w:line="240" w:lineRule="auto"/>
        <w:rPr>
          <w:rFonts w:cs="Arial"/>
          <w:sz w:val="20"/>
          <w:szCs w:val="20"/>
        </w:rPr>
      </w:pPr>
      <w:r w:rsidRPr="0067329F">
        <w:rPr>
          <w:rFonts w:cs="Arial"/>
          <w:sz w:val="20"/>
          <w:szCs w:val="20"/>
        </w:rPr>
        <w:t>Avoid –where possible</w:t>
      </w:r>
      <w:r w:rsidR="00B2407B" w:rsidRPr="0067329F">
        <w:rPr>
          <w:rFonts w:cs="Arial"/>
          <w:sz w:val="20"/>
          <w:szCs w:val="20"/>
        </w:rPr>
        <w:t xml:space="preserve">, </w:t>
      </w:r>
      <w:r w:rsidRPr="0067329F">
        <w:rPr>
          <w:rFonts w:cs="Arial"/>
          <w:sz w:val="20"/>
          <w:szCs w:val="20"/>
        </w:rPr>
        <w:t xml:space="preserve">avoid impacts on the environment. </w:t>
      </w:r>
    </w:p>
    <w:p w14:paraId="1A3EFCE0" w14:textId="77777777" w:rsidR="002B54A2" w:rsidRPr="0067329F" w:rsidRDefault="002B54A2" w:rsidP="00E712B0">
      <w:pPr>
        <w:pStyle w:val="ListParagraph"/>
        <w:numPr>
          <w:ilvl w:val="0"/>
          <w:numId w:val="21"/>
        </w:numPr>
        <w:spacing w:line="240" w:lineRule="auto"/>
        <w:rPr>
          <w:rFonts w:cs="Arial"/>
          <w:sz w:val="20"/>
          <w:szCs w:val="20"/>
        </w:rPr>
      </w:pPr>
      <w:r w:rsidRPr="0067329F">
        <w:rPr>
          <w:rFonts w:cs="Arial"/>
          <w:sz w:val="20"/>
          <w:szCs w:val="20"/>
        </w:rPr>
        <w:t>Minimise – where impacts are unavoidable, minimise them.</w:t>
      </w:r>
    </w:p>
    <w:p w14:paraId="7D77EDC5" w14:textId="365EB3B0" w:rsidR="002B54A2" w:rsidRPr="0067329F" w:rsidRDefault="002B54A2" w:rsidP="00E712B0">
      <w:pPr>
        <w:pStyle w:val="ListParagraph"/>
        <w:numPr>
          <w:ilvl w:val="0"/>
          <w:numId w:val="21"/>
        </w:numPr>
        <w:spacing w:line="240" w:lineRule="auto"/>
        <w:rPr>
          <w:rFonts w:cs="Arial"/>
          <w:sz w:val="20"/>
          <w:szCs w:val="20"/>
        </w:rPr>
      </w:pPr>
      <w:r w:rsidRPr="0067329F">
        <w:rPr>
          <w:rFonts w:cs="Arial"/>
          <w:sz w:val="20"/>
          <w:szCs w:val="20"/>
        </w:rPr>
        <w:t xml:space="preserve">Restore – where impacts </w:t>
      </w:r>
      <w:r w:rsidR="007E4472" w:rsidRPr="0067329F">
        <w:rPr>
          <w:rFonts w:cs="Arial"/>
          <w:sz w:val="20"/>
          <w:szCs w:val="20"/>
        </w:rPr>
        <w:t>occur</w:t>
      </w:r>
      <w:r w:rsidRPr="0067329F">
        <w:rPr>
          <w:rFonts w:cs="Arial"/>
          <w:sz w:val="20"/>
          <w:szCs w:val="20"/>
        </w:rPr>
        <w:t xml:space="preserve"> (e.g. during construction), </w:t>
      </w:r>
      <w:r w:rsidR="00A74F32" w:rsidRPr="0067329F">
        <w:rPr>
          <w:rFonts w:cs="Arial"/>
          <w:sz w:val="20"/>
          <w:szCs w:val="20"/>
        </w:rPr>
        <w:t>restore the environment to its pre-construction state as far as practicable.</w:t>
      </w:r>
    </w:p>
    <w:p w14:paraId="7CE99AF2" w14:textId="41BCC848" w:rsidR="002B54A2" w:rsidRPr="0067329F" w:rsidRDefault="005063F5" w:rsidP="00E712B0">
      <w:pPr>
        <w:pStyle w:val="ListParagraph"/>
        <w:numPr>
          <w:ilvl w:val="0"/>
          <w:numId w:val="21"/>
        </w:numPr>
        <w:spacing w:line="240" w:lineRule="auto"/>
        <w:rPr>
          <w:rFonts w:cs="Arial"/>
          <w:sz w:val="20"/>
          <w:szCs w:val="20"/>
        </w:rPr>
      </w:pPr>
      <w:r>
        <w:rPr>
          <w:rFonts w:cs="Arial"/>
          <w:sz w:val="20"/>
          <w:szCs w:val="20"/>
        </w:rPr>
        <w:t>Regenerate</w:t>
      </w:r>
      <w:r w:rsidR="002B54A2" w:rsidRPr="0067329F">
        <w:rPr>
          <w:rFonts w:cs="Arial"/>
          <w:sz w:val="20"/>
          <w:szCs w:val="20"/>
        </w:rPr>
        <w:t xml:space="preserve"> – seek opportunities to deliver environmental net gain. </w:t>
      </w:r>
    </w:p>
    <w:p w14:paraId="28EA23D6" w14:textId="1A142DD4" w:rsidR="002B54A2" w:rsidRPr="0067329F" w:rsidRDefault="007E3DCF" w:rsidP="002B54A2">
      <w:pPr>
        <w:rPr>
          <w:rFonts w:cs="Arial"/>
          <w:sz w:val="20"/>
          <w:szCs w:val="20"/>
        </w:rPr>
      </w:pPr>
      <w:r w:rsidRPr="0067329F">
        <w:rPr>
          <w:rFonts w:cs="Arial"/>
          <w:sz w:val="20"/>
          <w:szCs w:val="20"/>
        </w:rPr>
        <w:t>T</w:t>
      </w:r>
      <w:r w:rsidR="002B54A2" w:rsidRPr="0067329F">
        <w:rPr>
          <w:rFonts w:cs="Arial"/>
          <w:sz w:val="20"/>
          <w:szCs w:val="20"/>
        </w:rPr>
        <w:t xml:space="preserve">he local environment has informed and been considered in every aspect of the design </w:t>
      </w:r>
      <w:r w:rsidR="00CE2CE5" w:rsidRPr="0067329F">
        <w:rPr>
          <w:rFonts w:cs="Arial"/>
          <w:sz w:val="20"/>
          <w:szCs w:val="20"/>
        </w:rPr>
        <w:t>to ensure the</w:t>
      </w:r>
      <w:r w:rsidR="002B54A2" w:rsidRPr="0067329F">
        <w:rPr>
          <w:rFonts w:cs="Arial"/>
          <w:sz w:val="20"/>
          <w:szCs w:val="20"/>
        </w:rPr>
        <w:t xml:space="preserve"> </w:t>
      </w:r>
      <w:r w:rsidR="002B54A2" w:rsidRPr="0067329F">
        <w:rPr>
          <w:rFonts w:eastAsiaTheme="minorEastAsia" w:cs="Arial"/>
          <w:sz w:val="20"/>
          <w:szCs w:val="20"/>
        </w:rPr>
        <w:t>installation</w:t>
      </w:r>
      <w:r w:rsidR="002B54A2" w:rsidRPr="0067329F">
        <w:rPr>
          <w:rFonts w:cs="Arial"/>
          <w:sz w:val="20"/>
          <w:szCs w:val="20"/>
        </w:rPr>
        <w:t xml:space="preserve"> </w:t>
      </w:r>
      <w:r w:rsidR="007A63B9" w:rsidRPr="0067329F">
        <w:rPr>
          <w:rFonts w:cs="Arial"/>
          <w:sz w:val="20"/>
          <w:szCs w:val="20"/>
        </w:rPr>
        <w:t>works</w:t>
      </w:r>
      <w:r w:rsidR="002B54A2" w:rsidRPr="0067329F">
        <w:rPr>
          <w:rFonts w:eastAsiaTheme="minorEastAsia" w:cs="Arial"/>
          <w:sz w:val="20"/>
          <w:szCs w:val="20"/>
        </w:rPr>
        <w:t xml:space="preserve"> in harmony with Marou’s natural environment</w:t>
      </w:r>
      <w:r w:rsidR="002B54A2" w:rsidRPr="0067329F">
        <w:rPr>
          <w:rFonts w:cs="Arial"/>
          <w:sz w:val="20"/>
          <w:szCs w:val="20"/>
        </w:rPr>
        <w:t xml:space="preserve">. </w:t>
      </w:r>
    </w:p>
    <w:p w14:paraId="0A68D2D0" w14:textId="7A53C12A" w:rsidR="002B54A2" w:rsidRPr="0067329F" w:rsidRDefault="002B54A2" w:rsidP="002B54A2">
      <w:pPr>
        <w:rPr>
          <w:rFonts w:cs="Arial"/>
          <w:sz w:val="20"/>
          <w:szCs w:val="20"/>
        </w:rPr>
      </w:pPr>
      <w:r w:rsidRPr="0067329F">
        <w:rPr>
          <w:rFonts w:cs="Arial"/>
          <w:sz w:val="20"/>
          <w:szCs w:val="20"/>
        </w:rPr>
        <w:t>The installation</w:t>
      </w:r>
      <w:r w:rsidR="006F78D0" w:rsidRPr="0067329F">
        <w:rPr>
          <w:rFonts w:cs="Arial"/>
          <w:sz w:val="20"/>
          <w:szCs w:val="20"/>
        </w:rPr>
        <w:t>:</w:t>
      </w:r>
      <w:r w:rsidRPr="0067329F">
        <w:rPr>
          <w:rFonts w:cs="Arial"/>
          <w:sz w:val="20"/>
          <w:szCs w:val="20"/>
        </w:rPr>
        <w:t xml:space="preserve"> the boardwalk and modules</w:t>
      </w:r>
      <w:r w:rsidR="006F78D0" w:rsidRPr="0067329F">
        <w:rPr>
          <w:rFonts w:cs="Arial"/>
          <w:sz w:val="20"/>
          <w:szCs w:val="20"/>
        </w:rPr>
        <w:t>,</w:t>
      </w:r>
      <w:r w:rsidRPr="0067329F">
        <w:rPr>
          <w:rFonts w:cs="Arial"/>
          <w:sz w:val="20"/>
          <w:szCs w:val="20"/>
        </w:rPr>
        <w:t xml:space="preserve"> </w:t>
      </w:r>
      <w:r w:rsidR="00652F5C">
        <w:rPr>
          <w:rFonts w:cs="Arial"/>
          <w:sz w:val="20"/>
          <w:szCs w:val="20"/>
        </w:rPr>
        <w:t>are</w:t>
      </w:r>
      <w:r w:rsidRPr="0067329F">
        <w:rPr>
          <w:rFonts w:cs="Arial"/>
          <w:sz w:val="20"/>
          <w:szCs w:val="20"/>
        </w:rPr>
        <w:t xml:space="preserve"> to be built using local and sustainably sourced palm trees and bamboo. By using local materials, the installation will blend seamlessly into its surroundings, reducing visual impact. The installation will be constructed using dry and reversible connection methods wherever possible to enable disassembly in line with circularity</w:t>
      </w:r>
      <w:r w:rsidR="00812C40" w:rsidRPr="0067329F">
        <w:rPr>
          <w:rFonts w:cs="Arial"/>
          <w:sz w:val="20"/>
          <w:szCs w:val="20"/>
        </w:rPr>
        <w:t xml:space="preserve"> principles</w:t>
      </w:r>
      <w:r w:rsidRPr="0067329F">
        <w:rPr>
          <w:rFonts w:cs="Arial"/>
          <w:sz w:val="20"/>
          <w:szCs w:val="20"/>
        </w:rPr>
        <w:t xml:space="preserve">. This construction method also considers Fiji’s vulnerability to hurricanes and extreme weather, as it allows for quick repairs, ensuring that the system can recover swiftly after storms. </w:t>
      </w:r>
    </w:p>
    <w:p w14:paraId="02CD9F42" w14:textId="77777777" w:rsidR="009559DF" w:rsidRPr="0067329F" w:rsidRDefault="009559DF" w:rsidP="002B54A2">
      <w:pPr>
        <w:rPr>
          <w:rFonts w:cs="Arial"/>
          <w:sz w:val="20"/>
          <w:szCs w:val="20"/>
        </w:rPr>
      </w:pPr>
      <w:r w:rsidRPr="0067329F">
        <w:rPr>
          <w:rFonts w:cs="Arial"/>
          <w:sz w:val="20"/>
          <w:szCs w:val="20"/>
        </w:rPr>
        <w:t>Following the principles of avoid and minimise, the boardwalk and modules will weave around trees and sensitive vegetation, preventing the need for vegetation removal. The elevated boardwalk allows flora and fauna to remain largely undisturbed below it, enabling habitat connectivity and preventing soil erosion from foot traffic.</w:t>
      </w:r>
    </w:p>
    <w:p w14:paraId="726C1B10" w14:textId="77777777" w:rsidR="002B54A2" w:rsidRPr="0067329F" w:rsidRDefault="005C4D4F" w:rsidP="002B54A2">
      <w:pPr>
        <w:rPr>
          <w:rFonts w:cs="Arial"/>
          <w:sz w:val="20"/>
          <w:szCs w:val="20"/>
        </w:rPr>
      </w:pPr>
      <w:r w:rsidRPr="0067329F">
        <w:rPr>
          <w:rFonts w:cs="Arial"/>
          <w:sz w:val="20"/>
          <w:szCs w:val="20"/>
        </w:rPr>
        <w:t>During construction, access routes for materials and equipment (e.g., PV panels) will be created</w:t>
      </w:r>
      <w:r w:rsidR="002B54A2" w:rsidRPr="0067329F">
        <w:rPr>
          <w:rFonts w:cs="Arial"/>
          <w:sz w:val="20"/>
          <w:szCs w:val="20"/>
        </w:rPr>
        <w:t xml:space="preserve">, but these routes will avoid mature and sensitive vegetation and will be restored to their pre-construction state. The construction will require some excavation for the foundations of the modules and boardwalks, however, quantities to be excavated are minimal and the excavated material will be landscaped on site. In all, through the building methods to be applied and materials to be used, construction waste and impacts are expected to be low. </w:t>
      </w:r>
    </w:p>
    <w:p w14:paraId="3DA7C0E8" w14:textId="09DB26B7" w:rsidR="0065368C" w:rsidRPr="0067329F" w:rsidRDefault="0065368C" w:rsidP="00CC5EEF">
      <w:pPr>
        <w:rPr>
          <w:rFonts w:cs="Arial"/>
          <w:sz w:val="20"/>
          <w:szCs w:val="20"/>
        </w:rPr>
      </w:pPr>
      <w:r w:rsidRPr="0067329F">
        <w:rPr>
          <w:rFonts w:cs="Arial"/>
          <w:sz w:val="20"/>
          <w:szCs w:val="20"/>
        </w:rPr>
        <w:t xml:space="preserve">To </w:t>
      </w:r>
      <w:r w:rsidR="008E1875">
        <w:rPr>
          <w:rFonts w:cs="Arial"/>
          <w:sz w:val="20"/>
          <w:szCs w:val="20"/>
        </w:rPr>
        <w:t>regenerate</w:t>
      </w:r>
      <w:r w:rsidRPr="0067329F">
        <w:rPr>
          <w:rFonts w:cs="Arial"/>
          <w:sz w:val="20"/>
          <w:szCs w:val="20"/>
        </w:rPr>
        <w:t>, native vegetation will be planted around the installation. This will provide benefits such as increased soil binding to prevent erosion, acting as a buffer against extreme weather, and providing shade to the installation and its users during extreme temperatures.</w:t>
      </w:r>
    </w:p>
    <w:p w14:paraId="60320B4C" w14:textId="620E5C65" w:rsidR="00E52C08" w:rsidRPr="0067329F" w:rsidRDefault="0052193A" w:rsidP="00CC5EEF">
      <w:pPr>
        <w:rPr>
          <w:sz w:val="20"/>
          <w:szCs w:val="20"/>
          <w:highlight w:val="yellow"/>
        </w:rPr>
      </w:pPr>
      <w:r w:rsidRPr="0067329F">
        <w:rPr>
          <w:rFonts w:eastAsiaTheme="minorEastAsia" w:cs="Arial"/>
          <w:sz w:val="20"/>
          <w:szCs w:val="20"/>
        </w:rPr>
        <w:t xml:space="preserve">The design aims to harvest rainfall across the installation, providing water resilience during droughts. The permeable boardwalk allows rainwater to filter through to the underlying water capture system, which has future connectivity possibilities as greywater in the village. Additionally, </w:t>
      </w:r>
      <w:r w:rsidR="007F4084">
        <w:rPr>
          <w:rFonts w:eastAsiaTheme="minorEastAsia" w:cs="Arial"/>
          <w:sz w:val="20"/>
          <w:szCs w:val="20"/>
        </w:rPr>
        <w:t>three</w:t>
      </w:r>
      <w:r w:rsidRPr="0067329F">
        <w:rPr>
          <w:rFonts w:eastAsiaTheme="minorEastAsia" w:cs="Arial"/>
          <w:sz w:val="20"/>
          <w:szCs w:val="20"/>
        </w:rPr>
        <w:t xml:space="preserve"> water tanks located at the highest points of the site will capture and store rainwater, providing a sustainable supply while safeguarding against depletion. Under gravity, water will move from the tanks to a lower elevation water treatment system, ensuring clean, safe use and preventing pollution of natural waterways, preserving the delicate balance of local ecosystems.</w:t>
      </w:r>
    </w:p>
    <w:sectPr w:rsidR="00E52C08" w:rsidRPr="0067329F">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15BA0A" w14:textId="77777777" w:rsidR="004B3F25" w:rsidRPr="00085632" w:rsidRDefault="004B3F25" w:rsidP="005B14D4">
      <w:pPr>
        <w:spacing w:after="0" w:line="240" w:lineRule="auto"/>
      </w:pPr>
      <w:r w:rsidRPr="00085632">
        <w:separator/>
      </w:r>
    </w:p>
  </w:endnote>
  <w:endnote w:type="continuationSeparator" w:id="0">
    <w:p w14:paraId="53CA8238" w14:textId="77777777" w:rsidR="004B3F25" w:rsidRPr="00085632" w:rsidRDefault="004B3F25" w:rsidP="005B14D4">
      <w:pPr>
        <w:spacing w:after="0" w:line="240" w:lineRule="auto"/>
      </w:pPr>
      <w:r w:rsidRPr="00085632">
        <w:continuationSeparator/>
      </w:r>
    </w:p>
  </w:endnote>
  <w:endnote w:type="continuationNotice" w:id="1">
    <w:p w14:paraId="65FBD216" w14:textId="77777777" w:rsidR="004B3F25" w:rsidRPr="00085632" w:rsidRDefault="004B3F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DDD1CE" w14:textId="77777777" w:rsidR="005B14D4" w:rsidRPr="00085632" w:rsidRDefault="005B14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9B7460" w14:textId="77777777" w:rsidR="005B14D4" w:rsidRPr="00085632" w:rsidRDefault="005B14D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E9FEC" w14:textId="77777777" w:rsidR="005B14D4" w:rsidRPr="00085632" w:rsidRDefault="005B14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9F288D" w14:textId="77777777" w:rsidR="004B3F25" w:rsidRPr="00085632" w:rsidRDefault="004B3F25" w:rsidP="005B14D4">
      <w:pPr>
        <w:spacing w:after="0" w:line="240" w:lineRule="auto"/>
      </w:pPr>
      <w:r w:rsidRPr="00085632">
        <w:separator/>
      </w:r>
    </w:p>
  </w:footnote>
  <w:footnote w:type="continuationSeparator" w:id="0">
    <w:p w14:paraId="4DC0D5AB" w14:textId="77777777" w:rsidR="004B3F25" w:rsidRPr="00085632" w:rsidRDefault="004B3F25" w:rsidP="005B14D4">
      <w:pPr>
        <w:spacing w:after="0" w:line="240" w:lineRule="auto"/>
      </w:pPr>
      <w:r w:rsidRPr="00085632">
        <w:continuationSeparator/>
      </w:r>
    </w:p>
  </w:footnote>
  <w:footnote w:type="continuationNotice" w:id="1">
    <w:p w14:paraId="05E05D7A" w14:textId="77777777" w:rsidR="004B3F25" w:rsidRPr="00085632" w:rsidRDefault="004B3F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BFD4F" w14:textId="77777777" w:rsidR="005B14D4" w:rsidRPr="00085632" w:rsidRDefault="005B14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8B2674" w14:textId="77777777" w:rsidR="005B14D4" w:rsidRPr="00085632" w:rsidRDefault="005B14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223622" w14:textId="77777777" w:rsidR="005B14D4" w:rsidRPr="00085632" w:rsidRDefault="005B14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6417D"/>
    <w:multiLevelType w:val="hybridMultilevel"/>
    <w:tmpl w:val="F6665F74"/>
    <w:lvl w:ilvl="0" w:tplc="0C00000F">
      <w:start w:val="1"/>
      <w:numFmt w:val="decimal"/>
      <w:lvlText w:val="%1."/>
      <w:lvlJc w:val="left"/>
      <w:pPr>
        <w:ind w:left="720" w:hanging="360"/>
      </w:pPr>
      <w:rPr>
        <w:rFonts w:hint="default"/>
      </w:rPr>
    </w:lvl>
    <w:lvl w:ilvl="1" w:tplc="0C000019" w:tentative="1">
      <w:start w:val="1"/>
      <w:numFmt w:val="lowerLetter"/>
      <w:lvlText w:val="%2."/>
      <w:lvlJc w:val="left"/>
      <w:pPr>
        <w:ind w:left="1440" w:hanging="360"/>
      </w:pPr>
    </w:lvl>
    <w:lvl w:ilvl="2" w:tplc="0C00001B" w:tentative="1">
      <w:start w:val="1"/>
      <w:numFmt w:val="lowerRoman"/>
      <w:lvlText w:val="%3."/>
      <w:lvlJc w:val="right"/>
      <w:pPr>
        <w:ind w:left="2160" w:hanging="180"/>
      </w:pPr>
    </w:lvl>
    <w:lvl w:ilvl="3" w:tplc="0C00000F" w:tentative="1">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1" w15:restartNumberingAfterBreak="0">
    <w:nsid w:val="01E96D19"/>
    <w:multiLevelType w:val="hybridMultilevel"/>
    <w:tmpl w:val="32A8CB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3079A9"/>
    <w:multiLevelType w:val="hybridMultilevel"/>
    <w:tmpl w:val="B434C85A"/>
    <w:lvl w:ilvl="0" w:tplc="0C00000F">
      <w:start w:val="1"/>
      <w:numFmt w:val="decimal"/>
      <w:lvlText w:val="%1."/>
      <w:lvlJc w:val="left"/>
      <w:pPr>
        <w:ind w:left="720" w:hanging="360"/>
      </w:pPr>
      <w:rPr>
        <w:rFonts w:hint="default"/>
      </w:rPr>
    </w:lvl>
    <w:lvl w:ilvl="1" w:tplc="0C000019" w:tentative="1">
      <w:start w:val="1"/>
      <w:numFmt w:val="lowerLetter"/>
      <w:lvlText w:val="%2."/>
      <w:lvlJc w:val="left"/>
      <w:pPr>
        <w:ind w:left="1440" w:hanging="360"/>
      </w:pPr>
    </w:lvl>
    <w:lvl w:ilvl="2" w:tplc="0C00001B" w:tentative="1">
      <w:start w:val="1"/>
      <w:numFmt w:val="lowerRoman"/>
      <w:lvlText w:val="%3."/>
      <w:lvlJc w:val="right"/>
      <w:pPr>
        <w:ind w:left="2160" w:hanging="180"/>
      </w:pPr>
    </w:lvl>
    <w:lvl w:ilvl="3" w:tplc="0C00000F" w:tentative="1">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3" w15:restartNumberingAfterBreak="0">
    <w:nsid w:val="123DB2BB"/>
    <w:multiLevelType w:val="hybridMultilevel"/>
    <w:tmpl w:val="FFFFFFFF"/>
    <w:lvl w:ilvl="0" w:tplc="69CC3D9A">
      <w:start w:val="1"/>
      <w:numFmt w:val="bullet"/>
      <w:lvlText w:val=""/>
      <w:lvlJc w:val="left"/>
      <w:pPr>
        <w:ind w:left="720" w:hanging="360"/>
      </w:pPr>
      <w:rPr>
        <w:rFonts w:ascii="Symbol" w:hAnsi="Symbol" w:hint="default"/>
      </w:rPr>
    </w:lvl>
    <w:lvl w:ilvl="1" w:tplc="ABE63D34">
      <w:start w:val="1"/>
      <w:numFmt w:val="bullet"/>
      <w:lvlText w:val="o"/>
      <w:lvlJc w:val="left"/>
      <w:pPr>
        <w:ind w:left="1440" w:hanging="360"/>
      </w:pPr>
      <w:rPr>
        <w:rFonts w:ascii="Courier New" w:hAnsi="Courier New" w:hint="default"/>
      </w:rPr>
    </w:lvl>
    <w:lvl w:ilvl="2" w:tplc="648836E0">
      <w:start w:val="1"/>
      <w:numFmt w:val="bullet"/>
      <w:lvlText w:val=""/>
      <w:lvlJc w:val="left"/>
      <w:pPr>
        <w:ind w:left="2160" w:hanging="360"/>
      </w:pPr>
      <w:rPr>
        <w:rFonts w:ascii="Wingdings" w:hAnsi="Wingdings" w:hint="default"/>
      </w:rPr>
    </w:lvl>
    <w:lvl w:ilvl="3" w:tplc="8E7A6BC6">
      <w:start w:val="1"/>
      <w:numFmt w:val="bullet"/>
      <w:lvlText w:val=""/>
      <w:lvlJc w:val="left"/>
      <w:pPr>
        <w:ind w:left="2880" w:hanging="360"/>
      </w:pPr>
      <w:rPr>
        <w:rFonts w:ascii="Symbol" w:hAnsi="Symbol" w:hint="default"/>
      </w:rPr>
    </w:lvl>
    <w:lvl w:ilvl="4" w:tplc="041C0C3E">
      <w:start w:val="1"/>
      <w:numFmt w:val="bullet"/>
      <w:lvlText w:val="o"/>
      <w:lvlJc w:val="left"/>
      <w:pPr>
        <w:ind w:left="3600" w:hanging="360"/>
      </w:pPr>
      <w:rPr>
        <w:rFonts w:ascii="Courier New" w:hAnsi="Courier New" w:hint="default"/>
      </w:rPr>
    </w:lvl>
    <w:lvl w:ilvl="5" w:tplc="E7345684">
      <w:start w:val="1"/>
      <w:numFmt w:val="bullet"/>
      <w:lvlText w:val=""/>
      <w:lvlJc w:val="left"/>
      <w:pPr>
        <w:ind w:left="4320" w:hanging="360"/>
      </w:pPr>
      <w:rPr>
        <w:rFonts w:ascii="Wingdings" w:hAnsi="Wingdings" w:hint="default"/>
      </w:rPr>
    </w:lvl>
    <w:lvl w:ilvl="6" w:tplc="8D441164">
      <w:start w:val="1"/>
      <w:numFmt w:val="bullet"/>
      <w:lvlText w:val=""/>
      <w:lvlJc w:val="left"/>
      <w:pPr>
        <w:ind w:left="5040" w:hanging="360"/>
      </w:pPr>
      <w:rPr>
        <w:rFonts w:ascii="Symbol" w:hAnsi="Symbol" w:hint="default"/>
      </w:rPr>
    </w:lvl>
    <w:lvl w:ilvl="7" w:tplc="793A4876">
      <w:start w:val="1"/>
      <w:numFmt w:val="bullet"/>
      <w:lvlText w:val="o"/>
      <w:lvlJc w:val="left"/>
      <w:pPr>
        <w:ind w:left="5760" w:hanging="360"/>
      </w:pPr>
      <w:rPr>
        <w:rFonts w:ascii="Courier New" w:hAnsi="Courier New" w:hint="default"/>
      </w:rPr>
    </w:lvl>
    <w:lvl w:ilvl="8" w:tplc="41EC6C54">
      <w:start w:val="1"/>
      <w:numFmt w:val="bullet"/>
      <w:lvlText w:val=""/>
      <w:lvlJc w:val="left"/>
      <w:pPr>
        <w:ind w:left="6480" w:hanging="360"/>
      </w:pPr>
      <w:rPr>
        <w:rFonts w:ascii="Wingdings" w:hAnsi="Wingdings" w:hint="default"/>
      </w:rPr>
    </w:lvl>
  </w:abstractNum>
  <w:abstractNum w:abstractNumId="4" w15:restartNumberingAfterBreak="0">
    <w:nsid w:val="1B86FBBE"/>
    <w:multiLevelType w:val="hybridMultilevel"/>
    <w:tmpl w:val="FFFFFFFF"/>
    <w:lvl w:ilvl="0" w:tplc="9D5C5D5E">
      <w:start w:val="1"/>
      <w:numFmt w:val="bullet"/>
      <w:lvlText w:val=""/>
      <w:lvlJc w:val="left"/>
      <w:pPr>
        <w:ind w:left="720" w:hanging="360"/>
      </w:pPr>
      <w:rPr>
        <w:rFonts w:ascii="Symbol" w:hAnsi="Symbol" w:hint="default"/>
      </w:rPr>
    </w:lvl>
    <w:lvl w:ilvl="1" w:tplc="43B4D3DE">
      <w:start w:val="1"/>
      <w:numFmt w:val="bullet"/>
      <w:lvlText w:val="o"/>
      <w:lvlJc w:val="left"/>
      <w:pPr>
        <w:ind w:left="1440" w:hanging="360"/>
      </w:pPr>
      <w:rPr>
        <w:rFonts w:ascii="Courier New" w:hAnsi="Courier New" w:hint="default"/>
      </w:rPr>
    </w:lvl>
    <w:lvl w:ilvl="2" w:tplc="933618AA">
      <w:start w:val="1"/>
      <w:numFmt w:val="bullet"/>
      <w:lvlText w:val=""/>
      <w:lvlJc w:val="left"/>
      <w:pPr>
        <w:ind w:left="2160" w:hanging="360"/>
      </w:pPr>
      <w:rPr>
        <w:rFonts w:ascii="Wingdings" w:hAnsi="Wingdings" w:hint="default"/>
      </w:rPr>
    </w:lvl>
    <w:lvl w:ilvl="3" w:tplc="A9CC648E">
      <w:start w:val="1"/>
      <w:numFmt w:val="bullet"/>
      <w:lvlText w:val=""/>
      <w:lvlJc w:val="left"/>
      <w:pPr>
        <w:ind w:left="2880" w:hanging="360"/>
      </w:pPr>
      <w:rPr>
        <w:rFonts w:ascii="Symbol" w:hAnsi="Symbol" w:hint="default"/>
      </w:rPr>
    </w:lvl>
    <w:lvl w:ilvl="4" w:tplc="1250CD22">
      <w:start w:val="1"/>
      <w:numFmt w:val="bullet"/>
      <w:lvlText w:val="o"/>
      <w:lvlJc w:val="left"/>
      <w:pPr>
        <w:ind w:left="3600" w:hanging="360"/>
      </w:pPr>
      <w:rPr>
        <w:rFonts w:ascii="Courier New" w:hAnsi="Courier New" w:hint="default"/>
      </w:rPr>
    </w:lvl>
    <w:lvl w:ilvl="5" w:tplc="3654B248">
      <w:start w:val="1"/>
      <w:numFmt w:val="bullet"/>
      <w:lvlText w:val=""/>
      <w:lvlJc w:val="left"/>
      <w:pPr>
        <w:ind w:left="4320" w:hanging="360"/>
      </w:pPr>
      <w:rPr>
        <w:rFonts w:ascii="Wingdings" w:hAnsi="Wingdings" w:hint="default"/>
      </w:rPr>
    </w:lvl>
    <w:lvl w:ilvl="6" w:tplc="FAD0B994">
      <w:start w:val="1"/>
      <w:numFmt w:val="bullet"/>
      <w:lvlText w:val=""/>
      <w:lvlJc w:val="left"/>
      <w:pPr>
        <w:ind w:left="5040" w:hanging="360"/>
      </w:pPr>
      <w:rPr>
        <w:rFonts w:ascii="Symbol" w:hAnsi="Symbol" w:hint="default"/>
      </w:rPr>
    </w:lvl>
    <w:lvl w:ilvl="7" w:tplc="E4A093EC">
      <w:start w:val="1"/>
      <w:numFmt w:val="bullet"/>
      <w:lvlText w:val="o"/>
      <w:lvlJc w:val="left"/>
      <w:pPr>
        <w:ind w:left="5760" w:hanging="360"/>
      </w:pPr>
      <w:rPr>
        <w:rFonts w:ascii="Courier New" w:hAnsi="Courier New" w:hint="default"/>
      </w:rPr>
    </w:lvl>
    <w:lvl w:ilvl="8" w:tplc="5358C7C0">
      <w:start w:val="1"/>
      <w:numFmt w:val="bullet"/>
      <w:lvlText w:val=""/>
      <w:lvlJc w:val="left"/>
      <w:pPr>
        <w:ind w:left="6480" w:hanging="360"/>
      </w:pPr>
      <w:rPr>
        <w:rFonts w:ascii="Wingdings" w:hAnsi="Wingdings" w:hint="default"/>
      </w:rPr>
    </w:lvl>
  </w:abstractNum>
  <w:abstractNum w:abstractNumId="5" w15:restartNumberingAfterBreak="0">
    <w:nsid w:val="22DD2FD5"/>
    <w:multiLevelType w:val="hybridMultilevel"/>
    <w:tmpl w:val="54940E18"/>
    <w:lvl w:ilvl="0" w:tplc="0C00000F">
      <w:start w:val="1"/>
      <w:numFmt w:val="decimal"/>
      <w:lvlText w:val="%1."/>
      <w:lvlJc w:val="left"/>
      <w:pPr>
        <w:ind w:left="720" w:hanging="360"/>
      </w:pPr>
      <w:rPr>
        <w:rFonts w:hint="default"/>
      </w:rPr>
    </w:lvl>
    <w:lvl w:ilvl="1" w:tplc="0C000019" w:tentative="1">
      <w:start w:val="1"/>
      <w:numFmt w:val="lowerLetter"/>
      <w:lvlText w:val="%2."/>
      <w:lvlJc w:val="left"/>
      <w:pPr>
        <w:ind w:left="1440" w:hanging="360"/>
      </w:pPr>
    </w:lvl>
    <w:lvl w:ilvl="2" w:tplc="0C00001B" w:tentative="1">
      <w:start w:val="1"/>
      <w:numFmt w:val="lowerRoman"/>
      <w:lvlText w:val="%3."/>
      <w:lvlJc w:val="right"/>
      <w:pPr>
        <w:ind w:left="2160" w:hanging="180"/>
      </w:pPr>
    </w:lvl>
    <w:lvl w:ilvl="3" w:tplc="0C00000F" w:tentative="1">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6" w15:restartNumberingAfterBreak="0">
    <w:nsid w:val="252CE9F6"/>
    <w:multiLevelType w:val="hybridMultilevel"/>
    <w:tmpl w:val="FFFFFFFF"/>
    <w:lvl w:ilvl="0" w:tplc="C9A0925C">
      <w:start w:val="1"/>
      <w:numFmt w:val="bullet"/>
      <w:lvlText w:val="-"/>
      <w:lvlJc w:val="left"/>
      <w:pPr>
        <w:ind w:left="720" w:hanging="360"/>
      </w:pPr>
      <w:rPr>
        <w:rFonts w:ascii="Aptos" w:hAnsi="Aptos" w:hint="default"/>
      </w:rPr>
    </w:lvl>
    <w:lvl w:ilvl="1" w:tplc="486A9F30">
      <w:start w:val="1"/>
      <w:numFmt w:val="bullet"/>
      <w:lvlText w:val="o"/>
      <w:lvlJc w:val="left"/>
      <w:pPr>
        <w:ind w:left="1440" w:hanging="360"/>
      </w:pPr>
      <w:rPr>
        <w:rFonts w:ascii="Courier New" w:hAnsi="Courier New" w:hint="default"/>
      </w:rPr>
    </w:lvl>
    <w:lvl w:ilvl="2" w:tplc="752CBB38">
      <w:start w:val="1"/>
      <w:numFmt w:val="bullet"/>
      <w:lvlText w:val=""/>
      <w:lvlJc w:val="left"/>
      <w:pPr>
        <w:ind w:left="2160" w:hanging="360"/>
      </w:pPr>
      <w:rPr>
        <w:rFonts w:ascii="Wingdings" w:hAnsi="Wingdings" w:hint="default"/>
      </w:rPr>
    </w:lvl>
    <w:lvl w:ilvl="3" w:tplc="E91C607A">
      <w:start w:val="1"/>
      <w:numFmt w:val="bullet"/>
      <w:lvlText w:val=""/>
      <w:lvlJc w:val="left"/>
      <w:pPr>
        <w:ind w:left="2880" w:hanging="360"/>
      </w:pPr>
      <w:rPr>
        <w:rFonts w:ascii="Symbol" w:hAnsi="Symbol" w:hint="default"/>
      </w:rPr>
    </w:lvl>
    <w:lvl w:ilvl="4" w:tplc="B8D20174">
      <w:start w:val="1"/>
      <w:numFmt w:val="bullet"/>
      <w:lvlText w:val="o"/>
      <w:lvlJc w:val="left"/>
      <w:pPr>
        <w:ind w:left="3600" w:hanging="360"/>
      </w:pPr>
      <w:rPr>
        <w:rFonts w:ascii="Courier New" w:hAnsi="Courier New" w:hint="default"/>
      </w:rPr>
    </w:lvl>
    <w:lvl w:ilvl="5" w:tplc="104CA352">
      <w:start w:val="1"/>
      <w:numFmt w:val="bullet"/>
      <w:lvlText w:val=""/>
      <w:lvlJc w:val="left"/>
      <w:pPr>
        <w:ind w:left="4320" w:hanging="360"/>
      </w:pPr>
      <w:rPr>
        <w:rFonts w:ascii="Wingdings" w:hAnsi="Wingdings" w:hint="default"/>
      </w:rPr>
    </w:lvl>
    <w:lvl w:ilvl="6" w:tplc="FF621B6C">
      <w:start w:val="1"/>
      <w:numFmt w:val="bullet"/>
      <w:lvlText w:val=""/>
      <w:lvlJc w:val="left"/>
      <w:pPr>
        <w:ind w:left="5040" w:hanging="360"/>
      </w:pPr>
      <w:rPr>
        <w:rFonts w:ascii="Symbol" w:hAnsi="Symbol" w:hint="default"/>
      </w:rPr>
    </w:lvl>
    <w:lvl w:ilvl="7" w:tplc="63787458">
      <w:start w:val="1"/>
      <w:numFmt w:val="bullet"/>
      <w:lvlText w:val="o"/>
      <w:lvlJc w:val="left"/>
      <w:pPr>
        <w:ind w:left="5760" w:hanging="360"/>
      </w:pPr>
      <w:rPr>
        <w:rFonts w:ascii="Courier New" w:hAnsi="Courier New" w:hint="default"/>
      </w:rPr>
    </w:lvl>
    <w:lvl w:ilvl="8" w:tplc="AEFED058">
      <w:start w:val="1"/>
      <w:numFmt w:val="bullet"/>
      <w:lvlText w:val=""/>
      <w:lvlJc w:val="left"/>
      <w:pPr>
        <w:ind w:left="6480" w:hanging="360"/>
      </w:pPr>
      <w:rPr>
        <w:rFonts w:ascii="Wingdings" w:hAnsi="Wingdings" w:hint="default"/>
      </w:rPr>
    </w:lvl>
  </w:abstractNum>
  <w:abstractNum w:abstractNumId="7" w15:restartNumberingAfterBreak="0">
    <w:nsid w:val="270517FD"/>
    <w:multiLevelType w:val="hybridMultilevel"/>
    <w:tmpl w:val="D582711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8EF4D19"/>
    <w:multiLevelType w:val="hybridMultilevel"/>
    <w:tmpl w:val="FFFFFFFF"/>
    <w:lvl w:ilvl="0" w:tplc="B3B25EFC">
      <w:start w:val="1"/>
      <w:numFmt w:val="bullet"/>
      <w:lvlText w:val="-"/>
      <w:lvlJc w:val="left"/>
      <w:pPr>
        <w:ind w:left="720" w:hanging="360"/>
      </w:pPr>
      <w:rPr>
        <w:rFonts w:ascii="Aptos" w:hAnsi="Aptos" w:hint="default"/>
      </w:rPr>
    </w:lvl>
    <w:lvl w:ilvl="1" w:tplc="3DA6642C">
      <w:start w:val="1"/>
      <w:numFmt w:val="bullet"/>
      <w:lvlText w:val="o"/>
      <w:lvlJc w:val="left"/>
      <w:pPr>
        <w:ind w:left="1440" w:hanging="360"/>
      </w:pPr>
      <w:rPr>
        <w:rFonts w:ascii="Courier New" w:hAnsi="Courier New" w:hint="default"/>
      </w:rPr>
    </w:lvl>
    <w:lvl w:ilvl="2" w:tplc="45AADFD0">
      <w:start w:val="1"/>
      <w:numFmt w:val="bullet"/>
      <w:lvlText w:val=""/>
      <w:lvlJc w:val="left"/>
      <w:pPr>
        <w:ind w:left="2160" w:hanging="360"/>
      </w:pPr>
      <w:rPr>
        <w:rFonts w:ascii="Wingdings" w:hAnsi="Wingdings" w:hint="default"/>
      </w:rPr>
    </w:lvl>
    <w:lvl w:ilvl="3" w:tplc="B022A998">
      <w:start w:val="1"/>
      <w:numFmt w:val="bullet"/>
      <w:lvlText w:val=""/>
      <w:lvlJc w:val="left"/>
      <w:pPr>
        <w:ind w:left="2880" w:hanging="360"/>
      </w:pPr>
      <w:rPr>
        <w:rFonts w:ascii="Symbol" w:hAnsi="Symbol" w:hint="default"/>
      </w:rPr>
    </w:lvl>
    <w:lvl w:ilvl="4" w:tplc="B5CCD0F4">
      <w:start w:val="1"/>
      <w:numFmt w:val="bullet"/>
      <w:lvlText w:val="o"/>
      <w:lvlJc w:val="left"/>
      <w:pPr>
        <w:ind w:left="3600" w:hanging="360"/>
      </w:pPr>
      <w:rPr>
        <w:rFonts w:ascii="Courier New" w:hAnsi="Courier New" w:hint="default"/>
      </w:rPr>
    </w:lvl>
    <w:lvl w:ilvl="5" w:tplc="9904DBFE">
      <w:start w:val="1"/>
      <w:numFmt w:val="bullet"/>
      <w:lvlText w:val=""/>
      <w:lvlJc w:val="left"/>
      <w:pPr>
        <w:ind w:left="4320" w:hanging="360"/>
      </w:pPr>
      <w:rPr>
        <w:rFonts w:ascii="Wingdings" w:hAnsi="Wingdings" w:hint="default"/>
      </w:rPr>
    </w:lvl>
    <w:lvl w:ilvl="6" w:tplc="301C02E0">
      <w:start w:val="1"/>
      <w:numFmt w:val="bullet"/>
      <w:lvlText w:val=""/>
      <w:lvlJc w:val="left"/>
      <w:pPr>
        <w:ind w:left="5040" w:hanging="360"/>
      </w:pPr>
      <w:rPr>
        <w:rFonts w:ascii="Symbol" w:hAnsi="Symbol" w:hint="default"/>
      </w:rPr>
    </w:lvl>
    <w:lvl w:ilvl="7" w:tplc="AD3C6EC8">
      <w:start w:val="1"/>
      <w:numFmt w:val="bullet"/>
      <w:lvlText w:val="o"/>
      <w:lvlJc w:val="left"/>
      <w:pPr>
        <w:ind w:left="5760" w:hanging="360"/>
      </w:pPr>
      <w:rPr>
        <w:rFonts w:ascii="Courier New" w:hAnsi="Courier New" w:hint="default"/>
      </w:rPr>
    </w:lvl>
    <w:lvl w:ilvl="8" w:tplc="8396835C">
      <w:start w:val="1"/>
      <w:numFmt w:val="bullet"/>
      <w:lvlText w:val=""/>
      <w:lvlJc w:val="left"/>
      <w:pPr>
        <w:ind w:left="6480" w:hanging="360"/>
      </w:pPr>
      <w:rPr>
        <w:rFonts w:ascii="Wingdings" w:hAnsi="Wingdings" w:hint="default"/>
      </w:rPr>
    </w:lvl>
  </w:abstractNum>
  <w:abstractNum w:abstractNumId="9" w15:restartNumberingAfterBreak="0">
    <w:nsid w:val="295D2059"/>
    <w:multiLevelType w:val="hybridMultilevel"/>
    <w:tmpl w:val="7E4A762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9B70AE9"/>
    <w:multiLevelType w:val="hybridMultilevel"/>
    <w:tmpl w:val="66264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6860AF"/>
    <w:multiLevelType w:val="hybridMultilevel"/>
    <w:tmpl w:val="57A83708"/>
    <w:lvl w:ilvl="0" w:tplc="303CD9E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72494D"/>
    <w:multiLevelType w:val="hybridMultilevel"/>
    <w:tmpl w:val="1D3E31EA"/>
    <w:lvl w:ilvl="0" w:tplc="0C00000F">
      <w:start w:val="1"/>
      <w:numFmt w:val="decimal"/>
      <w:lvlText w:val="%1."/>
      <w:lvlJc w:val="left"/>
      <w:pPr>
        <w:ind w:left="720" w:hanging="360"/>
      </w:pPr>
      <w:rPr>
        <w:rFonts w:hint="default"/>
      </w:rPr>
    </w:lvl>
    <w:lvl w:ilvl="1" w:tplc="0C000019" w:tentative="1">
      <w:start w:val="1"/>
      <w:numFmt w:val="lowerLetter"/>
      <w:lvlText w:val="%2."/>
      <w:lvlJc w:val="left"/>
      <w:pPr>
        <w:ind w:left="1440" w:hanging="360"/>
      </w:pPr>
    </w:lvl>
    <w:lvl w:ilvl="2" w:tplc="0C00001B" w:tentative="1">
      <w:start w:val="1"/>
      <w:numFmt w:val="lowerRoman"/>
      <w:lvlText w:val="%3."/>
      <w:lvlJc w:val="right"/>
      <w:pPr>
        <w:ind w:left="2160" w:hanging="180"/>
      </w:pPr>
    </w:lvl>
    <w:lvl w:ilvl="3" w:tplc="0C00000F" w:tentative="1">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13" w15:restartNumberingAfterBreak="0">
    <w:nsid w:val="42A22702"/>
    <w:multiLevelType w:val="hybridMultilevel"/>
    <w:tmpl w:val="FFFFFFFF"/>
    <w:lvl w:ilvl="0" w:tplc="2FFC498C">
      <w:start w:val="1"/>
      <w:numFmt w:val="bullet"/>
      <w:lvlText w:val="-"/>
      <w:lvlJc w:val="left"/>
      <w:pPr>
        <w:ind w:left="720" w:hanging="360"/>
      </w:pPr>
      <w:rPr>
        <w:rFonts w:ascii="Aptos" w:hAnsi="Aptos" w:hint="default"/>
      </w:rPr>
    </w:lvl>
    <w:lvl w:ilvl="1" w:tplc="D108C8B8">
      <w:start w:val="1"/>
      <w:numFmt w:val="bullet"/>
      <w:lvlText w:val="o"/>
      <w:lvlJc w:val="left"/>
      <w:pPr>
        <w:ind w:left="1440" w:hanging="360"/>
      </w:pPr>
      <w:rPr>
        <w:rFonts w:ascii="Courier New" w:hAnsi="Courier New" w:hint="default"/>
      </w:rPr>
    </w:lvl>
    <w:lvl w:ilvl="2" w:tplc="CDA83184">
      <w:start w:val="1"/>
      <w:numFmt w:val="bullet"/>
      <w:lvlText w:val=""/>
      <w:lvlJc w:val="left"/>
      <w:pPr>
        <w:ind w:left="2160" w:hanging="360"/>
      </w:pPr>
      <w:rPr>
        <w:rFonts w:ascii="Wingdings" w:hAnsi="Wingdings" w:hint="default"/>
      </w:rPr>
    </w:lvl>
    <w:lvl w:ilvl="3" w:tplc="08DC5E7E">
      <w:start w:val="1"/>
      <w:numFmt w:val="bullet"/>
      <w:lvlText w:val=""/>
      <w:lvlJc w:val="left"/>
      <w:pPr>
        <w:ind w:left="2880" w:hanging="360"/>
      </w:pPr>
      <w:rPr>
        <w:rFonts w:ascii="Symbol" w:hAnsi="Symbol" w:hint="default"/>
      </w:rPr>
    </w:lvl>
    <w:lvl w:ilvl="4" w:tplc="81AABD36">
      <w:start w:val="1"/>
      <w:numFmt w:val="bullet"/>
      <w:lvlText w:val="o"/>
      <w:lvlJc w:val="left"/>
      <w:pPr>
        <w:ind w:left="3600" w:hanging="360"/>
      </w:pPr>
      <w:rPr>
        <w:rFonts w:ascii="Courier New" w:hAnsi="Courier New" w:hint="default"/>
      </w:rPr>
    </w:lvl>
    <w:lvl w:ilvl="5" w:tplc="48520544">
      <w:start w:val="1"/>
      <w:numFmt w:val="bullet"/>
      <w:lvlText w:val=""/>
      <w:lvlJc w:val="left"/>
      <w:pPr>
        <w:ind w:left="4320" w:hanging="360"/>
      </w:pPr>
      <w:rPr>
        <w:rFonts w:ascii="Wingdings" w:hAnsi="Wingdings" w:hint="default"/>
      </w:rPr>
    </w:lvl>
    <w:lvl w:ilvl="6" w:tplc="4A5039A4">
      <w:start w:val="1"/>
      <w:numFmt w:val="bullet"/>
      <w:lvlText w:val=""/>
      <w:lvlJc w:val="left"/>
      <w:pPr>
        <w:ind w:left="5040" w:hanging="360"/>
      </w:pPr>
      <w:rPr>
        <w:rFonts w:ascii="Symbol" w:hAnsi="Symbol" w:hint="default"/>
      </w:rPr>
    </w:lvl>
    <w:lvl w:ilvl="7" w:tplc="9E140A8C">
      <w:start w:val="1"/>
      <w:numFmt w:val="bullet"/>
      <w:lvlText w:val="o"/>
      <w:lvlJc w:val="left"/>
      <w:pPr>
        <w:ind w:left="5760" w:hanging="360"/>
      </w:pPr>
      <w:rPr>
        <w:rFonts w:ascii="Courier New" w:hAnsi="Courier New" w:hint="default"/>
      </w:rPr>
    </w:lvl>
    <w:lvl w:ilvl="8" w:tplc="E33059EE">
      <w:start w:val="1"/>
      <w:numFmt w:val="bullet"/>
      <w:lvlText w:val=""/>
      <w:lvlJc w:val="left"/>
      <w:pPr>
        <w:ind w:left="6480" w:hanging="360"/>
      </w:pPr>
      <w:rPr>
        <w:rFonts w:ascii="Wingdings" w:hAnsi="Wingdings" w:hint="default"/>
      </w:rPr>
    </w:lvl>
  </w:abstractNum>
  <w:abstractNum w:abstractNumId="14" w15:restartNumberingAfterBreak="0">
    <w:nsid w:val="49AF0522"/>
    <w:multiLevelType w:val="hybridMultilevel"/>
    <w:tmpl w:val="A5B24196"/>
    <w:lvl w:ilvl="0" w:tplc="0C00000F">
      <w:start w:val="1"/>
      <w:numFmt w:val="decimal"/>
      <w:lvlText w:val="%1."/>
      <w:lvlJc w:val="left"/>
      <w:pPr>
        <w:ind w:left="720" w:hanging="360"/>
      </w:pPr>
      <w:rPr>
        <w:rFonts w:hint="default"/>
      </w:rPr>
    </w:lvl>
    <w:lvl w:ilvl="1" w:tplc="0C000019" w:tentative="1">
      <w:start w:val="1"/>
      <w:numFmt w:val="lowerLetter"/>
      <w:lvlText w:val="%2."/>
      <w:lvlJc w:val="left"/>
      <w:pPr>
        <w:ind w:left="1440" w:hanging="360"/>
      </w:pPr>
    </w:lvl>
    <w:lvl w:ilvl="2" w:tplc="0C00001B" w:tentative="1">
      <w:start w:val="1"/>
      <w:numFmt w:val="lowerRoman"/>
      <w:lvlText w:val="%3."/>
      <w:lvlJc w:val="right"/>
      <w:pPr>
        <w:ind w:left="2160" w:hanging="180"/>
      </w:pPr>
    </w:lvl>
    <w:lvl w:ilvl="3" w:tplc="0C00000F" w:tentative="1">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15" w15:restartNumberingAfterBreak="0">
    <w:nsid w:val="4AD92438"/>
    <w:multiLevelType w:val="hybridMultilevel"/>
    <w:tmpl w:val="6A7EC7F4"/>
    <w:lvl w:ilvl="0" w:tplc="0D1A0FCC">
      <w:start w:val="1"/>
      <w:numFmt w:val="bullet"/>
      <w:lvlText w:val="-"/>
      <w:lvlJc w:val="left"/>
      <w:pPr>
        <w:ind w:left="720" w:hanging="360"/>
      </w:pPr>
      <w:rPr>
        <w:rFonts w:ascii="Arial" w:eastAsiaTheme="minorHAnsi" w:hAnsi="Arial" w:cs="Aria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6" w15:restartNumberingAfterBreak="0">
    <w:nsid w:val="53DA31E2"/>
    <w:multiLevelType w:val="hybridMultilevel"/>
    <w:tmpl w:val="FFFFFFFF"/>
    <w:lvl w:ilvl="0" w:tplc="05B66FB6">
      <w:start w:val="1"/>
      <w:numFmt w:val="bullet"/>
      <w:lvlText w:val=""/>
      <w:lvlJc w:val="left"/>
      <w:pPr>
        <w:ind w:left="720" w:hanging="360"/>
      </w:pPr>
      <w:rPr>
        <w:rFonts w:ascii="Symbol" w:hAnsi="Symbol" w:hint="default"/>
      </w:rPr>
    </w:lvl>
    <w:lvl w:ilvl="1" w:tplc="F7865E22">
      <w:start w:val="1"/>
      <w:numFmt w:val="bullet"/>
      <w:lvlText w:val="o"/>
      <w:lvlJc w:val="left"/>
      <w:pPr>
        <w:ind w:left="1440" w:hanging="360"/>
      </w:pPr>
      <w:rPr>
        <w:rFonts w:ascii="Courier New" w:hAnsi="Courier New" w:hint="default"/>
      </w:rPr>
    </w:lvl>
    <w:lvl w:ilvl="2" w:tplc="93F6BD76">
      <w:start w:val="1"/>
      <w:numFmt w:val="bullet"/>
      <w:lvlText w:val=""/>
      <w:lvlJc w:val="left"/>
      <w:pPr>
        <w:ind w:left="2160" w:hanging="360"/>
      </w:pPr>
      <w:rPr>
        <w:rFonts w:ascii="Wingdings" w:hAnsi="Wingdings" w:hint="default"/>
      </w:rPr>
    </w:lvl>
    <w:lvl w:ilvl="3" w:tplc="D44A9D66">
      <w:start w:val="1"/>
      <w:numFmt w:val="bullet"/>
      <w:lvlText w:val=""/>
      <w:lvlJc w:val="left"/>
      <w:pPr>
        <w:ind w:left="2880" w:hanging="360"/>
      </w:pPr>
      <w:rPr>
        <w:rFonts w:ascii="Symbol" w:hAnsi="Symbol" w:hint="default"/>
      </w:rPr>
    </w:lvl>
    <w:lvl w:ilvl="4" w:tplc="BE9E6098">
      <w:start w:val="1"/>
      <w:numFmt w:val="bullet"/>
      <w:lvlText w:val="o"/>
      <w:lvlJc w:val="left"/>
      <w:pPr>
        <w:ind w:left="3600" w:hanging="360"/>
      </w:pPr>
      <w:rPr>
        <w:rFonts w:ascii="Courier New" w:hAnsi="Courier New" w:hint="default"/>
      </w:rPr>
    </w:lvl>
    <w:lvl w:ilvl="5" w:tplc="3EC6C5D8">
      <w:start w:val="1"/>
      <w:numFmt w:val="bullet"/>
      <w:lvlText w:val=""/>
      <w:lvlJc w:val="left"/>
      <w:pPr>
        <w:ind w:left="4320" w:hanging="360"/>
      </w:pPr>
      <w:rPr>
        <w:rFonts w:ascii="Wingdings" w:hAnsi="Wingdings" w:hint="default"/>
      </w:rPr>
    </w:lvl>
    <w:lvl w:ilvl="6" w:tplc="93CC7C6C">
      <w:start w:val="1"/>
      <w:numFmt w:val="bullet"/>
      <w:lvlText w:val=""/>
      <w:lvlJc w:val="left"/>
      <w:pPr>
        <w:ind w:left="5040" w:hanging="360"/>
      </w:pPr>
      <w:rPr>
        <w:rFonts w:ascii="Symbol" w:hAnsi="Symbol" w:hint="default"/>
      </w:rPr>
    </w:lvl>
    <w:lvl w:ilvl="7" w:tplc="9C2494E8">
      <w:start w:val="1"/>
      <w:numFmt w:val="bullet"/>
      <w:lvlText w:val="o"/>
      <w:lvlJc w:val="left"/>
      <w:pPr>
        <w:ind w:left="5760" w:hanging="360"/>
      </w:pPr>
      <w:rPr>
        <w:rFonts w:ascii="Courier New" w:hAnsi="Courier New" w:hint="default"/>
      </w:rPr>
    </w:lvl>
    <w:lvl w:ilvl="8" w:tplc="EF2AD7C4">
      <w:start w:val="1"/>
      <w:numFmt w:val="bullet"/>
      <w:lvlText w:val=""/>
      <w:lvlJc w:val="left"/>
      <w:pPr>
        <w:ind w:left="6480" w:hanging="360"/>
      </w:pPr>
      <w:rPr>
        <w:rFonts w:ascii="Wingdings" w:hAnsi="Wingdings" w:hint="default"/>
      </w:rPr>
    </w:lvl>
  </w:abstractNum>
  <w:abstractNum w:abstractNumId="17" w15:restartNumberingAfterBreak="0">
    <w:nsid w:val="55560836"/>
    <w:multiLevelType w:val="multilevel"/>
    <w:tmpl w:val="DBF02CFE"/>
    <w:styleLink w:val="ListStyle-TableListBullet"/>
    <w:lvl w:ilvl="0">
      <w:start w:val="1"/>
      <w:numFmt w:val="bullet"/>
      <w:lvlText w:val="•"/>
      <w:lvlJc w:val="left"/>
      <w:pPr>
        <w:ind w:left="340" w:hanging="227"/>
      </w:pPr>
      <w:rPr>
        <w:rFonts w:asciiTheme="minorHAnsi" w:hAnsiTheme="minorHAnsi" w:cs="Times New Roman" w:hint="default"/>
      </w:rPr>
    </w:lvl>
    <w:lvl w:ilvl="1">
      <w:start w:val="1"/>
      <w:numFmt w:val="bullet"/>
      <w:lvlText w:val=""/>
      <w:lvlJc w:val="left"/>
      <w:pPr>
        <w:ind w:left="567" w:hanging="227"/>
      </w:pPr>
      <w:rPr>
        <w:rFonts w:ascii="Symbol" w:hAnsi="Symbol" w:hint="default"/>
        <w:color w:val="auto"/>
      </w:rPr>
    </w:lvl>
    <w:lvl w:ilvl="2">
      <w:start w:val="1"/>
      <w:numFmt w:val="bullet"/>
      <w:lvlText w:val=""/>
      <w:lvlJc w:val="left"/>
      <w:pPr>
        <w:ind w:left="794" w:hanging="227"/>
      </w:pPr>
      <w:rPr>
        <w:rFonts w:ascii="Symbol" w:hAnsi="Symbol" w:hint="default"/>
        <w:color w:val="auto"/>
      </w:rPr>
    </w:lvl>
    <w:lvl w:ilvl="3">
      <w:start w:val="1"/>
      <w:numFmt w:val="bullet"/>
      <w:lvlText w:val="•"/>
      <w:lvlJc w:val="left"/>
      <w:pPr>
        <w:ind w:left="1021" w:hanging="227"/>
      </w:pPr>
      <w:rPr>
        <w:rFonts w:ascii="Times New Roman" w:hAnsi="Times New Roman" w:cs="Times New Roman" w:hint="default"/>
      </w:rPr>
    </w:lvl>
    <w:lvl w:ilvl="4">
      <w:start w:val="1"/>
      <w:numFmt w:val="bullet"/>
      <w:lvlText w:val=""/>
      <w:lvlJc w:val="left"/>
      <w:pPr>
        <w:ind w:left="1248" w:hanging="227"/>
      </w:pPr>
      <w:rPr>
        <w:rFonts w:ascii="Symbol" w:hAnsi="Symbol" w:hint="default"/>
        <w:color w:val="auto"/>
      </w:rPr>
    </w:lvl>
    <w:lvl w:ilvl="5">
      <w:start w:val="1"/>
      <w:numFmt w:val="bullet"/>
      <w:lvlText w:val=""/>
      <w:lvlJc w:val="left"/>
      <w:pPr>
        <w:ind w:left="1475" w:hanging="227"/>
      </w:pPr>
      <w:rPr>
        <w:rFonts w:ascii="Symbol" w:hAnsi="Symbol" w:hint="default"/>
        <w:color w:val="auto"/>
      </w:rPr>
    </w:lvl>
    <w:lvl w:ilvl="6">
      <w:start w:val="1"/>
      <w:numFmt w:val="bullet"/>
      <w:lvlText w:val="•"/>
      <w:lvlJc w:val="left"/>
      <w:pPr>
        <w:ind w:left="1702" w:hanging="227"/>
      </w:pPr>
      <w:rPr>
        <w:rFonts w:ascii="Times New Roman" w:hAnsi="Times New Roman" w:cs="Times New Roman" w:hint="default"/>
      </w:rPr>
    </w:lvl>
    <w:lvl w:ilvl="7">
      <w:start w:val="1"/>
      <w:numFmt w:val="bullet"/>
      <w:lvlText w:val=""/>
      <w:lvlJc w:val="left"/>
      <w:pPr>
        <w:ind w:left="1929" w:hanging="227"/>
      </w:pPr>
      <w:rPr>
        <w:rFonts w:ascii="Symbol" w:hAnsi="Symbol" w:hint="default"/>
        <w:color w:val="auto"/>
      </w:rPr>
    </w:lvl>
    <w:lvl w:ilvl="8">
      <w:start w:val="1"/>
      <w:numFmt w:val="bullet"/>
      <w:lvlText w:val=""/>
      <w:lvlJc w:val="left"/>
      <w:pPr>
        <w:ind w:left="2156" w:hanging="227"/>
      </w:pPr>
      <w:rPr>
        <w:rFonts w:ascii="Symbol" w:hAnsi="Symbol" w:hint="default"/>
        <w:color w:val="auto"/>
      </w:rPr>
    </w:lvl>
  </w:abstractNum>
  <w:abstractNum w:abstractNumId="18" w15:restartNumberingAfterBreak="0">
    <w:nsid w:val="58156278"/>
    <w:multiLevelType w:val="hybridMultilevel"/>
    <w:tmpl w:val="FFFFFFFF"/>
    <w:lvl w:ilvl="0" w:tplc="533C8128">
      <w:start w:val="1"/>
      <w:numFmt w:val="bullet"/>
      <w:lvlText w:val="-"/>
      <w:lvlJc w:val="left"/>
      <w:pPr>
        <w:ind w:left="720" w:hanging="360"/>
      </w:pPr>
      <w:rPr>
        <w:rFonts w:ascii="Aptos" w:hAnsi="Aptos" w:hint="default"/>
      </w:rPr>
    </w:lvl>
    <w:lvl w:ilvl="1" w:tplc="5A169696">
      <w:start w:val="1"/>
      <w:numFmt w:val="bullet"/>
      <w:lvlText w:val="o"/>
      <w:lvlJc w:val="left"/>
      <w:pPr>
        <w:ind w:left="1440" w:hanging="360"/>
      </w:pPr>
      <w:rPr>
        <w:rFonts w:ascii="Courier New" w:hAnsi="Courier New" w:hint="default"/>
      </w:rPr>
    </w:lvl>
    <w:lvl w:ilvl="2" w:tplc="5FD03B8E">
      <w:start w:val="1"/>
      <w:numFmt w:val="bullet"/>
      <w:lvlText w:val=""/>
      <w:lvlJc w:val="left"/>
      <w:pPr>
        <w:ind w:left="2160" w:hanging="360"/>
      </w:pPr>
      <w:rPr>
        <w:rFonts w:ascii="Wingdings" w:hAnsi="Wingdings" w:hint="default"/>
      </w:rPr>
    </w:lvl>
    <w:lvl w:ilvl="3" w:tplc="27321ADA">
      <w:start w:val="1"/>
      <w:numFmt w:val="bullet"/>
      <w:lvlText w:val=""/>
      <w:lvlJc w:val="left"/>
      <w:pPr>
        <w:ind w:left="2880" w:hanging="360"/>
      </w:pPr>
      <w:rPr>
        <w:rFonts w:ascii="Symbol" w:hAnsi="Symbol" w:hint="default"/>
      </w:rPr>
    </w:lvl>
    <w:lvl w:ilvl="4" w:tplc="99C20C7E">
      <w:start w:val="1"/>
      <w:numFmt w:val="bullet"/>
      <w:lvlText w:val="o"/>
      <w:lvlJc w:val="left"/>
      <w:pPr>
        <w:ind w:left="3600" w:hanging="360"/>
      </w:pPr>
      <w:rPr>
        <w:rFonts w:ascii="Courier New" w:hAnsi="Courier New" w:hint="default"/>
      </w:rPr>
    </w:lvl>
    <w:lvl w:ilvl="5" w:tplc="81BC9B64">
      <w:start w:val="1"/>
      <w:numFmt w:val="bullet"/>
      <w:lvlText w:val=""/>
      <w:lvlJc w:val="left"/>
      <w:pPr>
        <w:ind w:left="4320" w:hanging="360"/>
      </w:pPr>
      <w:rPr>
        <w:rFonts w:ascii="Wingdings" w:hAnsi="Wingdings" w:hint="default"/>
      </w:rPr>
    </w:lvl>
    <w:lvl w:ilvl="6" w:tplc="BB2C076C">
      <w:start w:val="1"/>
      <w:numFmt w:val="bullet"/>
      <w:lvlText w:val=""/>
      <w:lvlJc w:val="left"/>
      <w:pPr>
        <w:ind w:left="5040" w:hanging="360"/>
      </w:pPr>
      <w:rPr>
        <w:rFonts w:ascii="Symbol" w:hAnsi="Symbol" w:hint="default"/>
      </w:rPr>
    </w:lvl>
    <w:lvl w:ilvl="7" w:tplc="3BD608DA">
      <w:start w:val="1"/>
      <w:numFmt w:val="bullet"/>
      <w:lvlText w:val="o"/>
      <w:lvlJc w:val="left"/>
      <w:pPr>
        <w:ind w:left="5760" w:hanging="360"/>
      </w:pPr>
      <w:rPr>
        <w:rFonts w:ascii="Courier New" w:hAnsi="Courier New" w:hint="default"/>
      </w:rPr>
    </w:lvl>
    <w:lvl w:ilvl="8" w:tplc="E6025940">
      <w:start w:val="1"/>
      <w:numFmt w:val="bullet"/>
      <w:lvlText w:val=""/>
      <w:lvlJc w:val="left"/>
      <w:pPr>
        <w:ind w:left="6480" w:hanging="360"/>
      </w:pPr>
      <w:rPr>
        <w:rFonts w:ascii="Wingdings" w:hAnsi="Wingdings" w:hint="default"/>
      </w:rPr>
    </w:lvl>
  </w:abstractNum>
  <w:abstractNum w:abstractNumId="19" w15:restartNumberingAfterBreak="0">
    <w:nsid w:val="5FAC078E"/>
    <w:multiLevelType w:val="hybridMultilevel"/>
    <w:tmpl w:val="0B9CB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8B96E9"/>
    <w:multiLevelType w:val="hybridMultilevel"/>
    <w:tmpl w:val="FFFFFFFF"/>
    <w:lvl w:ilvl="0" w:tplc="146A9668">
      <w:start w:val="1"/>
      <w:numFmt w:val="bullet"/>
      <w:lvlText w:val=""/>
      <w:lvlJc w:val="left"/>
      <w:pPr>
        <w:ind w:left="720" w:hanging="360"/>
      </w:pPr>
      <w:rPr>
        <w:rFonts w:ascii="Symbol" w:hAnsi="Symbol" w:hint="default"/>
      </w:rPr>
    </w:lvl>
    <w:lvl w:ilvl="1" w:tplc="9BF0DA8A">
      <w:start w:val="1"/>
      <w:numFmt w:val="bullet"/>
      <w:lvlText w:val="o"/>
      <w:lvlJc w:val="left"/>
      <w:pPr>
        <w:ind w:left="1440" w:hanging="360"/>
      </w:pPr>
      <w:rPr>
        <w:rFonts w:ascii="Courier New" w:hAnsi="Courier New" w:hint="default"/>
      </w:rPr>
    </w:lvl>
    <w:lvl w:ilvl="2" w:tplc="58809D02">
      <w:start w:val="1"/>
      <w:numFmt w:val="bullet"/>
      <w:lvlText w:val=""/>
      <w:lvlJc w:val="left"/>
      <w:pPr>
        <w:ind w:left="2160" w:hanging="360"/>
      </w:pPr>
      <w:rPr>
        <w:rFonts w:ascii="Wingdings" w:hAnsi="Wingdings" w:hint="default"/>
      </w:rPr>
    </w:lvl>
    <w:lvl w:ilvl="3" w:tplc="0096E0FE">
      <w:start w:val="1"/>
      <w:numFmt w:val="bullet"/>
      <w:lvlText w:val=""/>
      <w:lvlJc w:val="left"/>
      <w:pPr>
        <w:ind w:left="2880" w:hanging="360"/>
      </w:pPr>
      <w:rPr>
        <w:rFonts w:ascii="Symbol" w:hAnsi="Symbol" w:hint="default"/>
      </w:rPr>
    </w:lvl>
    <w:lvl w:ilvl="4" w:tplc="EB581358">
      <w:start w:val="1"/>
      <w:numFmt w:val="bullet"/>
      <w:lvlText w:val="o"/>
      <w:lvlJc w:val="left"/>
      <w:pPr>
        <w:ind w:left="3600" w:hanging="360"/>
      </w:pPr>
      <w:rPr>
        <w:rFonts w:ascii="Courier New" w:hAnsi="Courier New" w:hint="default"/>
      </w:rPr>
    </w:lvl>
    <w:lvl w:ilvl="5" w:tplc="95AEDC0C">
      <w:start w:val="1"/>
      <w:numFmt w:val="bullet"/>
      <w:lvlText w:val=""/>
      <w:lvlJc w:val="left"/>
      <w:pPr>
        <w:ind w:left="4320" w:hanging="360"/>
      </w:pPr>
      <w:rPr>
        <w:rFonts w:ascii="Wingdings" w:hAnsi="Wingdings" w:hint="default"/>
      </w:rPr>
    </w:lvl>
    <w:lvl w:ilvl="6" w:tplc="5A280EF0">
      <w:start w:val="1"/>
      <w:numFmt w:val="bullet"/>
      <w:lvlText w:val=""/>
      <w:lvlJc w:val="left"/>
      <w:pPr>
        <w:ind w:left="5040" w:hanging="360"/>
      </w:pPr>
      <w:rPr>
        <w:rFonts w:ascii="Symbol" w:hAnsi="Symbol" w:hint="default"/>
      </w:rPr>
    </w:lvl>
    <w:lvl w:ilvl="7" w:tplc="5EFC4C24">
      <w:start w:val="1"/>
      <w:numFmt w:val="bullet"/>
      <w:lvlText w:val="o"/>
      <w:lvlJc w:val="left"/>
      <w:pPr>
        <w:ind w:left="5760" w:hanging="360"/>
      </w:pPr>
      <w:rPr>
        <w:rFonts w:ascii="Courier New" w:hAnsi="Courier New" w:hint="default"/>
      </w:rPr>
    </w:lvl>
    <w:lvl w:ilvl="8" w:tplc="63F2AF56">
      <w:start w:val="1"/>
      <w:numFmt w:val="bullet"/>
      <w:lvlText w:val=""/>
      <w:lvlJc w:val="left"/>
      <w:pPr>
        <w:ind w:left="6480" w:hanging="360"/>
      </w:pPr>
      <w:rPr>
        <w:rFonts w:ascii="Wingdings" w:hAnsi="Wingdings" w:hint="default"/>
      </w:rPr>
    </w:lvl>
  </w:abstractNum>
  <w:abstractNum w:abstractNumId="21" w15:restartNumberingAfterBreak="0">
    <w:nsid w:val="754AF734"/>
    <w:multiLevelType w:val="hybridMultilevel"/>
    <w:tmpl w:val="FFFFFFFF"/>
    <w:lvl w:ilvl="0" w:tplc="F0406930">
      <w:start w:val="1"/>
      <w:numFmt w:val="bullet"/>
      <w:lvlText w:val=""/>
      <w:lvlJc w:val="left"/>
      <w:pPr>
        <w:ind w:left="720" w:hanging="360"/>
      </w:pPr>
      <w:rPr>
        <w:rFonts w:ascii="Symbol" w:hAnsi="Symbol" w:hint="default"/>
      </w:rPr>
    </w:lvl>
    <w:lvl w:ilvl="1" w:tplc="C0006C66">
      <w:start w:val="1"/>
      <w:numFmt w:val="bullet"/>
      <w:lvlText w:val="o"/>
      <w:lvlJc w:val="left"/>
      <w:pPr>
        <w:ind w:left="1440" w:hanging="360"/>
      </w:pPr>
      <w:rPr>
        <w:rFonts w:ascii="Courier New" w:hAnsi="Courier New" w:hint="default"/>
      </w:rPr>
    </w:lvl>
    <w:lvl w:ilvl="2" w:tplc="2076A68E">
      <w:start w:val="1"/>
      <w:numFmt w:val="bullet"/>
      <w:lvlText w:val=""/>
      <w:lvlJc w:val="left"/>
      <w:pPr>
        <w:ind w:left="2160" w:hanging="360"/>
      </w:pPr>
      <w:rPr>
        <w:rFonts w:ascii="Wingdings" w:hAnsi="Wingdings" w:hint="default"/>
      </w:rPr>
    </w:lvl>
    <w:lvl w:ilvl="3" w:tplc="2212684A">
      <w:start w:val="1"/>
      <w:numFmt w:val="bullet"/>
      <w:lvlText w:val=""/>
      <w:lvlJc w:val="left"/>
      <w:pPr>
        <w:ind w:left="2880" w:hanging="360"/>
      </w:pPr>
      <w:rPr>
        <w:rFonts w:ascii="Symbol" w:hAnsi="Symbol" w:hint="default"/>
      </w:rPr>
    </w:lvl>
    <w:lvl w:ilvl="4" w:tplc="3668B00A">
      <w:start w:val="1"/>
      <w:numFmt w:val="bullet"/>
      <w:lvlText w:val="o"/>
      <w:lvlJc w:val="left"/>
      <w:pPr>
        <w:ind w:left="3600" w:hanging="360"/>
      </w:pPr>
      <w:rPr>
        <w:rFonts w:ascii="Courier New" w:hAnsi="Courier New" w:hint="default"/>
      </w:rPr>
    </w:lvl>
    <w:lvl w:ilvl="5" w:tplc="F0A6D572">
      <w:start w:val="1"/>
      <w:numFmt w:val="bullet"/>
      <w:lvlText w:val=""/>
      <w:lvlJc w:val="left"/>
      <w:pPr>
        <w:ind w:left="4320" w:hanging="360"/>
      </w:pPr>
      <w:rPr>
        <w:rFonts w:ascii="Wingdings" w:hAnsi="Wingdings" w:hint="default"/>
      </w:rPr>
    </w:lvl>
    <w:lvl w:ilvl="6" w:tplc="123E1A1A">
      <w:start w:val="1"/>
      <w:numFmt w:val="bullet"/>
      <w:lvlText w:val=""/>
      <w:lvlJc w:val="left"/>
      <w:pPr>
        <w:ind w:left="5040" w:hanging="360"/>
      </w:pPr>
      <w:rPr>
        <w:rFonts w:ascii="Symbol" w:hAnsi="Symbol" w:hint="default"/>
      </w:rPr>
    </w:lvl>
    <w:lvl w:ilvl="7" w:tplc="E05E06A0">
      <w:start w:val="1"/>
      <w:numFmt w:val="bullet"/>
      <w:lvlText w:val="o"/>
      <w:lvlJc w:val="left"/>
      <w:pPr>
        <w:ind w:left="5760" w:hanging="360"/>
      </w:pPr>
      <w:rPr>
        <w:rFonts w:ascii="Courier New" w:hAnsi="Courier New" w:hint="default"/>
      </w:rPr>
    </w:lvl>
    <w:lvl w:ilvl="8" w:tplc="6254933E">
      <w:start w:val="1"/>
      <w:numFmt w:val="bullet"/>
      <w:lvlText w:val=""/>
      <w:lvlJc w:val="left"/>
      <w:pPr>
        <w:ind w:left="6480" w:hanging="360"/>
      </w:pPr>
      <w:rPr>
        <w:rFonts w:ascii="Wingdings" w:hAnsi="Wingdings" w:hint="default"/>
      </w:rPr>
    </w:lvl>
  </w:abstractNum>
  <w:abstractNum w:abstractNumId="22" w15:restartNumberingAfterBreak="0">
    <w:nsid w:val="77F24AB9"/>
    <w:multiLevelType w:val="hybridMultilevel"/>
    <w:tmpl w:val="DC80C1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FCE5A1F"/>
    <w:multiLevelType w:val="hybridMultilevel"/>
    <w:tmpl w:val="C3B0D7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335782">
    <w:abstractNumId w:val="18"/>
  </w:num>
  <w:num w:numId="2" w16cid:durableId="415639837">
    <w:abstractNumId w:val="8"/>
  </w:num>
  <w:num w:numId="3" w16cid:durableId="854032289">
    <w:abstractNumId w:val="13"/>
  </w:num>
  <w:num w:numId="4" w16cid:durableId="1320839257">
    <w:abstractNumId w:val="6"/>
  </w:num>
  <w:num w:numId="5" w16cid:durableId="1365399149">
    <w:abstractNumId w:val="20"/>
  </w:num>
  <w:num w:numId="6" w16cid:durableId="1965116441">
    <w:abstractNumId w:val="21"/>
  </w:num>
  <w:num w:numId="7" w16cid:durableId="1982611366">
    <w:abstractNumId w:val="4"/>
  </w:num>
  <w:num w:numId="8" w16cid:durableId="1085151699">
    <w:abstractNumId w:val="3"/>
  </w:num>
  <w:num w:numId="9" w16cid:durableId="1264024798">
    <w:abstractNumId w:val="16"/>
  </w:num>
  <w:num w:numId="10" w16cid:durableId="69737212">
    <w:abstractNumId w:val="2"/>
  </w:num>
  <w:num w:numId="11" w16cid:durableId="1233927283">
    <w:abstractNumId w:val="14"/>
  </w:num>
  <w:num w:numId="12" w16cid:durableId="612444176">
    <w:abstractNumId w:val="5"/>
  </w:num>
  <w:num w:numId="13" w16cid:durableId="501437078">
    <w:abstractNumId w:val="12"/>
  </w:num>
  <w:num w:numId="14" w16cid:durableId="1996954848">
    <w:abstractNumId w:val="0"/>
  </w:num>
  <w:num w:numId="15" w16cid:durableId="805467584">
    <w:abstractNumId w:val="15"/>
  </w:num>
  <w:num w:numId="16" w16cid:durableId="519662444">
    <w:abstractNumId w:val="19"/>
  </w:num>
  <w:num w:numId="17" w16cid:durableId="745766846">
    <w:abstractNumId w:val="23"/>
  </w:num>
  <w:num w:numId="18" w16cid:durableId="1139952577">
    <w:abstractNumId w:val="22"/>
  </w:num>
  <w:num w:numId="19" w16cid:durableId="657727272">
    <w:abstractNumId w:val="17"/>
  </w:num>
  <w:num w:numId="20" w16cid:durableId="435056637">
    <w:abstractNumId w:val="11"/>
  </w:num>
  <w:num w:numId="21" w16cid:durableId="821586328">
    <w:abstractNumId w:val="9"/>
  </w:num>
  <w:num w:numId="22" w16cid:durableId="606497756">
    <w:abstractNumId w:val="7"/>
  </w:num>
  <w:num w:numId="23" w16cid:durableId="973868539">
    <w:abstractNumId w:val="1"/>
  </w:num>
  <w:num w:numId="24" w16cid:durableId="164137550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0EE"/>
    <w:rsid w:val="00003676"/>
    <w:rsid w:val="00004EA6"/>
    <w:rsid w:val="0000616F"/>
    <w:rsid w:val="00024386"/>
    <w:rsid w:val="00025922"/>
    <w:rsid w:val="0003156B"/>
    <w:rsid w:val="000327CA"/>
    <w:rsid w:val="00035A8C"/>
    <w:rsid w:val="0003667C"/>
    <w:rsid w:val="000452B8"/>
    <w:rsid w:val="00064F7B"/>
    <w:rsid w:val="00076F70"/>
    <w:rsid w:val="0007734B"/>
    <w:rsid w:val="00084793"/>
    <w:rsid w:val="00085632"/>
    <w:rsid w:val="00090A94"/>
    <w:rsid w:val="000937D9"/>
    <w:rsid w:val="000A240A"/>
    <w:rsid w:val="000A2703"/>
    <w:rsid w:val="000A78A2"/>
    <w:rsid w:val="000B1953"/>
    <w:rsid w:val="000C62B4"/>
    <w:rsid w:val="000D1149"/>
    <w:rsid w:val="000D3184"/>
    <w:rsid w:val="000E3817"/>
    <w:rsid w:val="000E3FF5"/>
    <w:rsid w:val="000E6D0E"/>
    <w:rsid w:val="000F353F"/>
    <w:rsid w:val="000F39C3"/>
    <w:rsid w:val="000F435A"/>
    <w:rsid w:val="000F5D75"/>
    <w:rsid w:val="00107883"/>
    <w:rsid w:val="00115705"/>
    <w:rsid w:val="00116108"/>
    <w:rsid w:val="00120239"/>
    <w:rsid w:val="00133D9D"/>
    <w:rsid w:val="00136234"/>
    <w:rsid w:val="001420CC"/>
    <w:rsid w:val="001614C4"/>
    <w:rsid w:val="00170848"/>
    <w:rsid w:val="0018089F"/>
    <w:rsid w:val="0018235C"/>
    <w:rsid w:val="00184FA0"/>
    <w:rsid w:val="001952D8"/>
    <w:rsid w:val="00197303"/>
    <w:rsid w:val="001A0D23"/>
    <w:rsid w:val="001A364E"/>
    <w:rsid w:val="001A6B3F"/>
    <w:rsid w:val="001B17CE"/>
    <w:rsid w:val="001B2A2F"/>
    <w:rsid w:val="001B48E4"/>
    <w:rsid w:val="001B5733"/>
    <w:rsid w:val="001B5912"/>
    <w:rsid w:val="001C250D"/>
    <w:rsid w:val="001C540F"/>
    <w:rsid w:val="001C6449"/>
    <w:rsid w:val="001D127E"/>
    <w:rsid w:val="001D45E6"/>
    <w:rsid w:val="001D6707"/>
    <w:rsid w:val="001E6CC8"/>
    <w:rsid w:val="001F1FE4"/>
    <w:rsid w:val="00210455"/>
    <w:rsid w:val="0021194F"/>
    <w:rsid w:val="00212951"/>
    <w:rsid w:val="00220F67"/>
    <w:rsid w:val="00226058"/>
    <w:rsid w:val="00226641"/>
    <w:rsid w:val="00235697"/>
    <w:rsid w:val="0023605E"/>
    <w:rsid w:val="00241252"/>
    <w:rsid w:val="00251A55"/>
    <w:rsid w:val="002552AE"/>
    <w:rsid w:val="00256473"/>
    <w:rsid w:val="0026257F"/>
    <w:rsid w:val="00266D0E"/>
    <w:rsid w:val="00271C6E"/>
    <w:rsid w:val="0028041D"/>
    <w:rsid w:val="00282840"/>
    <w:rsid w:val="0028644D"/>
    <w:rsid w:val="002968F8"/>
    <w:rsid w:val="002A760D"/>
    <w:rsid w:val="002A7BEF"/>
    <w:rsid w:val="002B0CAE"/>
    <w:rsid w:val="002B2F56"/>
    <w:rsid w:val="002B44D8"/>
    <w:rsid w:val="002B54A2"/>
    <w:rsid w:val="002C018B"/>
    <w:rsid w:val="002D39A2"/>
    <w:rsid w:val="002D60E2"/>
    <w:rsid w:val="003055D5"/>
    <w:rsid w:val="0030572E"/>
    <w:rsid w:val="00305C47"/>
    <w:rsid w:val="003064ED"/>
    <w:rsid w:val="003127C1"/>
    <w:rsid w:val="00314089"/>
    <w:rsid w:val="00314D12"/>
    <w:rsid w:val="00321130"/>
    <w:rsid w:val="0032147F"/>
    <w:rsid w:val="00321553"/>
    <w:rsid w:val="00323B6F"/>
    <w:rsid w:val="0033452F"/>
    <w:rsid w:val="00340A70"/>
    <w:rsid w:val="00341022"/>
    <w:rsid w:val="00344F21"/>
    <w:rsid w:val="003464D6"/>
    <w:rsid w:val="003521FB"/>
    <w:rsid w:val="00355CFC"/>
    <w:rsid w:val="00355DDC"/>
    <w:rsid w:val="00360801"/>
    <w:rsid w:val="00361714"/>
    <w:rsid w:val="00362F18"/>
    <w:rsid w:val="00373698"/>
    <w:rsid w:val="00376273"/>
    <w:rsid w:val="003777CC"/>
    <w:rsid w:val="003957EC"/>
    <w:rsid w:val="003A0BDC"/>
    <w:rsid w:val="003A3CF2"/>
    <w:rsid w:val="003A69CB"/>
    <w:rsid w:val="003B6F3D"/>
    <w:rsid w:val="003C0CE5"/>
    <w:rsid w:val="003D55B8"/>
    <w:rsid w:val="003E504F"/>
    <w:rsid w:val="003E54B3"/>
    <w:rsid w:val="003F4AEF"/>
    <w:rsid w:val="003F75A3"/>
    <w:rsid w:val="004002FD"/>
    <w:rsid w:val="00405E65"/>
    <w:rsid w:val="00410635"/>
    <w:rsid w:val="0041294F"/>
    <w:rsid w:val="0041363E"/>
    <w:rsid w:val="0041515D"/>
    <w:rsid w:val="004166FC"/>
    <w:rsid w:val="0042230F"/>
    <w:rsid w:val="00425B1A"/>
    <w:rsid w:val="00450907"/>
    <w:rsid w:val="004602B4"/>
    <w:rsid w:val="004604E2"/>
    <w:rsid w:val="004778AB"/>
    <w:rsid w:val="004844FC"/>
    <w:rsid w:val="00493641"/>
    <w:rsid w:val="00495BB8"/>
    <w:rsid w:val="004A1450"/>
    <w:rsid w:val="004A1B41"/>
    <w:rsid w:val="004A2D77"/>
    <w:rsid w:val="004A5290"/>
    <w:rsid w:val="004B3F25"/>
    <w:rsid w:val="004B5F0D"/>
    <w:rsid w:val="004C7098"/>
    <w:rsid w:val="004D211E"/>
    <w:rsid w:val="004D5720"/>
    <w:rsid w:val="004E154D"/>
    <w:rsid w:val="004E1FD9"/>
    <w:rsid w:val="004F7200"/>
    <w:rsid w:val="004F73A2"/>
    <w:rsid w:val="004F7783"/>
    <w:rsid w:val="00500C14"/>
    <w:rsid w:val="0050136B"/>
    <w:rsid w:val="005026DC"/>
    <w:rsid w:val="00503F75"/>
    <w:rsid w:val="005063F5"/>
    <w:rsid w:val="00510D42"/>
    <w:rsid w:val="00512ED5"/>
    <w:rsid w:val="0052193A"/>
    <w:rsid w:val="00523240"/>
    <w:rsid w:val="00525A2D"/>
    <w:rsid w:val="0053272B"/>
    <w:rsid w:val="005331BF"/>
    <w:rsid w:val="00534DE7"/>
    <w:rsid w:val="00542100"/>
    <w:rsid w:val="00544538"/>
    <w:rsid w:val="00566E3D"/>
    <w:rsid w:val="005677D2"/>
    <w:rsid w:val="00574DE2"/>
    <w:rsid w:val="00586CBF"/>
    <w:rsid w:val="005912DB"/>
    <w:rsid w:val="005A32B0"/>
    <w:rsid w:val="005B01D7"/>
    <w:rsid w:val="005B14D4"/>
    <w:rsid w:val="005C4D4F"/>
    <w:rsid w:val="005D5641"/>
    <w:rsid w:val="005D743A"/>
    <w:rsid w:val="005E1D22"/>
    <w:rsid w:val="005E43C9"/>
    <w:rsid w:val="00605279"/>
    <w:rsid w:val="00610EC3"/>
    <w:rsid w:val="006116ED"/>
    <w:rsid w:val="00620087"/>
    <w:rsid w:val="00625A63"/>
    <w:rsid w:val="006460EC"/>
    <w:rsid w:val="00647AD6"/>
    <w:rsid w:val="00647B7E"/>
    <w:rsid w:val="00652F5C"/>
    <w:rsid w:val="0065368C"/>
    <w:rsid w:val="006562E1"/>
    <w:rsid w:val="00656443"/>
    <w:rsid w:val="006611FD"/>
    <w:rsid w:val="00663EB0"/>
    <w:rsid w:val="006641DB"/>
    <w:rsid w:val="00665C9E"/>
    <w:rsid w:val="0067329F"/>
    <w:rsid w:val="00676488"/>
    <w:rsid w:val="00685A19"/>
    <w:rsid w:val="00686442"/>
    <w:rsid w:val="00692FA8"/>
    <w:rsid w:val="00695446"/>
    <w:rsid w:val="0069638F"/>
    <w:rsid w:val="00697584"/>
    <w:rsid w:val="006A22CB"/>
    <w:rsid w:val="006B1856"/>
    <w:rsid w:val="006B40EE"/>
    <w:rsid w:val="006C0D12"/>
    <w:rsid w:val="006C2B25"/>
    <w:rsid w:val="006C7D43"/>
    <w:rsid w:val="006D4A18"/>
    <w:rsid w:val="006E532C"/>
    <w:rsid w:val="006F3C73"/>
    <w:rsid w:val="006F78D0"/>
    <w:rsid w:val="00701A18"/>
    <w:rsid w:val="00701F25"/>
    <w:rsid w:val="0070332B"/>
    <w:rsid w:val="007065AB"/>
    <w:rsid w:val="00717036"/>
    <w:rsid w:val="00721671"/>
    <w:rsid w:val="00721B9E"/>
    <w:rsid w:val="00723F92"/>
    <w:rsid w:val="0072576F"/>
    <w:rsid w:val="007277B3"/>
    <w:rsid w:val="007353B5"/>
    <w:rsid w:val="00737077"/>
    <w:rsid w:val="0073FEBC"/>
    <w:rsid w:val="00745AE5"/>
    <w:rsid w:val="00752C69"/>
    <w:rsid w:val="007579E5"/>
    <w:rsid w:val="00767D0E"/>
    <w:rsid w:val="0077306C"/>
    <w:rsid w:val="00773639"/>
    <w:rsid w:val="00774D93"/>
    <w:rsid w:val="00775540"/>
    <w:rsid w:val="00781C28"/>
    <w:rsid w:val="007911A0"/>
    <w:rsid w:val="007948D2"/>
    <w:rsid w:val="007A63B9"/>
    <w:rsid w:val="007A7533"/>
    <w:rsid w:val="007B0B85"/>
    <w:rsid w:val="007B1C57"/>
    <w:rsid w:val="007B202F"/>
    <w:rsid w:val="007B222B"/>
    <w:rsid w:val="007B52B7"/>
    <w:rsid w:val="007C0E1E"/>
    <w:rsid w:val="007D5A3C"/>
    <w:rsid w:val="007E3DCF"/>
    <w:rsid w:val="007E4472"/>
    <w:rsid w:val="007E5195"/>
    <w:rsid w:val="007E5AA4"/>
    <w:rsid w:val="007F1B35"/>
    <w:rsid w:val="007F39FA"/>
    <w:rsid w:val="007F4084"/>
    <w:rsid w:val="00800DC9"/>
    <w:rsid w:val="00800FCD"/>
    <w:rsid w:val="008075A9"/>
    <w:rsid w:val="008106E5"/>
    <w:rsid w:val="00810A8C"/>
    <w:rsid w:val="00812124"/>
    <w:rsid w:val="00812C40"/>
    <w:rsid w:val="0081329C"/>
    <w:rsid w:val="008171B1"/>
    <w:rsid w:val="008237AF"/>
    <w:rsid w:val="0084334F"/>
    <w:rsid w:val="008457E5"/>
    <w:rsid w:val="008513D0"/>
    <w:rsid w:val="00851AA9"/>
    <w:rsid w:val="00853643"/>
    <w:rsid w:val="00857CBD"/>
    <w:rsid w:val="008609C9"/>
    <w:rsid w:val="0086198B"/>
    <w:rsid w:val="008679FF"/>
    <w:rsid w:val="00876423"/>
    <w:rsid w:val="0088354A"/>
    <w:rsid w:val="00883F66"/>
    <w:rsid w:val="00884FAA"/>
    <w:rsid w:val="00895236"/>
    <w:rsid w:val="008965EC"/>
    <w:rsid w:val="00897AED"/>
    <w:rsid w:val="008A09A7"/>
    <w:rsid w:val="008A11D3"/>
    <w:rsid w:val="008A1E15"/>
    <w:rsid w:val="008A5A74"/>
    <w:rsid w:val="008A72F8"/>
    <w:rsid w:val="008A7E2B"/>
    <w:rsid w:val="008B3A8A"/>
    <w:rsid w:val="008B4B2D"/>
    <w:rsid w:val="008B4E1A"/>
    <w:rsid w:val="008B7B83"/>
    <w:rsid w:val="008C4B0D"/>
    <w:rsid w:val="008E1875"/>
    <w:rsid w:val="008E44E4"/>
    <w:rsid w:val="008E7C68"/>
    <w:rsid w:val="008F02AC"/>
    <w:rsid w:val="00906208"/>
    <w:rsid w:val="009101AE"/>
    <w:rsid w:val="0091145C"/>
    <w:rsid w:val="00921AB2"/>
    <w:rsid w:val="0093344D"/>
    <w:rsid w:val="009348BD"/>
    <w:rsid w:val="00950FDD"/>
    <w:rsid w:val="00954E83"/>
    <w:rsid w:val="009559DF"/>
    <w:rsid w:val="00960431"/>
    <w:rsid w:val="00961F8D"/>
    <w:rsid w:val="009677CC"/>
    <w:rsid w:val="00970D14"/>
    <w:rsid w:val="009726FC"/>
    <w:rsid w:val="009755E3"/>
    <w:rsid w:val="00980837"/>
    <w:rsid w:val="00993710"/>
    <w:rsid w:val="009B2DD8"/>
    <w:rsid w:val="009B5B22"/>
    <w:rsid w:val="009C053E"/>
    <w:rsid w:val="009C23BE"/>
    <w:rsid w:val="009C47EA"/>
    <w:rsid w:val="009C6C08"/>
    <w:rsid w:val="009D2BBB"/>
    <w:rsid w:val="009E6FE2"/>
    <w:rsid w:val="009F228A"/>
    <w:rsid w:val="009F3636"/>
    <w:rsid w:val="009F3645"/>
    <w:rsid w:val="009F4893"/>
    <w:rsid w:val="009F4CF2"/>
    <w:rsid w:val="00A00E1D"/>
    <w:rsid w:val="00A067C4"/>
    <w:rsid w:val="00A11C18"/>
    <w:rsid w:val="00A2115A"/>
    <w:rsid w:val="00A248B4"/>
    <w:rsid w:val="00A30588"/>
    <w:rsid w:val="00A346B5"/>
    <w:rsid w:val="00A35C65"/>
    <w:rsid w:val="00A35DF7"/>
    <w:rsid w:val="00A4548A"/>
    <w:rsid w:val="00A51130"/>
    <w:rsid w:val="00A51CB4"/>
    <w:rsid w:val="00A54BF2"/>
    <w:rsid w:val="00A55BE3"/>
    <w:rsid w:val="00A632C3"/>
    <w:rsid w:val="00A74D80"/>
    <w:rsid w:val="00A74F32"/>
    <w:rsid w:val="00A75F02"/>
    <w:rsid w:val="00A773D1"/>
    <w:rsid w:val="00A94EDC"/>
    <w:rsid w:val="00AA0653"/>
    <w:rsid w:val="00AA0DBC"/>
    <w:rsid w:val="00AA133A"/>
    <w:rsid w:val="00AD336E"/>
    <w:rsid w:val="00AE116A"/>
    <w:rsid w:val="00AE2B9A"/>
    <w:rsid w:val="00AE700F"/>
    <w:rsid w:val="00AE7348"/>
    <w:rsid w:val="00AF0369"/>
    <w:rsid w:val="00AF7F94"/>
    <w:rsid w:val="00B001E7"/>
    <w:rsid w:val="00B042B8"/>
    <w:rsid w:val="00B04620"/>
    <w:rsid w:val="00B111FE"/>
    <w:rsid w:val="00B1491D"/>
    <w:rsid w:val="00B15A94"/>
    <w:rsid w:val="00B17F68"/>
    <w:rsid w:val="00B23F56"/>
    <w:rsid w:val="00B2407B"/>
    <w:rsid w:val="00B279F6"/>
    <w:rsid w:val="00B31273"/>
    <w:rsid w:val="00B32F64"/>
    <w:rsid w:val="00B43A8C"/>
    <w:rsid w:val="00B4418C"/>
    <w:rsid w:val="00B4732A"/>
    <w:rsid w:val="00B4787F"/>
    <w:rsid w:val="00B55529"/>
    <w:rsid w:val="00B617D2"/>
    <w:rsid w:val="00B641DA"/>
    <w:rsid w:val="00B65D71"/>
    <w:rsid w:val="00B678E1"/>
    <w:rsid w:val="00B707CB"/>
    <w:rsid w:val="00B72FEC"/>
    <w:rsid w:val="00B84BA0"/>
    <w:rsid w:val="00BA7CFA"/>
    <w:rsid w:val="00BD259F"/>
    <w:rsid w:val="00BD335C"/>
    <w:rsid w:val="00BD3CB7"/>
    <w:rsid w:val="00BE568B"/>
    <w:rsid w:val="00BE61ED"/>
    <w:rsid w:val="00BE76E8"/>
    <w:rsid w:val="00BE7F08"/>
    <w:rsid w:val="00BF5F3A"/>
    <w:rsid w:val="00C0444D"/>
    <w:rsid w:val="00C111FE"/>
    <w:rsid w:val="00C13AA5"/>
    <w:rsid w:val="00C27B25"/>
    <w:rsid w:val="00C32DFF"/>
    <w:rsid w:val="00C369CF"/>
    <w:rsid w:val="00C41AA4"/>
    <w:rsid w:val="00C453DD"/>
    <w:rsid w:val="00C46509"/>
    <w:rsid w:val="00C465AA"/>
    <w:rsid w:val="00C53901"/>
    <w:rsid w:val="00C5393D"/>
    <w:rsid w:val="00C61938"/>
    <w:rsid w:val="00C6205B"/>
    <w:rsid w:val="00C66283"/>
    <w:rsid w:val="00C6658C"/>
    <w:rsid w:val="00C704B5"/>
    <w:rsid w:val="00C707BC"/>
    <w:rsid w:val="00C77EE3"/>
    <w:rsid w:val="00C80B3C"/>
    <w:rsid w:val="00C82926"/>
    <w:rsid w:val="00C90676"/>
    <w:rsid w:val="00CA1DF2"/>
    <w:rsid w:val="00CB0441"/>
    <w:rsid w:val="00CB5054"/>
    <w:rsid w:val="00CB6D44"/>
    <w:rsid w:val="00CC510D"/>
    <w:rsid w:val="00CC5202"/>
    <w:rsid w:val="00CC5EEF"/>
    <w:rsid w:val="00CD5BCA"/>
    <w:rsid w:val="00CE0D06"/>
    <w:rsid w:val="00CE2CE5"/>
    <w:rsid w:val="00CF0727"/>
    <w:rsid w:val="00CF208C"/>
    <w:rsid w:val="00D102F9"/>
    <w:rsid w:val="00D249B4"/>
    <w:rsid w:val="00D30F37"/>
    <w:rsid w:val="00D34288"/>
    <w:rsid w:val="00D45382"/>
    <w:rsid w:val="00D45F2A"/>
    <w:rsid w:val="00D472EC"/>
    <w:rsid w:val="00D53371"/>
    <w:rsid w:val="00D57600"/>
    <w:rsid w:val="00D6704D"/>
    <w:rsid w:val="00D74D4C"/>
    <w:rsid w:val="00D84255"/>
    <w:rsid w:val="00D84CDF"/>
    <w:rsid w:val="00D91962"/>
    <w:rsid w:val="00DA3FD9"/>
    <w:rsid w:val="00DB1677"/>
    <w:rsid w:val="00DB7A98"/>
    <w:rsid w:val="00DC06EA"/>
    <w:rsid w:val="00DC4408"/>
    <w:rsid w:val="00DC4EF2"/>
    <w:rsid w:val="00DC5099"/>
    <w:rsid w:val="00DD4881"/>
    <w:rsid w:val="00DD5D04"/>
    <w:rsid w:val="00DD727E"/>
    <w:rsid w:val="00DE7587"/>
    <w:rsid w:val="00DF21BA"/>
    <w:rsid w:val="00DF45FE"/>
    <w:rsid w:val="00E012D4"/>
    <w:rsid w:val="00E02800"/>
    <w:rsid w:val="00E02BCB"/>
    <w:rsid w:val="00E14289"/>
    <w:rsid w:val="00E17AFA"/>
    <w:rsid w:val="00E20C59"/>
    <w:rsid w:val="00E21922"/>
    <w:rsid w:val="00E3431C"/>
    <w:rsid w:val="00E3632C"/>
    <w:rsid w:val="00E507EE"/>
    <w:rsid w:val="00E52C08"/>
    <w:rsid w:val="00E60C10"/>
    <w:rsid w:val="00E63684"/>
    <w:rsid w:val="00E712B0"/>
    <w:rsid w:val="00E770BD"/>
    <w:rsid w:val="00E824AD"/>
    <w:rsid w:val="00E826DE"/>
    <w:rsid w:val="00E877F2"/>
    <w:rsid w:val="00EA325D"/>
    <w:rsid w:val="00EA61C8"/>
    <w:rsid w:val="00EB51DB"/>
    <w:rsid w:val="00EB569B"/>
    <w:rsid w:val="00EC0C1B"/>
    <w:rsid w:val="00EC6C2D"/>
    <w:rsid w:val="00EE03C3"/>
    <w:rsid w:val="00EE3B82"/>
    <w:rsid w:val="00EF7659"/>
    <w:rsid w:val="00F1050B"/>
    <w:rsid w:val="00F11CDC"/>
    <w:rsid w:val="00F248CD"/>
    <w:rsid w:val="00F26E1C"/>
    <w:rsid w:val="00F3303C"/>
    <w:rsid w:val="00F34A9D"/>
    <w:rsid w:val="00F4547B"/>
    <w:rsid w:val="00F45B0B"/>
    <w:rsid w:val="00F735F8"/>
    <w:rsid w:val="00F76944"/>
    <w:rsid w:val="00F909F1"/>
    <w:rsid w:val="00F94DB5"/>
    <w:rsid w:val="00FA1381"/>
    <w:rsid w:val="00FA2BD9"/>
    <w:rsid w:val="00FA4DEF"/>
    <w:rsid w:val="00FA7FE3"/>
    <w:rsid w:val="00FB0AFE"/>
    <w:rsid w:val="00FB3740"/>
    <w:rsid w:val="00FC4847"/>
    <w:rsid w:val="00FC57B9"/>
    <w:rsid w:val="00FE2527"/>
    <w:rsid w:val="00FE4451"/>
    <w:rsid w:val="01468B18"/>
    <w:rsid w:val="01CA73B4"/>
    <w:rsid w:val="01F9EF1B"/>
    <w:rsid w:val="03F48A07"/>
    <w:rsid w:val="04B1CE62"/>
    <w:rsid w:val="06B1AAC7"/>
    <w:rsid w:val="06CE9D31"/>
    <w:rsid w:val="06FAFAFA"/>
    <w:rsid w:val="08140B20"/>
    <w:rsid w:val="087DB8F7"/>
    <w:rsid w:val="0890837C"/>
    <w:rsid w:val="0963EB97"/>
    <w:rsid w:val="09C1C5A2"/>
    <w:rsid w:val="0AF039D3"/>
    <w:rsid w:val="0C92D515"/>
    <w:rsid w:val="0D2385BE"/>
    <w:rsid w:val="0EC58765"/>
    <w:rsid w:val="104E771B"/>
    <w:rsid w:val="10FBA00A"/>
    <w:rsid w:val="1327EF47"/>
    <w:rsid w:val="13483399"/>
    <w:rsid w:val="14309C0D"/>
    <w:rsid w:val="150CE3C1"/>
    <w:rsid w:val="165F6FD7"/>
    <w:rsid w:val="16C228A0"/>
    <w:rsid w:val="178739F8"/>
    <w:rsid w:val="182936D0"/>
    <w:rsid w:val="18504303"/>
    <w:rsid w:val="191215FC"/>
    <w:rsid w:val="19440ACA"/>
    <w:rsid w:val="19E2F8B0"/>
    <w:rsid w:val="1A72AEFE"/>
    <w:rsid w:val="1A92150B"/>
    <w:rsid w:val="1AC4BA5D"/>
    <w:rsid w:val="1B657318"/>
    <w:rsid w:val="1B9A44B6"/>
    <w:rsid w:val="206C125C"/>
    <w:rsid w:val="2095C57B"/>
    <w:rsid w:val="210D1BFD"/>
    <w:rsid w:val="211659B7"/>
    <w:rsid w:val="2150263D"/>
    <w:rsid w:val="21643F1B"/>
    <w:rsid w:val="21EBFDDD"/>
    <w:rsid w:val="220D5196"/>
    <w:rsid w:val="232BFF9E"/>
    <w:rsid w:val="25BE4B38"/>
    <w:rsid w:val="25DC6DB3"/>
    <w:rsid w:val="26C443A5"/>
    <w:rsid w:val="2998B984"/>
    <w:rsid w:val="2AC27922"/>
    <w:rsid w:val="2B1AE90B"/>
    <w:rsid w:val="2DA8330E"/>
    <w:rsid w:val="2DCBFD2C"/>
    <w:rsid w:val="2DCF943C"/>
    <w:rsid w:val="309B3229"/>
    <w:rsid w:val="30D6F44D"/>
    <w:rsid w:val="316DC961"/>
    <w:rsid w:val="317123D2"/>
    <w:rsid w:val="33E47D56"/>
    <w:rsid w:val="34CCF7B0"/>
    <w:rsid w:val="356BBF93"/>
    <w:rsid w:val="359BE65C"/>
    <w:rsid w:val="35EBB836"/>
    <w:rsid w:val="36E2F3EC"/>
    <w:rsid w:val="3730FA4B"/>
    <w:rsid w:val="3875BD12"/>
    <w:rsid w:val="39C133E0"/>
    <w:rsid w:val="3AB40B6F"/>
    <w:rsid w:val="3CEC8101"/>
    <w:rsid w:val="3DCE15D1"/>
    <w:rsid w:val="3E0AB055"/>
    <w:rsid w:val="3E130318"/>
    <w:rsid w:val="3E7974F6"/>
    <w:rsid w:val="41E674E7"/>
    <w:rsid w:val="4320D7EE"/>
    <w:rsid w:val="45359F3B"/>
    <w:rsid w:val="4557F01D"/>
    <w:rsid w:val="45601295"/>
    <w:rsid w:val="4620E2EE"/>
    <w:rsid w:val="476CC9FF"/>
    <w:rsid w:val="479B9776"/>
    <w:rsid w:val="484E4C26"/>
    <w:rsid w:val="491C67E8"/>
    <w:rsid w:val="4B660C56"/>
    <w:rsid w:val="4D92B20B"/>
    <w:rsid w:val="4E121D89"/>
    <w:rsid w:val="4F7A19A0"/>
    <w:rsid w:val="503D50B9"/>
    <w:rsid w:val="508F1119"/>
    <w:rsid w:val="50A609F1"/>
    <w:rsid w:val="515D515B"/>
    <w:rsid w:val="51A2BCBE"/>
    <w:rsid w:val="5266DB9A"/>
    <w:rsid w:val="5275EF2F"/>
    <w:rsid w:val="52D7BA7A"/>
    <w:rsid w:val="542636AB"/>
    <w:rsid w:val="54429641"/>
    <w:rsid w:val="547FF649"/>
    <w:rsid w:val="54C9DD6B"/>
    <w:rsid w:val="56E8212B"/>
    <w:rsid w:val="56FFB8F0"/>
    <w:rsid w:val="57F06FD7"/>
    <w:rsid w:val="58E750BE"/>
    <w:rsid w:val="5AC5BD86"/>
    <w:rsid w:val="5F53EA5F"/>
    <w:rsid w:val="605BADF6"/>
    <w:rsid w:val="60A72287"/>
    <w:rsid w:val="627E0176"/>
    <w:rsid w:val="62D52B23"/>
    <w:rsid w:val="63EEF328"/>
    <w:rsid w:val="649FE9BE"/>
    <w:rsid w:val="64DCF97E"/>
    <w:rsid w:val="6522C1BC"/>
    <w:rsid w:val="655FE3AB"/>
    <w:rsid w:val="6A55E7C6"/>
    <w:rsid w:val="6B982972"/>
    <w:rsid w:val="6C5086B7"/>
    <w:rsid w:val="6DACB409"/>
    <w:rsid w:val="6E1DB3C9"/>
    <w:rsid w:val="6E2FC561"/>
    <w:rsid w:val="6F83AB22"/>
    <w:rsid w:val="7047B247"/>
    <w:rsid w:val="71654412"/>
    <w:rsid w:val="71A64FA3"/>
    <w:rsid w:val="72404137"/>
    <w:rsid w:val="7306539C"/>
    <w:rsid w:val="731F7C5E"/>
    <w:rsid w:val="733B8FDE"/>
    <w:rsid w:val="752F720F"/>
    <w:rsid w:val="767C726C"/>
    <w:rsid w:val="770AE01B"/>
    <w:rsid w:val="78069DE9"/>
    <w:rsid w:val="7AF0404E"/>
    <w:rsid w:val="7B582232"/>
    <w:rsid w:val="7E602A36"/>
    <w:rsid w:val="7F1ED129"/>
    <w:rsid w:val="7F4A2144"/>
    <w:rsid w:val="7F59AE7D"/>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D399C6"/>
  <w15:chartTrackingRefBased/>
  <w15:docId w15:val="{4606E1CD-E225-40C3-A295-40C121DE7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rsid w:val="006B40EE"/>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unhideWhenUsed/>
    <w:qFormat/>
    <w:rsid w:val="006B40EE"/>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6B40EE"/>
    <w:pPr>
      <w:keepNext/>
      <w:keepLines/>
      <w:spacing w:before="160" w:after="80"/>
      <w:outlineLvl w:val="2"/>
    </w:pPr>
    <w:rPr>
      <w:rFonts w:asciiTheme="minorHAnsi" w:eastAsiaTheme="majorEastAsia" w:hAnsiTheme="min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6B40EE"/>
    <w:pPr>
      <w:keepNext/>
      <w:keepLines/>
      <w:spacing w:before="80" w:after="40"/>
      <w:outlineLvl w:val="3"/>
    </w:pPr>
    <w:rPr>
      <w:rFonts w:asciiTheme="minorHAnsi" w:eastAsiaTheme="majorEastAsia" w:hAnsiTheme="min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6B40EE"/>
    <w:pPr>
      <w:keepNext/>
      <w:keepLines/>
      <w:spacing w:before="80" w:after="40"/>
      <w:outlineLvl w:val="4"/>
    </w:pPr>
    <w:rPr>
      <w:rFonts w:asciiTheme="minorHAnsi" w:eastAsiaTheme="majorEastAsia" w:hAnsiTheme="minorHAnsi" w:cstheme="majorBidi"/>
      <w:color w:val="2E74B5" w:themeColor="accent1" w:themeShade="BF"/>
    </w:rPr>
  </w:style>
  <w:style w:type="paragraph" w:styleId="Heading6">
    <w:name w:val="heading 6"/>
    <w:basedOn w:val="Normal"/>
    <w:next w:val="Normal"/>
    <w:link w:val="Heading6Char"/>
    <w:uiPriority w:val="9"/>
    <w:semiHidden/>
    <w:unhideWhenUsed/>
    <w:qFormat/>
    <w:rsid w:val="006B40EE"/>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6B40EE"/>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6B40EE"/>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6B40EE"/>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40EE"/>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rsid w:val="006B40EE"/>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6B40EE"/>
    <w:rPr>
      <w:rFonts w:asciiTheme="minorHAnsi" w:eastAsiaTheme="majorEastAsia" w:hAnsiTheme="min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6B40EE"/>
    <w:rPr>
      <w:rFonts w:asciiTheme="minorHAnsi" w:eastAsiaTheme="majorEastAsia" w:hAnsiTheme="minorHAnsi" w:cstheme="majorBidi"/>
      <w:i/>
      <w:iCs/>
      <w:color w:val="2E74B5" w:themeColor="accent1" w:themeShade="BF"/>
    </w:rPr>
  </w:style>
  <w:style w:type="character" w:customStyle="1" w:styleId="Heading5Char">
    <w:name w:val="Heading 5 Char"/>
    <w:basedOn w:val="DefaultParagraphFont"/>
    <w:link w:val="Heading5"/>
    <w:uiPriority w:val="9"/>
    <w:semiHidden/>
    <w:rsid w:val="006B40EE"/>
    <w:rPr>
      <w:rFonts w:asciiTheme="minorHAnsi" w:eastAsiaTheme="majorEastAsia" w:hAnsiTheme="minorHAnsi" w:cstheme="majorBidi"/>
      <w:color w:val="2E74B5" w:themeColor="accent1" w:themeShade="BF"/>
    </w:rPr>
  </w:style>
  <w:style w:type="character" w:customStyle="1" w:styleId="Heading6Char">
    <w:name w:val="Heading 6 Char"/>
    <w:basedOn w:val="DefaultParagraphFont"/>
    <w:link w:val="Heading6"/>
    <w:uiPriority w:val="9"/>
    <w:semiHidden/>
    <w:rsid w:val="006B40E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6B40E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6B40E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6B40E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6B40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40E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B40EE"/>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B40EE"/>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6B40EE"/>
    <w:pPr>
      <w:spacing w:before="160"/>
      <w:jc w:val="center"/>
    </w:pPr>
    <w:rPr>
      <w:i/>
      <w:iCs/>
      <w:color w:val="404040" w:themeColor="text1" w:themeTint="BF"/>
    </w:rPr>
  </w:style>
  <w:style w:type="character" w:customStyle="1" w:styleId="QuoteChar">
    <w:name w:val="Quote Char"/>
    <w:basedOn w:val="DefaultParagraphFont"/>
    <w:link w:val="Quote"/>
    <w:uiPriority w:val="29"/>
    <w:rsid w:val="006B40EE"/>
    <w:rPr>
      <w:i/>
      <w:iCs/>
      <w:color w:val="404040" w:themeColor="text1" w:themeTint="BF"/>
    </w:rPr>
  </w:style>
  <w:style w:type="paragraph" w:styleId="ListParagraph">
    <w:name w:val="List Paragraph"/>
    <w:basedOn w:val="Normal"/>
    <w:uiPriority w:val="99"/>
    <w:qFormat/>
    <w:rsid w:val="006B40EE"/>
    <w:pPr>
      <w:ind w:left="720"/>
      <w:contextualSpacing/>
    </w:pPr>
  </w:style>
  <w:style w:type="character" w:styleId="IntenseEmphasis">
    <w:name w:val="Intense Emphasis"/>
    <w:basedOn w:val="DefaultParagraphFont"/>
    <w:uiPriority w:val="21"/>
    <w:qFormat/>
    <w:rsid w:val="006B40EE"/>
    <w:rPr>
      <w:i/>
      <w:iCs/>
      <w:color w:val="2E74B5" w:themeColor="accent1" w:themeShade="BF"/>
    </w:rPr>
  </w:style>
  <w:style w:type="paragraph" w:styleId="IntenseQuote">
    <w:name w:val="Intense Quote"/>
    <w:basedOn w:val="Normal"/>
    <w:next w:val="Normal"/>
    <w:link w:val="IntenseQuoteChar"/>
    <w:uiPriority w:val="30"/>
    <w:qFormat/>
    <w:rsid w:val="006B40EE"/>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6B40EE"/>
    <w:rPr>
      <w:i/>
      <w:iCs/>
      <w:color w:val="2E74B5" w:themeColor="accent1" w:themeShade="BF"/>
    </w:rPr>
  </w:style>
  <w:style w:type="character" w:styleId="IntenseReference">
    <w:name w:val="Intense Reference"/>
    <w:basedOn w:val="DefaultParagraphFont"/>
    <w:uiPriority w:val="32"/>
    <w:qFormat/>
    <w:rsid w:val="006B40EE"/>
    <w:rPr>
      <w:b/>
      <w:bCs/>
      <w:smallCaps/>
      <w:color w:val="2E74B5" w:themeColor="accent1" w:themeShade="BF"/>
      <w:spacing w:val="5"/>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5B14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5B14D4"/>
  </w:style>
  <w:style w:type="paragraph" w:styleId="Footer">
    <w:name w:val="footer"/>
    <w:basedOn w:val="Normal"/>
    <w:link w:val="FooterChar"/>
    <w:uiPriority w:val="99"/>
    <w:unhideWhenUsed/>
    <w:rsid w:val="005B14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5B14D4"/>
  </w:style>
  <w:style w:type="paragraph" w:styleId="CommentSubject">
    <w:name w:val="annotation subject"/>
    <w:basedOn w:val="CommentText"/>
    <w:next w:val="CommentText"/>
    <w:link w:val="CommentSubjectChar"/>
    <w:uiPriority w:val="99"/>
    <w:semiHidden/>
    <w:unhideWhenUsed/>
    <w:rsid w:val="00625A63"/>
    <w:rPr>
      <w:b/>
      <w:bCs/>
    </w:rPr>
  </w:style>
  <w:style w:type="character" w:customStyle="1" w:styleId="CommentSubjectChar">
    <w:name w:val="Comment Subject Char"/>
    <w:basedOn w:val="CommentTextChar"/>
    <w:link w:val="CommentSubject"/>
    <w:uiPriority w:val="99"/>
    <w:semiHidden/>
    <w:rsid w:val="00625A63"/>
    <w:rPr>
      <w:b/>
      <w:bCs/>
      <w:sz w:val="20"/>
      <w:szCs w:val="20"/>
      <w:lang w:val="en-GB"/>
    </w:rPr>
  </w:style>
  <w:style w:type="character" w:styleId="Mention">
    <w:name w:val="Mention"/>
    <w:basedOn w:val="DefaultParagraphFont"/>
    <w:uiPriority w:val="99"/>
    <w:unhideWhenUsed/>
    <w:rsid w:val="00625A63"/>
    <w:rPr>
      <w:color w:val="2B579A"/>
      <w:shd w:val="clear" w:color="auto" w:fill="E1DFDD"/>
    </w:rPr>
  </w:style>
  <w:style w:type="paragraph" w:styleId="Revision">
    <w:name w:val="Revision"/>
    <w:hidden/>
    <w:uiPriority w:val="99"/>
    <w:semiHidden/>
    <w:rsid w:val="00D84255"/>
    <w:pPr>
      <w:spacing w:after="0" w:line="240" w:lineRule="auto"/>
    </w:pPr>
    <w:rPr>
      <w:lang w:val="en-GB"/>
    </w:rPr>
  </w:style>
  <w:style w:type="numbering" w:customStyle="1" w:styleId="ListStyle-TableListBullet">
    <w:name w:val="_List Style - Table List Bullet"/>
    <w:uiPriority w:val="99"/>
    <w:rsid w:val="002B54A2"/>
    <w:pPr>
      <w:numPr>
        <w:numId w:val="1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364600">
      <w:bodyDiv w:val="1"/>
      <w:marLeft w:val="0"/>
      <w:marRight w:val="0"/>
      <w:marTop w:val="0"/>
      <w:marBottom w:val="0"/>
      <w:divBdr>
        <w:top w:val="none" w:sz="0" w:space="0" w:color="auto"/>
        <w:left w:val="none" w:sz="0" w:space="0" w:color="auto"/>
        <w:bottom w:val="none" w:sz="0" w:space="0" w:color="auto"/>
        <w:right w:val="none" w:sz="0" w:space="0" w:color="auto"/>
      </w:divBdr>
    </w:div>
    <w:div w:id="311717032">
      <w:bodyDiv w:val="1"/>
      <w:marLeft w:val="0"/>
      <w:marRight w:val="0"/>
      <w:marTop w:val="0"/>
      <w:marBottom w:val="0"/>
      <w:divBdr>
        <w:top w:val="none" w:sz="0" w:space="0" w:color="auto"/>
        <w:left w:val="none" w:sz="0" w:space="0" w:color="auto"/>
        <w:bottom w:val="none" w:sz="0" w:space="0" w:color="auto"/>
        <w:right w:val="none" w:sz="0" w:space="0" w:color="auto"/>
      </w:divBdr>
    </w:div>
    <w:div w:id="821964432">
      <w:bodyDiv w:val="1"/>
      <w:marLeft w:val="0"/>
      <w:marRight w:val="0"/>
      <w:marTop w:val="0"/>
      <w:marBottom w:val="0"/>
      <w:divBdr>
        <w:top w:val="none" w:sz="0" w:space="0" w:color="auto"/>
        <w:left w:val="none" w:sz="0" w:space="0" w:color="auto"/>
        <w:bottom w:val="none" w:sz="0" w:space="0" w:color="auto"/>
        <w:right w:val="none" w:sz="0" w:space="0" w:color="auto"/>
      </w:divBdr>
    </w:div>
    <w:div w:id="1773550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C1B78C-0BC2-4EE7-8A1F-1EFF5FE4DADF}">
  <ds:schemaRefs>
    <ds:schemaRef ds:uri="http://schemas.openxmlformats.org/officeDocument/2006/bibliography"/>
  </ds:schemaRefs>
</ds:datastoreItem>
</file>

<file path=docMetadata/LabelInfo.xml><?xml version="1.0" encoding="utf-8"?>
<clbl:labelList xmlns:clbl="http://schemas.microsoft.com/office/2020/mipLabelMetadata">
  <clbl:label id="{82fa3fd3-029b-403d-91b4-1dc930cb0e60}" enabled="1" method="Privileged" siteId="{4ae48b41-0137-4599-8661-fc641fe77bea}" contentBits="0" removed="0"/>
</clbl:labelList>
</file>

<file path=docProps/app.xml><?xml version="1.0" encoding="utf-8"?>
<Properties xmlns="http://schemas.openxmlformats.org/officeDocument/2006/extended-properties" xmlns:vt="http://schemas.openxmlformats.org/officeDocument/2006/docPropsVTypes">
  <Template>Normal.dotm</Template>
  <TotalTime>14</TotalTime>
  <Pages>5</Pages>
  <Words>2438</Words>
  <Characters>13903</Characters>
  <Application>Microsoft Office Word</Application>
  <DocSecurity>0</DocSecurity>
  <Lines>115</Lines>
  <Paragraphs>32</Paragraphs>
  <ScaleCrop>false</ScaleCrop>
  <Company/>
  <LinksUpToDate>false</LinksUpToDate>
  <CharactersWithSpaces>16309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Lubbers, Emma</dc:creator>
  <cp:keywords/>
  <dc:description/>
  <cp:lastModifiedBy>Lubbers, Emma</cp:lastModifiedBy>
  <cp:revision>2</cp:revision>
  <dcterms:created xsi:type="dcterms:W3CDTF">2025-05-05T09:51:00Z</dcterms:created>
  <dcterms:modified xsi:type="dcterms:W3CDTF">2025-05-05T09:51:00Z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lder_Number">
    <vt:lpwstr/>
  </property>
  <property fmtid="{D5CDD505-2E9C-101B-9397-08002B2CF9AE}" pid="3" name="Folder_Code">
    <vt:lpwstr/>
  </property>
  <property fmtid="{D5CDD505-2E9C-101B-9397-08002B2CF9AE}" pid="4" name="Folder_Name">
    <vt:lpwstr/>
  </property>
  <property fmtid="{D5CDD505-2E9C-101B-9397-08002B2CF9AE}" pid="5" name="Folder_Description">
    <vt:lpwstr/>
  </property>
  <property fmtid="{D5CDD505-2E9C-101B-9397-08002B2CF9AE}" pid="6" name="/Folder_Name/">
    <vt:lpwstr/>
  </property>
  <property fmtid="{D5CDD505-2E9C-101B-9397-08002B2CF9AE}" pid="7" name="/Folder_Description/">
    <vt:lpwstr/>
  </property>
  <property fmtid="{D5CDD505-2E9C-101B-9397-08002B2CF9AE}" pid="8" name="Folder_Version">
    <vt:lpwstr/>
  </property>
  <property fmtid="{D5CDD505-2E9C-101B-9397-08002B2CF9AE}" pid="9" name="Folder_VersionSeq">
    <vt:lpwstr/>
  </property>
  <property fmtid="{D5CDD505-2E9C-101B-9397-08002B2CF9AE}" pid="10" name="Folder_Manager">
    <vt:lpwstr/>
  </property>
  <property fmtid="{D5CDD505-2E9C-101B-9397-08002B2CF9AE}" pid="11" name="Folder_ManagerDesc">
    <vt:lpwstr/>
  </property>
  <property fmtid="{D5CDD505-2E9C-101B-9397-08002B2CF9AE}" pid="12" name="Folder_Storage">
    <vt:lpwstr/>
  </property>
  <property fmtid="{D5CDD505-2E9C-101B-9397-08002B2CF9AE}" pid="13" name="Folder_StorageDesc">
    <vt:lpwstr/>
  </property>
  <property fmtid="{D5CDD505-2E9C-101B-9397-08002B2CF9AE}" pid="14" name="Folder_Creator">
    <vt:lpwstr/>
  </property>
  <property fmtid="{D5CDD505-2E9C-101B-9397-08002B2CF9AE}" pid="15" name="Folder_CreatorDesc">
    <vt:lpwstr/>
  </property>
  <property fmtid="{D5CDD505-2E9C-101B-9397-08002B2CF9AE}" pid="16" name="Folder_CreateDate">
    <vt:lpwstr/>
  </property>
  <property fmtid="{D5CDD505-2E9C-101B-9397-08002B2CF9AE}" pid="17" name="Folder_Updater">
    <vt:lpwstr/>
  </property>
  <property fmtid="{D5CDD505-2E9C-101B-9397-08002B2CF9AE}" pid="18" name="Folder_UpdaterDesc">
    <vt:lpwstr/>
  </property>
  <property fmtid="{D5CDD505-2E9C-101B-9397-08002B2CF9AE}" pid="19" name="Folder_UpdateDate">
    <vt:lpwstr/>
  </property>
  <property fmtid="{D5CDD505-2E9C-101B-9397-08002B2CF9AE}" pid="20" name="Document_Number">
    <vt:lpwstr/>
  </property>
  <property fmtid="{D5CDD505-2E9C-101B-9397-08002B2CF9AE}" pid="21" name="Document_Name">
    <vt:lpwstr/>
  </property>
  <property fmtid="{D5CDD505-2E9C-101B-9397-08002B2CF9AE}" pid="22" name="Document_FileName">
    <vt:lpwstr/>
  </property>
  <property fmtid="{D5CDD505-2E9C-101B-9397-08002B2CF9AE}" pid="23" name="Document_Version">
    <vt:lpwstr/>
  </property>
  <property fmtid="{D5CDD505-2E9C-101B-9397-08002B2CF9AE}" pid="24" name="Document_VersionSeq">
    <vt:lpwstr/>
  </property>
  <property fmtid="{D5CDD505-2E9C-101B-9397-08002B2CF9AE}" pid="25" name="Document_Creator">
    <vt:lpwstr/>
  </property>
  <property fmtid="{D5CDD505-2E9C-101B-9397-08002B2CF9AE}" pid="26" name="Document_CreatorDesc">
    <vt:lpwstr/>
  </property>
  <property fmtid="{D5CDD505-2E9C-101B-9397-08002B2CF9AE}" pid="27" name="Document_CreateDate">
    <vt:lpwstr/>
  </property>
  <property fmtid="{D5CDD505-2E9C-101B-9397-08002B2CF9AE}" pid="28" name="Document_Updater">
    <vt:lpwstr/>
  </property>
  <property fmtid="{D5CDD505-2E9C-101B-9397-08002B2CF9AE}" pid="29" name="Document_UpdaterDesc">
    <vt:lpwstr/>
  </property>
  <property fmtid="{D5CDD505-2E9C-101B-9397-08002B2CF9AE}" pid="30" name="Document_UpdateDate">
    <vt:lpwstr/>
  </property>
  <property fmtid="{D5CDD505-2E9C-101B-9397-08002B2CF9AE}" pid="31" name="Document_Size">
    <vt:lpwstr/>
  </property>
  <property fmtid="{D5CDD505-2E9C-101B-9397-08002B2CF9AE}" pid="32" name="Document_Storage">
    <vt:lpwstr/>
  </property>
  <property fmtid="{D5CDD505-2E9C-101B-9397-08002B2CF9AE}" pid="33" name="Document_StorageDesc">
    <vt:lpwstr/>
  </property>
  <property fmtid="{D5CDD505-2E9C-101B-9397-08002B2CF9AE}" pid="34" name="Document_Department">
    <vt:lpwstr/>
  </property>
  <property fmtid="{D5CDD505-2E9C-101B-9397-08002B2CF9AE}" pid="35" name="Document_DepartmentDesc">
    <vt:lpwstr/>
  </property>
</Properties>
</file>