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after="213" w:line="240" w:lineRule="auto"/>
        <w:ind w:left="0" w:right="0" w:firstLine="0"/>
        <w:jc w:val="left"/>
        <w:rPr>
          <w:rFonts w:ascii="Times Roman" w:cs="Times Roman" w:hAnsi="Times Roman" w:eastAsia="Times Roman"/>
          <w:b w:val="0"/>
          <w:bCs w:val="0"/>
          <w:outline w:val="0"/>
          <w:color w:val="000000"/>
          <w:sz w:val="24"/>
          <w:szCs w:val="24"/>
          <w:rtl w:val="0"/>
          <w14:textFill>
            <w14:solidFill>
              <w14:srgbClr w14:val="000000"/>
            </w14:solidFill>
          </w14:textFill>
        </w:rPr>
      </w:pPr>
      <w:r>
        <w:rPr>
          <w:rFonts w:ascii="Arial" w:hAnsi="Arial"/>
          <w:b w:val="1"/>
          <w:bCs w:val="1"/>
          <w:outline w:val="0"/>
          <w:color w:val="fb0054"/>
          <w:sz w:val="32"/>
          <w:szCs w:val="32"/>
          <w:rtl w:val="0"/>
          <w:lang w:val="en-US"/>
          <w14:textFill>
            <w14:solidFill>
              <w14:srgbClr w14:val="FB0054"/>
            </w14:solidFill>
          </w14:textFill>
        </w:rPr>
        <w:t>Marou Solar Coconut and Coconut Grove</w:t>
      </w:r>
      <w:r>
        <w:rPr>
          <w:rFonts w:ascii="Arial" w:cs="Arial" w:hAnsi="Arial" w:eastAsia="Arial"/>
          <w:b w:val="1"/>
          <w:bCs w:val="1"/>
          <w:outline w:val="0"/>
          <w:color w:val="fb0054"/>
          <w:sz w:val="32"/>
          <w:szCs w:val="32"/>
          <w:rtl w:val="0"/>
          <w14:textFill>
            <w14:solidFill>
              <w14:srgbClr w14:val="FB0054"/>
            </w14:solidFill>
          </w14:textFill>
        </w:rPr>
        <w:br w:type="textWrapping"/>
      </w:r>
    </w:p>
    <w:p>
      <w:pPr>
        <w:pStyle w:val="Standard"/>
        <w:bidi w:val="0"/>
        <w:spacing w:before="0" w:after="213" w:line="240" w:lineRule="auto"/>
        <w:ind w:left="0" w:right="0" w:firstLine="0"/>
        <w:jc w:val="left"/>
        <w:rPr>
          <w:rFonts w:ascii="Times Roman" w:cs="Times Roman" w:hAnsi="Times Roman" w:eastAsia="Times Roman"/>
          <w:b w:val="0"/>
          <w:bCs w:val="0"/>
          <w:outline w:val="0"/>
          <w:color w:val="000000"/>
          <w:sz w:val="24"/>
          <w:szCs w:val="24"/>
          <w:rtl w:val="0"/>
          <w14:textFill>
            <w14:solidFill>
              <w14:srgbClr w14:val="000000"/>
            </w14:solidFill>
          </w14:textFill>
        </w:rPr>
      </w:pPr>
      <w:r>
        <w:rPr>
          <w:rFonts w:ascii="Arial" w:hAnsi="Arial"/>
          <w:b w:val="1"/>
          <w:bCs w:val="1"/>
          <w:outline w:val="0"/>
          <w:color w:val="fb0054"/>
          <w:sz w:val="32"/>
          <w:szCs w:val="32"/>
          <w:rtl w:val="0"/>
          <w:lang w:val="en-US"/>
          <w14:textFill>
            <w14:solidFill>
              <w14:srgbClr w14:val="FB0054"/>
            </w14:solidFill>
          </w14:textFill>
        </w:rPr>
        <w:t>Concept Narrative</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The Marou Coconut Grove is an innovative solar energy project designed to harmonize sustainability, cultural preservation, and community needs in Fiji. The concept revolves around installing "Solar Coconuts</w:t>
      </w:r>
      <w:r>
        <w:rPr>
          <w:rFonts w:ascii="Arial" w:hAnsi="Arial" w:hint="default"/>
          <w:outline w:val="0"/>
          <w:color w:val="6c6c6c"/>
          <w:rtl w:val="0"/>
          <w:lang w:val="en-US"/>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solar panels applied to a structure that looks like a half coconut</w:t>
      </w:r>
      <w:r>
        <w:rPr>
          <w:rFonts w:ascii="Arial" w:hAnsi="Arial" w:hint="default"/>
          <w:outline w:val="0"/>
          <w:color w:val="6c6c6c"/>
          <w:rtl w:val="0"/>
          <w:lang w:val="en-US"/>
          <w14:textFill>
            <w14:solidFill>
              <w14:srgbClr w14:val="6C6C6C"/>
            </w14:solidFill>
          </w14:textFill>
        </w:rPr>
        <w:t>—</w:t>
      </w:r>
      <w:r>
        <w:rPr>
          <w:rFonts w:ascii="Arial" w:hAnsi="Arial"/>
          <w:outline w:val="0"/>
          <w:color w:val="6c6c6c"/>
          <w:rtl w:val="0"/>
          <w:lang w:val="en-US"/>
          <w14:textFill>
            <w14:solidFill>
              <w14:srgbClr w14:val="6C6C6C"/>
            </w14:solidFill>
          </w14:textFill>
        </w:rPr>
        <w:t>across the designated piece of land. These Solar Coconuts are strategically placed to minimize environmental impact while maximizing efficiency and community benefit.</w:t>
      </w:r>
      <w:r>
        <w:rPr>
          <w:rFonts w:ascii="Arial" w:hAnsi="Arial" w:hint="default"/>
          <w:outline w:val="0"/>
          <w:color w:val="6c6c6c"/>
          <w:rtl w:val="0"/>
          <w14:textFill>
            <w14:solidFill>
              <w14:srgbClr w14:val="6C6C6C"/>
            </w14:solidFill>
          </w14:textFill>
        </w:rPr>
        <w:t> </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The design follows key principles:</w:t>
      </w:r>
    </w:p>
    <w:p>
      <w:pPr>
        <w:pStyle w:val="Standard"/>
        <w:numPr>
          <w:ilvl w:val="0"/>
          <w:numId w:val="2"/>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b w:val="1"/>
          <w:bCs w:val="1"/>
          <w:outline w:val="0"/>
          <w:color w:val="6c6c6c"/>
          <w:rtl w:val="0"/>
          <w:lang w:val="en-US"/>
          <w14:textFill>
            <w14:solidFill>
              <w14:srgbClr w14:val="6C6C6C"/>
            </w14:solidFill>
          </w14:textFill>
        </w:rPr>
        <w:t xml:space="preserve">1. Proximity to the Village for Resource Efficiency: </w:t>
      </w:r>
      <w:r>
        <w:rPr>
          <w:rFonts w:ascii="Arial" w:hAnsi="Arial"/>
          <w:outline w:val="0"/>
          <w:color w:val="6c6c6c"/>
          <w:rtl w:val="0"/>
          <w:lang w:val="en-US"/>
          <w14:textFill>
            <w14:solidFill>
              <w14:srgbClr w14:val="6C6C6C"/>
            </w14:solidFill>
          </w14:textFill>
        </w:rPr>
        <w:t>Placing the Solar Coconuts near the village reduces material costs and energy loss in transmission. Shorter electrical wiring and water piping (if used for cleaning or cooling) mean fewer resources are wasted. Additionally, maintenance becomes more efficient</w:t>
      </w:r>
      <w:r>
        <w:rPr>
          <w:rFonts w:ascii="Arial" w:hAnsi="Arial" w:hint="default"/>
          <w:outline w:val="0"/>
          <w:color w:val="6c6c6c"/>
          <w:rtl w:val="0"/>
          <w:lang w:val="en-US"/>
          <w14:textFill>
            <w14:solidFill>
              <w14:srgbClr w14:val="6C6C6C"/>
            </w14:solidFill>
          </w14:textFill>
        </w:rPr>
        <w:t>—</w:t>
      </w:r>
      <w:r>
        <w:rPr>
          <w:rFonts w:ascii="Arial" w:hAnsi="Arial"/>
          <w:outline w:val="0"/>
          <w:color w:val="6c6c6c"/>
          <w:rtl w:val="0"/>
          <w:lang w:val="en-US"/>
          <w14:textFill>
            <w14:solidFill>
              <w14:srgbClr w14:val="6C6C6C"/>
            </w14:solidFill>
          </w14:textFill>
        </w:rPr>
        <w:t>technicians can easily inspect and repair panels without long travel distances. This setup mirrors traditional Fijian village layouts, where essential resources are centrally accessible. For example, just as fishing grounds or plantations are within walking distance, solar energy should be equally convenient.</w:t>
      </w:r>
    </w:p>
    <w:p>
      <w:pPr>
        <w:pStyle w:val="Standard"/>
        <w:numPr>
          <w:ilvl w:val="0"/>
          <w:numId w:val="2"/>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b w:val="1"/>
          <w:bCs w:val="1"/>
          <w:outline w:val="0"/>
          <w:color w:val="6c6c6c"/>
          <w:rtl w:val="0"/>
          <w:lang w:val="en-US"/>
          <w14:textFill>
            <w14:solidFill>
              <w14:srgbClr w14:val="6C6C6C"/>
            </w14:solidFill>
          </w14:textFill>
        </w:rPr>
        <w:t xml:space="preserve">2. Integration into the existing Natural Landscape: </w:t>
      </w:r>
      <w:r>
        <w:rPr>
          <w:rFonts w:ascii="Arial" w:hAnsi="Arial"/>
          <w:outline w:val="0"/>
          <w:color w:val="6c6c6c"/>
          <w:rtl w:val="0"/>
          <w14:textFill>
            <w14:solidFill>
              <w14:srgbClr w14:val="6C6C6C"/>
            </w14:solidFill>
          </w14:textFill>
        </w:rPr>
        <w:t>Fiji</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s ecosystem is delicate, with coconut palms and native shrubs playing vital roles in preventing soil erosion and supporting biodiversity. The Solar Coconuts are mounted on low-impact stands and the aim is to keep all trees and bushes as they currently are to avoid deforestation. This approach follows the "leave no trace" philosophy, ensuring that future generations inherit an untouched environment.</w:t>
      </w:r>
    </w:p>
    <w:p>
      <w:pPr>
        <w:pStyle w:val="Standard"/>
        <w:numPr>
          <w:ilvl w:val="0"/>
          <w:numId w:val="2"/>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b w:val="1"/>
          <w:bCs w:val="1"/>
          <w:outline w:val="0"/>
          <w:color w:val="6c6c6c"/>
          <w:rtl w:val="0"/>
          <w:lang w:val="en-US"/>
          <w14:textFill>
            <w14:solidFill>
              <w14:srgbClr w14:val="6C6C6C"/>
            </w14:solidFill>
          </w14:textFill>
        </w:rPr>
        <w:t>3. Flexibility, versatility and space for Community Activities:</w:t>
      </w:r>
      <w:r>
        <w:rPr>
          <w:rFonts w:ascii="Arial" w:hAnsi="Arial"/>
          <w:outline w:val="0"/>
          <w:color w:val="6c6c6c"/>
          <w:rtl w:val="0"/>
          <w:lang w:val="en-US"/>
          <w14:textFill>
            <w14:solidFill>
              <w14:srgbClr w14:val="6C6C6C"/>
            </w14:solidFill>
          </w14:textFill>
        </w:rPr>
        <w:t xml:space="preserve"> The inside of the Solar Coconut can be used for various purposes e.g. for water harvesting and storage as well as as a community space. Before construction, the Marou inhabitants can decide what type of inside option they prefer to install and how many they want. Further, the Coconut Grove is designed as a multi-functional space, balancing energy production with daily life. Foreseen is a children</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s playground made from natural materials (bamboo swings, coconut shell toys). Nearby, small agricultural plots allow families to grow vegetables, medicinal plants etc. This layout encourages solar farming (agrivoltaics), where land serves dual purposes. For instance, shade-tolerant crops like ginger could thrive in the shade of a Solar Coconut. Further the concept is versatile, so more Solar Coconuts can be created if demand increases in the future. The current concept is made for 75 kW with 12 Solar Coconuts applied to the design area.</w:t>
      </w:r>
      <w:r>
        <w:rPr>
          <w:rFonts w:ascii="Arial" w:hAnsi="Arial" w:hint="default"/>
          <w:outline w:val="0"/>
          <w:color w:val="6c6c6c"/>
          <w:rtl w:val="0"/>
          <w14:textFill>
            <w14:solidFill>
              <w14:srgbClr w14:val="6C6C6C"/>
            </w14:solidFill>
          </w14:textFill>
        </w:rPr>
        <w:t> </w:t>
      </w:r>
    </w:p>
    <w:p>
      <w:pPr>
        <w:pStyle w:val="Standard"/>
        <w:numPr>
          <w:ilvl w:val="0"/>
          <w:numId w:val="2"/>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b w:val="1"/>
          <w:bCs w:val="1"/>
          <w:outline w:val="0"/>
          <w:color w:val="6c6c6c"/>
          <w:rtl w:val="0"/>
          <w:lang w:val="en-US"/>
          <w14:textFill>
            <w14:solidFill>
              <w14:srgbClr w14:val="6C6C6C"/>
            </w14:solidFill>
          </w14:textFill>
        </w:rPr>
        <w:t xml:space="preserve">4. Incorporation of Fijian Cultural Themes: </w:t>
      </w:r>
      <w:r>
        <w:rPr>
          <w:rFonts w:ascii="Arial" w:hAnsi="Arial"/>
          <w:outline w:val="0"/>
          <w:color w:val="6c6c6c"/>
          <w:rtl w:val="0"/>
          <w:lang w:val="en-US"/>
          <w14:textFill>
            <w14:solidFill>
              <w14:srgbClr w14:val="6C6C6C"/>
            </w14:solidFill>
          </w14:textFill>
        </w:rPr>
        <w:t>Each Solar Coconut is a work of art, featuring traditional Fijian motifs like masi (tapa) patterns, or ocean-inspired designs. Local artisans are invited to bend the stainless steel wires that protect the solar panels from objects flying around during cyclones, turning them into cultural landmarks. Community workshops could teach youth these crafts, preserving skills while maintaining the installation.</w:t>
      </w:r>
    </w:p>
    <w:p>
      <w:pPr>
        <w:pStyle w:val="Standard"/>
        <w:numPr>
          <w:ilvl w:val="0"/>
          <w:numId w:val="2"/>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b w:val="1"/>
          <w:bCs w:val="1"/>
          <w:outline w:val="0"/>
          <w:color w:val="6c6c6c"/>
          <w:rtl w:val="0"/>
          <w:lang w:val="en-US"/>
          <w14:textFill>
            <w14:solidFill>
              <w14:srgbClr w14:val="6C6C6C"/>
            </w14:solidFill>
          </w14:textFill>
        </w:rPr>
        <w:t xml:space="preserve">5. Sustainable Maintenance &amp; Community Involvement: </w:t>
      </w:r>
      <w:r>
        <w:rPr>
          <w:rFonts w:ascii="Arial" w:hAnsi="Arial"/>
          <w:outline w:val="0"/>
          <w:color w:val="6c6c6c"/>
          <w:rtl w:val="0"/>
          <w:lang w:val="en-US"/>
          <w14:textFill>
            <w14:solidFill>
              <w14:srgbClr w14:val="6C6C6C"/>
            </w14:solidFill>
          </w14:textFill>
        </w:rPr>
        <w:t>Training programs ensure villagers can clean, repair, and monitor the Solar Coconuts themselves. A rotating team of caretakers</w:t>
      </w:r>
      <w:r>
        <w:rPr>
          <w:rFonts w:ascii="Arial" w:hAnsi="Arial" w:hint="default"/>
          <w:outline w:val="0"/>
          <w:color w:val="6c6c6c"/>
          <w:rtl w:val="0"/>
          <w:lang w:val="en-US"/>
          <w14:textFill>
            <w14:solidFill>
              <w14:srgbClr w14:val="6C6C6C"/>
            </w14:solidFill>
          </w14:textFill>
        </w:rPr>
        <w:t>—</w:t>
      </w:r>
      <w:r>
        <w:rPr>
          <w:rFonts w:ascii="Arial" w:hAnsi="Arial"/>
          <w:outline w:val="0"/>
          <w:color w:val="6c6c6c"/>
          <w:rtl w:val="0"/>
          <w:lang w:val="en-US"/>
          <w14:textFill>
            <w14:solidFill>
              <w14:srgbClr w14:val="6C6C6C"/>
            </w14:solidFill>
          </w14:textFill>
        </w:rPr>
        <w:t>similar to Fiji</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nl-NL"/>
          <w14:textFill>
            <w14:solidFill>
              <w14:srgbClr w14:val="6C6C6C"/>
            </w14:solidFill>
          </w14:textFill>
        </w:rPr>
        <w:t>s vanua (land stewardship) system</w:t>
      </w:r>
      <w:r>
        <w:rPr>
          <w:rFonts w:ascii="Arial" w:hAnsi="Arial" w:hint="default"/>
          <w:outline w:val="0"/>
          <w:color w:val="6c6c6c"/>
          <w:rtl w:val="0"/>
          <w:lang w:val="en-US"/>
          <w14:textFill>
            <w14:solidFill>
              <w14:srgbClr w14:val="6C6C6C"/>
            </w14:solidFill>
          </w14:textFill>
        </w:rPr>
        <w:t>—</w:t>
      </w:r>
      <w:r>
        <w:rPr>
          <w:rFonts w:ascii="Arial" w:hAnsi="Arial"/>
          <w:outline w:val="0"/>
          <w:color w:val="6c6c6c"/>
          <w:rtl w:val="0"/>
          <w:lang w:val="en-US"/>
          <w14:textFill>
            <w14:solidFill>
              <w14:srgbClr w14:val="6C6C6C"/>
            </w14:solidFill>
          </w14:textFill>
        </w:rPr>
        <w:t>could manage the grove. Rainwater harvesting channels might feed into self-cleaning mechanisms, reducing labor. Excess energy could power a community center or refrigeration for local fishermen, directly improving livelihoods.</w:t>
      </w:r>
    </w:p>
    <w:p>
      <w:pPr>
        <w:pStyle w:val="Standard"/>
        <w:numPr>
          <w:ilvl w:val="0"/>
          <w:numId w:val="2"/>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b w:val="1"/>
          <w:bCs w:val="1"/>
          <w:outline w:val="0"/>
          <w:color w:val="6c6c6c"/>
          <w:rtl w:val="0"/>
          <w:lang w:val="en-US"/>
          <w14:textFill>
            <w14:solidFill>
              <w14:srgbClr w14:val="6C6C6C"/>
            </w14:solidFill>
          </w14:textFill>
        </w:rPr>
        <w:t>Conclusion: A Model for Island Sustainability:</w:t>
      </w:r>
      <w:r>
        <w:rPr>
          <w:rFonts w:ascii="Arial" w:hAnsi="Arial"/>
          <w:outline w:val="0"/>
          <w:color w:val="6c6c6c"/>
          <w:rtl w:val="0"/>
          <w:lang w:val="en-US"/>
          <w14:textFill>
            <w14:solidFill>
              <w14:srgbClr w14:val="6C6C6C"/>
            </w14:solidFill>
          </w14:textFill>
        </w:rPr>
        <w:t xml:space="preserve"> The Marou Coconut Grove demonstrates how renewable energy can align with tradition, ecology, and community needs. Unlike industrial solar farms, this project enhances cultural identity, protects nature, and empowers locals. If successful, it could inspire similar initiatives across the Pacific, proving that sustainability and heritage can grow together</w:t>
      </w:r>
      <w:r>
        <w:rPr>
          <w:rFonts w:ascii="Arial" w:hAnsi="Arial" w:hint="default"/>
          <w:outline w:val="0"/>
          <w:color w:val="6c6c6c"/>
          <w:rtl w:val="0"/>
          <w:lang w:val="en-US"/>
          <w14:textFill>
            <w14:solidFill>
              <w14:srgbClr w14:val="6C6C6C"/>
            </w14:solidFill>
          </w14:textFill>
        </w:rPr>
        <w:t>—</w:t>
      </w:r>
      <w:r>
        <w:rPr>
          <w:rFonts w:ascii="Arial" w:hAnsi="Arial"/>
          <w:outline w:val="0"/>
          <w:color w:val="6c6c6c"/>
          <w:rtl w:val="0"/>
          <w:lang w:val="en-US"/>
          <w14:textFill>
            <w14:solidFill>
              <w14:srgbClr w14:val="6C6C6C"/>
            </w14:solidFill>
          </w14:textFill>
        </w:rPr>
        <w:t>like coconuts under the Fiji sun.</w:t>
      </w:r>
    </w:p>
    <w:p>
      <w:pPr>
        <w:pStyle w:val="Standard"/>
        <w:bidi w:val="0"/>
        <w:spacing w:before="0" w:line="240" w:lineRule="auto"/>
        <w:ind w:left="0" w:right="0" w:firstLine="0"/>
        <w:jc w:val="left"/>
        <w:rPr>
          <w:rFonts w:ascii="Times Roman" w:cs="Times Roman" w:hAnsi="Times Roman" w:eastAsia="Times Roman"/>
          <w:rtl w:val="0"/>
        </w:rPr>
      </w:pPr>
    </w:p>
    <w:p>
      <w:pPr>
        <w:pStyle w:val="Standard"/>
        <w:numPr>
          <w:ilvl w:val="0"/>
          <w:numId w:val="4"/>
        </w:numPr>
        <w:bidi w:val="0"/>
        <w:spacing w:before="0" w:after="533" w:line="240" w:lineRule="auto"/>
        <w:ind w:right="0"/>
        <w:jc w:val="left"/>
        <w:rPr>
          <w:rFonts w:ascii="Arial" w:hAnsi="Arial"/>
          <w:b w:val="1"/>
          <w:bCs w:val="1"/>
          <w:outline w:val="0"/>
          <w:color w:val="fb0054"/>
          <w:sz w:val="32"/>
          <w:szCs w:val="32"/>
          <w:rtl w:val="0"/>
          <w:lang w:val="en-US"/>
          <w14:textFill>
            <w14:solidFill>
              <w14:srgbClr w14:val="FB0054"/>
            </w14:solidFill>
          </w14:textFill>
        </w:rPr>
      </w:pPr>
      <w:r>
        <w:rPr>
          <w:rFonts w:ascii="Arial" w:hAnsi="Arial"/>
          <w:b w:val="1"/>
          <w:bCs w:val="1"/>
          <w:outline w:val="0"/>
          <w:color w:val="fb0054"/>
          <w:sz w:val="32"/>
          <w:szCs w:val="32"/>
          <w:rtl w:val="0"/>
          <w:lang w:val="en-US"/>
          <w14:textFill>
            <w14:solidFill>
              <w14:srgbClr w14:val="FB0054"/>
            </w14:solidFill>
          </w14:textFill>
        </w:rPr>
        <w:t>Technical Narrative</w:t>
      </w:r>
      <w:r>
        <w:rPr>
          <w:rFonts w:ascii="Arial" w:hAnsi="Arial" w:hint="default"/>
          <w:b w:val="1"/>
          <w:bCs w:val="1"/>
          <w:outline w:val="0"/>
          <w:color w:val="fb0054"/>
          <w:sz w:val="32"/>
          <w:szCs w:val="32"/>
          <w:rtl w:val="0"/>
          <w14:textFill>
            <w14:solidFill>
              <w14:srgbClr w14:val="FB0054"/>
            </w14:solidFill>
          </w14:textFill>
        </w:rPr>
        <w:t> </w:t>
      </w:r>
    </w:p>
    <w:p>
      <w:pPr>
        <w:pStyle w:val="Standard"/>
        <w:bidi w:val="0"/>
        <w:spacing w:before="0" w:after="533" w:line="240" w:lineRule="auto"/>
        <w:ind w:left="960" w:right="0" w:hanging="96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Each Solar Coconut unit consists of:</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Flexible &amp; Fixed Solar Panels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A hybrid design combining rigid photovoltaic (PV) cells for structural stability and thin-film solar cells for bendable surfaces, ensuring full solar absorption even on curved structures.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Bifacial Solar Technology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Panels capture sunlight on both sides, increasing efficiency by up to 20% by utilizing reflected light from surrounding surfaces.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Solar Tracking Mechanism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Micro-adjustable mounts allow passive solar tracking (via thermal expansion materials) to optimize sun exposure without heavy machinery.</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Integrated Water Harvesting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Hydrophobic coatings on non-PV surfaces direct rainwater into concealed collection channels, filtering it for irrigation or storage.</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Energy Storage &amp; Smart Grid Integration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Each cluster connects to modular lithium-ion or saltwater batteries, with IoT-enabled monitoring for real-time performance optimization.</w:t>
      </w:r>
    </w:p>
    <w:p>
      <w:pPr>
        <w:pStyle w:val="Standard"/>
        <w:bidi w:val="0"/>
        <w:spacing w:before="0" w:after="533" w:line="240" w:lineRule="auto"/>
        <w:ind w:left="960" w:right="0" w:hanging="96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Why These Technologies?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Flexible PV ensures adaptability to organic shapes while maintaining efficiency.</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Bifacial panels maximize energy yield in high-reflectivity tropical settings.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Passive solar tracking reduces mechanical complexity and maintenance.</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Water harvesting leverages frequent tropical rainfall, supporting sustainability.</w:t>
      </w:r>
    </w:p>
    <w:p>
      <w:pPr>
        <w:pStyle w:val="Standard"/>
        <w:bidi w:val="0"/>
        <w:spacing w:before="0" w:after="533" w:line="240" w:lineRule="auto"/>
        <w:ind w:left="960" w:right="0" w:hanging="96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Annual Energy &amp; Water Output</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Energy Generation: Each Solar Coconut produces ~60kWh per year. Two Solar Coconuts should thus suffice in the propose size. On the Coconut Grove picture 12 are shown to also depict different design options, which could be a future set-up with expanded village or in case of enhanced energy needs or if the choice is to make each Solar Coconut smaller and </w:t>
      </w:r>
      <w:r>
        <w:rPr>
          <w:rFonts w:ascii="Arial" w:hAnsi="Arial" w:hint="default"/>
          <w:outline w:val="0"/>
          <w:color w:val="6c6c6c"/>
          <w:rtl w:val="1"/>
          <w:lang w:val="ar-SA" w:bidi="ar-SA"/>
          <w14:textFill>
            <w14:solidFill>
              <w14:srgbClr w14:val="6C6C6C"/>
            </w14:solidFill>
          </w14:textFill>
        </w:rPr>
        <w:t>“</w:t>
      </w:r>
      <w:r>
        <w:rPr>
          <w:rFonts w:ascii="Arial" w:hAnsi="Arial"/>
          <w:outline w:val="0"/>
          <w:color w:val="6c6c6c"/>
          <w:rtl w:val="0"/>
          <w:lang w:val="de-DE"/>
          <w14:textFill>
            <w14:solidFill>
              <w14:srgbClr w14:val="6C6C6C"/>
            </w14:solidFill>
          </w14:textFill>
        </w:rPr>
        <w:t>plant</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more of them instead.</w:t>
      </w:r>
      <w:r>
        <w:rPr>
          <w:rFonts w:ascii="Arial" w:hAnsi="Arial" w:hint="default"/>
          <w:outline w:val="0"/>
          <w:color w:val="6c6c6c"/>
          <w:rtl w:val="0"/>
          <w14:textFill>
            <w14:solidFill>
              <w14:srgbClr w14:val="6C6C6C"/>
            </w14:solidFill>
          </w14:textFill>
        </w:rPr>
        <w:t> </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Water Harvesting: Each unit collects ~25</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600 liters/month (based on 400mm/m2 conservative estimated rainfall during the rainy season).</w:t>
      </w:r>
      <w:r>
        <w:rPr>
          <w:rFonts w:ascii="Arial" w:hAnsi="Arial" w:hint="default"/>
          <w:outline w:val="0"/>
          <w:color w:val="6c6c6c"/>
          <w:rtl w:val="0"/>
          <w14:textFill>
            <w14:solidFill>
              <w14:srgbClr w14:val="6C6C6C"/>
            </w14:solidFill>
          </w14:textFill>
        </w:rPr>
        <w:t> </w:t>
      </w:r>
    </w:p>
    <w:p>
      <w:pPr>
        <w:pStyle w:val="Standard"/>
        <w:bidi w:val="0"/>
        <w:spacing w:before="0" w:after="533" w:line="240" w:lineRule="auto"/>
        <w:ind w:left="0" w:right="0" w:firstLine="96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de-DE"/>
          <w14:textFill>
            <w14:solidFill>
              <w14:srgbClr w14:val="6C6C6C"/>
            </w14:solidFill>
          </w14:textFill>
        </w:rPr>
        <w:t>System Inputs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Sunlight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Primary energy source for PV conversion.</w:t>
      </w:r>
    </w:p>
    <w:p>
      <w:pPr>
        <w:pStyle w:val="Standard"/>
        <w:numPr>
          <w:ilvl w:val="0"/>
          <w:numId w:val="5"/>
        </w:numPr>
        <w:bidi w:val="0"/>
        <w:spacing w:before="0" w:line="240" w:lineRule="auto"/>
        <w:ind w:right="0"/>
        <w:jc w:val="left"/>
        <w:rPr>
          <w:rFonts w:ascii="Arial" w:hAnsi="Arial"/>
          <w:outline w:val="0"/>
          <w:color w:val="6c6c6c"/>
          <w:rtl w:val="0"/>
          <w:lang w:val="nl-NL"/>
          <w14:textFill>
            <w14:solidFill>
              <w14:srgbClr w14:val="6C6C6C"/>
            </w14:solidFill>
          </w14:textFill>
        </w:rPr>
      </w:pPr>
      <w:r>
        <w:rPr>
          <w:rFonts w:ascii="Arial" w:hAnsi="Arial"/>
          <w:outline w:val="0"/>
          <w:color w:val="6c6c6c"/>
          <w:rtl w:val="0"/>
          <w:lang w:val="nl-NL"/>
          <w14:textFill>
            <w14:solidFill>
              <w14:srgbClr w14:val="6C6C6C"/>
            </w14:solidFill>
          </w14:textFill>
        </w:rPr>
        <w:t xml:space="preserve">Rainwater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Harvested for auxiliary water supply.</w:t>
      </w:r>
    </w:p>
    <w:p>
      <w:pPr>
        <w:pStyle w:val="Standard"/>
        <w:numPr>
          <w:ilvl w:val="0"/>
          <w:numId w:val="5"/>
        </w:numPr>
        <w:bidi w:val="0"/>
        <w:spacing w:before="0" w:line="240" w:lineRule="auto"/>
        <w:ind w:right="0"/>
        <w:jc w:val="left"/>
        <w:rPr>
          <w:rFonts w:ascii="Arial" w:hAnsi="Arial"/>
          <w:outline w:val="0"/>
          <w:color w:val="6c6c6c"/>
          <w:rtl w:val="0"/>
          <w:lang w:val="it-IT"/>
          <w14:textFill>
            <w14:solidFill>
              <w14:srgbClr w14:val="6C6C6C"/>
            </w14:solidFill>
          </w14:textFill>
        </w:rPr>
      </w:pPr>
      <w:r>
        <w:rPr>
          <w:rFonts w:ascii="Arial" w:hAnsi="Arial"/>
          <w:outline w:val="0"/>
          <w:color w:val="6c6c6c"/>
          <w:rtl w:val="0"/>
          <w:lang w:val="it-IT"/>
          <w14:textFill>
            <w14:solidFill>
              <w14:srgbClr w14:val="6C6C6C"/>
            </w14:solidFill>
          </w14:textFill>
        </w:rPr>
        <w:t xml:space="preserve">Ambient Heat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Used for passive solar tracking adjustments.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Construction material incl. gravel, stones walls or concrete, waterproof color to keep water harvested safe etc. Storing Batteries etc.</w:t>
      </w:r>
    </w:p>
    <w:p>
      <w:pPr>
        <w:pStyle w:val="Standard"/>
        <w:bidi w:val="0"/>
        <w:spacing w:before="0" w:after="533" w:line="240" w:lineRule="auto"/>
        <w:ind w:left="0" w:right="0" w:firstLine="96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de-DE"/>
          <w14:textFill>
            <w14:solidFill>
              <w14:srgbClr w14:val="6C6C6C"/>
            </w14:solidFill>
          </w14:textFill>
        </w:rPr>
        <w:t>System Outputs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Electricity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Fed into local grids or stored for off-grid use.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Filtered Water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For landscaping or community use.</w:t>
      </w:r>
    </w:p>
    <w:p>
      <w:pPr>
        <w:pStyle w:val="Standard"/>
        <w:numPr>
          <w:ilvl w:val="0"/>
          <w:numId w:val="5"/>
        </w:numPr>
        <w:bidi w:val="0"/>
        <w:spacing w:before="0" w:line="240" w:lineRule="auto"/>
        <w:ind w:right="0"/>
        <w:jc w:val="left"/>
        <w:rPr>
          <w:rFonts w:ascii="Arial" w:hAnsi="Arial"/>
          <w:outline w:val="0"/>
          <w:color w:val="6c6c6c"/>
          <w:rtl w:val="0"/>
          <w:lang w:val="nl-NL"/>
          <w14:textFill>
            <w14:solidFill>
              <w14:srgbClr w14:val="6C6C6C"/>
            </w14:solidFill>
          </w14:textFill>
        </w:rPr>
      </w:pPr>
      <w:r>
        <w:rPr>
          <w:rFonts w:ascii="Arial" w:hAnsi="Arial"/>
          <w:outline w:val="0"/>
          <w:color w:val="6c6c6c"/>
          <w:rtl w:val="0"/>
          <w:lang w:val="nl-NL"/>
          <w14:textFill>
            <w14:solidFill>
              <w14:srgbClr w14:val="6C6C6C"/>
            </w14:solidFill>
          </w14:textFill>
        </w:rPr>
        <w:t xml:space="preserve">Data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en-US"/>
          <w14:textFill>
            <w14:solidFill>
              <w14:srgbClr w14:val="6C6C6C"/>
            </w14:solidFill>
          </w14:textFill>
        </w:rPr>
        <w:t>Performance metrics via IoT for maintenance optimization.</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Community space and activity</w:t>
      </w:r>
      <w:r>
        <w:rPr>
          <w:rFonts w:ascii="Arial" w:hAnsi="Arial" w:hint="default"/>
          <w:outline w:val="0"/>
          <w:color w:val="6c6c6c"/>
          <w:rtl w:val="0"/>
          <w14:textFill>
            <w14:solidFill>
              <w14:srgbClr w14:val="6C6C6C"/>
            </w14:solidFill>
          </w14:textFill>
        </w:rPr>
        <w:t> </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The Solar Coconuts merge aesthetics, efficiency, and sustainability, making them ideal for tropical climates. By combining advanced solar tech with passive water harvesting, the system delivers renewable energy and water security with minimal environmental impact.</w:t>
      </w:r>
    </w:p>
    <w:p>
      <w:pPr>
        <w:pStyle w:val="Standard"/>
        <w:numPr>
          <w:ilvl w:val="0"/>
          <w:numId w:val="6"/>
        </w:numPr>
        <w:bidi w:val="0"/>
        <w:spacing w:before="0" w:after="533" w:line="240" w:lineRule="auto"/>
        <w:ind w:right="0"/>
        <w:jc w:val="left"/>
        <w:rPr>
          <w:rFonts w:ascii="Arial" w:hAnsi="Arial"/>
          <w:b w:val="1"/>
          <w:bCs w:val="1"/>
          <w:outline w:val="0"/>
          <w:color w:val="fb0054"/>
          <w:sz w:val="32"/>
          <w:szCs w:val="32"/>
          <w:rtl w:val="0"/>
          <w:lang w:val="en-US"/>
          <w14:textFill>
            <w14:solidFill>
              <w14:srgbClr w14:val="FB0054"/>
            </w14:solidFill>
          </w14:textFill>
        </w:rPr>
      </w:pPr>
      <w:r>
        <w:rPr>
          <w:rFonts w:ascii="Arial" w:hAnsi="Arial"/>
          <w:b w:val="1"/>
          <w:bCs w:val="1"/>
          <w:outline w:val="0"/>
          <w:color w:val="fb0054"/>
          <w:sz w:val="32"/>
          <w:szCs w:val="32"/>
          <w:rtl w:val="0"/>
          <w:lang w:val="en-US"/>
          <w14:textFill>
            <w14:solidFill>
              <w14:srgbClr w14:val="FB0054"/>
            </w14:solidFill>
          </w14:textFill>
        </w:rPr>
        <w:t>Prototyping and Pilot Implementation Statement</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1. Prototype Development (6-12 Months)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Phase 1: Design &amp; Engineering</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Geometric Optimization: Using 3D modeling (e.g., Rhino, Blender), we</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ll refine the hemispherical structure (10m diameter, 7m height) to maximize solar exposure while minimizing material costs. Curvature-compatible flexible solar panels (e.g., thin-film) will be prioritized.</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Material Selection: Local materials will be tested for cost and durability.</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Structural Simulations: Finite element analysis (FEA) will assess wind/load resistance, ensuring stability in Fiji</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it-IT"/>
          <w14:textFill>
            <w14:solidFill>
              <w14:srgbClr w14:val="6C6C6C"/>
            </w14:solidFill>
          </w14:textFill>
        </w:rPr>
        <w:t>s cyclone-prone climate.</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de-DE"/>
          <w14:textFill>
            <w14:solidFill>
              <w14:srgbClr w14:val="6C6C6C"/>
            </w14:solidFill>
          </w14:textFill>
        </w:rPr>
        <w:t>Phase 2: Small-Scale Prototype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1:10 Scale Model: A 1m-diameter prototype will be built to test panel adhesion, water drainage, and wind deflection. Sensors will track thermal performance and energy output.</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Community Feedback: Local artisans and engineers will collaborate to adapt the design for cultural acceptance (e.g., aesthetic integration of traditional Fijian motifs).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Phase 3: Functional Pilot (Single Unit)</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Fabrication: A full-scale "solar coconut" will be constructed, using a modular approach for easy assembly.</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Performance Monitoring: Real-world data (energy generation, rainfall impact, maintenance needs) will be collected over 3</w:t>
      </w:r>
      <w:r>
        <w:rPr>
          <w:rFonts w:ascii="Arial" w:hAnsi="Arial" w:hint="default"/>
          <w:outline w:val="0"/>
          <w:color w:val="6c6c6c"/>
          <w:rtl w:val="0"/>
          <w14:textFill>
            <w14:solidFill>
              <w14:srgbClr w14:val="6C6C6C"/>
            </w14:solidFill>
          </w14:textFill>
        </w:rPr>
        <w:t>–</w:t>
      </w:r>
      <w:r>
        <w:rPr>
          <w:rFonts w:ascii="Arial" w:hAnsi="Arial"/>
          <w:outline w:val="0"/>
          <w:color w:val="6c6c6c"/>
          <w:rtl w:val="0"/>
          <w:lang w:val="en-US"/>
          <w14:textFill>
            <w14:solidFill>
              <w14:srgbClr w14:val="6C6C6C"/>
            </w14:solidFill>
          </w14:textFill>
        </w:rPr>
        <w:t>6 months.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2. Full-Scale Pilot Implementation (12-24 Months)</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Phase 4: Localized Production</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Workshops &amp; Training: Fijian tradespeople will be trained in assembly and maintenance, creating jobs and ensuring sustainability.</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Supply Chain Localization: Partner with Fiji</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s industries and global solar suppliers to reduce costs.</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Phase 5: Community Integration</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Energy Use Cases: Prioritize applications aligned with community needs: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Water pumping for agriculture.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School/clinic electrification.</w:t>
      </w:r>
    </w:p>
    <w:p>
      <w:pPr>
        <w:pStyle w:val="Standard"/>
        <w:numPr>
          <w:ilvl w:val="0"/>
          <w:numId w:val="5"/>
        </w:numPr>
        <w:bidi w:val="0"/>
        <w:spacing w:before="0" w:line="240" w:lineRule="auto"/>
        <w:ind w:right="0"/>
        <w:jc w:val="left"/>
        <w:rPr>
          <w:rFonts w:ascii="Arial" w:hAnsi="Arial"/>
          <w:outline w:val="0"/>
          <w:color w:val="6c6c6c"/>
          <w:rtl w:val="0"/>
          <w14:textFill>
            <w14:solidFill>
              <w14:srgbClr w14:val="6C6C6C"/>
            </w14:solidFill>
          </w14:textFill>
        </w:rPr>
      </w:pPr>
      <w:r>
        <w:rPr>
          <w:rFonts w:ascii="Arial" w:hAnsi="Arial"/>
          <w:outline w:val="0"/>
          <w:color w:val="6c6c6c"/>
          <w:rtl w:val="0"/>
          <w14:textFill>
            <w14:solidFill>
              <w14:srgbClr w14:val="6C6C6C"/>
            </w14:solidFill>
          </w14:textFill>
        </w:rPr>
        <w:t>Microgrids for remote villages.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Co-Ownership Model: A revenue-sharing system will let villages lease roof space or sell excess power to Fiji</w:t>
      </w:r>
      <w:r>
        <w:rPr>
          <w:rFonts w:ascii="Arial" w:hAnsi="Arial" w:hint="default"/>
          <w:outline w:val="0"/>
          <w:color w:val="6c6c6c"/>
          <w:rtl w:val="1"/>
          <w14:textFill>
            <w14:solidFill>
              <w14:srgbClr w14:val="6C6C6C"/>
            </w14:solidFill>
          </w14:textFill>
        </w:rPr>
        <w:t>’</w:t>
      </w:r>
      <w:r>
        <w:rPr>
          <w:rFonts w:ascii="Arial" w:hAnsi="Arial"/>
          <w:outline w:val="0"/>
          <w:color w:val="6c6c6c"/>
          <w:rtl w:val="0"/>
          <w14:textFill>
            <w14:solidFill>
              <w14:srgbClr w14:val="6C6C6C"/>
            </w14:solidFill>
          </w14:textFill>
        </w:rPr>
        <w:t>s grid.</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Phase 6: Scalability Assessment</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Cost Analysis: Target a final cost of &lt;$50,000/unit for viability.</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Policy Advocacy: Work with Fiji</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s Department of Energy to streamline permits and subsidies.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3. Community Collaboration Strategy</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Co-Design Workshops: Engage villagers in prototyping sessions to ensure the design meets cultural and practical needs (e.g., dual use as a shaded gathering space).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Education Programs: Partner with schools to teach solar tech and maintenance, fostering local expertise.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Feedback Loops: Regular town halls will refine the pilot based on user experiences (e.g., adjusting panel tilt for easier cleaning).</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 xml:space="preserve">Expected Outcomes 1 Prototype </w:t>
      </w:r>
      <w:r>
        <w:rPr>
          <w:rFonts w:ascii="Arial" w:hAnsi="Arial" w:hint="default"/>
          <w:outline w:val="0"/>
          <w:color w:val="6c6c6c"/>
          <w:rtl w:val="0"/>
          <w14:textFill>
            <w14:solidFill>
              <w14:srgbClr w14:val="6C6C6C"/>
            </w14:solidFill>
          </w14:textFill>
        </w:rPr>
        <w:t xml:space="preserve">→ </w:t>
      </w:r>
      <w:r>
        <w:rPr>
          <w:rFonts w:ascii="Arial" w:hAnsi="Arial"/>
          <w:outline w:val="0"/>
          <w:color w:val="6c6c6c"/>
          <w:rtl w:val="0"/>
          <w:lang w:val="de-DE"/>
          <w14:textFill>
            <w14:solidFill>
              <w14:srgbClr w14:val="6C6C6C"/>
            </w14:solidFill>
          </w14:textFill>
        </w:rPr>
        <w:t>1 Pilots</w:t>
      </w:r>
      <w:r>
        <w:rPr>
          <w:rFonts w:ascii="Arial" w:hAnsi="Arial" w:hint="default"/>
          <w:outline w:val="0"/>
          <w:color w:val="6c6c6c"/>
          <w:rtl w:val="0"/>
          <w14:textFill>
            <w14:solidFill>
              <w14:srgbClr w14:val="6C6C6C"/>
            </w14:solidFill>
          </w14:textFill>
        </w:rPr>
        <w:t> </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Empowered Local Workforce: 50+ Fijians trained in renewable tech.</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Resilient Energy Access: 60,000+ kWh/year per unit, offsetting diesel dependence.</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By merging engineering rigor with deep community partnership, the "solar coconut" can become a replicable model for tropical regions worldwide.</w:t>
      </w:r>
    </w:p>
    <w:p>
      <w:pPr>
        <w:pStyle w:val="Standard"/>
        <w:bidi w:val="0"/>
        <w:spacing w:before="0" w:line="240" w:lineRule="auto"/>
        <w:ind w:left="0" w:right="0" w:firstLine="0"/>
        <w:jc w:val="left"/>
        <w:rPr>
          <w:rFonts w:ascii="Times Roman" w:cs="Times Roman" w:hAnsi="Times Roman" w:eastAsia="Times Roman"/>
          <w:rtl w:val="0"/>
        </w:rPr>
      </w:pPr>
    </w:p>
    <w:p>
      <w:pPr>
        <w:pStyle w:val="Standard"/>
        <w:numPr>
          <w:ilvl w:val="0"/>
          <w:numId w:val="7"/>
        </w:numPr>
        <w:bidi w:val="0"/>
        <w:spacing w:before="0" w:line="240" w:lineRule="auto"/>
        <w:ind w:right="0"/>
        <w:jc w:val="left"/>
        <w:rPr>
          <w:rFonts w:ascii="Arial" w:hAnsi="Arial"/>
          <w:b w:val="1"/>
          <w:bCs w:val="1"/>
          <w:outline w:val="0"/>
          <w:color w:val="fb0054"/>
          <w:sz w:val="32"/>
          <w:szCs w:val="32"/>
          <w:rtl w:val="0"/>
          <w:lang w:val="en-US"/>
          <w14:textFill>
            <w14:solidFill>
              <w14:srgbClr w14:val="FB0054"/>
            </w14:solidFill>
          </w14:textFill>
        </w:rPr>
      </w:pPr>
      <w:r>
        <w:rPr>
          <w:rFonts w:ascii="Arial" w:hAnsi="Arial"/>
          <w:b w:val="1"/>
          <w:bCs w:val="1"/>
          <w:outline w:val="0"/>
          <w:color w:val="fb0054"/>
          <w:sz w:val="32"/>
          <w:szCs w:val="32"/>
          <w:rtl w:val="0"/>
          <w:lang w:val="en-US"/>
          <w14:textFill>
            <w14:solidFill>
              <w14:srgbClr w14:val="FB0054"/>
            </w14:solidFill>
          </w14:textFill>
        </w:rPr>
        <w:t>Operations and Maintenance Statement</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How will your design be operated and maintained during its life? How will the local community contribute to operations and maintenance?</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1. Daily Operation &amp; Energy Management</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The solar coconut will function as a decentralized renewable energy hub, providing electricity for local needs (e.g., homes, schools, water pumps). Its operation includes: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Automated Energy Distribution: A smart inverter system will prioritize critical loads (e.g., medical clinics) and store excess energy in batteries for nighttime use.</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Remote Monitoring: IoT sensors will track performance (panel efficiency, battery health) and alert maintenance teams via SMS if issues arise.</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Community Access: A simple app or meter display will let users check real-time energy availability and costs (if pay-as-you-go is implemented).</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2. Maintenance Framework</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To ensure longevity, a three-tier maintenance system will be implemented:</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1. Routine Upkeep (Managed by Local Technicians)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Proposed Weekly: Panel cleaning (to combat dust/mold) and inspection of wiring.</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Monthly: Battery health checks and drainage system clearing (to prevent monsoon flooding).</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Training: 2</w:t>
      </w:r>
      <w:r>
        <w:rPr>
          <w:rFonts w:ascii="Arial" w:hAnsi="Arial" w:hint="default"/>
          <w:outline w:val="0"/>
          <w:color w:val="6c6c6c"/>
          <w:rtl w:val="0"/>
          <w14:textFill>
            <w14:solidFill>
              <w14:srgbClr w14:val="6C6C6C"/>
            </w14:solidFill>
          </w14:textFill>
        </w:rPr>
        <w:t>–</w:t>
      </w:r>
      <w:r>
        <w:rPr>
          <w:rFonts w:ascii="Arial" w:hAnsi="Arial"/>
          <w:outline w:val="0"/>
          <w:color w:val="6c6c6c"/>
          <w:rtl w:val="0"/>
          <w:lang w:val="en-US"/>
          <w14:textFill>
            <w14:solidFill>
              <w14:srgbClr w14:val="6C6C6C"/>
            </w14:solidFill>
          </w14:textFill>
        </w:rPr>
        <w:t>3 locals per village will be certified in basic maintenance via workshops.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it-IT"/>
          <w14:textFill>
            <w14:solidFill>
              <w14:srgbClr w14:val="6C6C6C"/>
            </w14:solidFill>
          </w14:textFill>
        </w:rPr>
        <w:t>2. Preventative Maintenance (Regional Teams)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Quarterly: Structural integrity checks (e.g., corrosion resistance after cyclones).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Annual: Full system audit by solar technicians from Fiji</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s Energy Department.</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3. Emergency Repairs (Community + Backup Support)</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A toll-free hotline will connect villages to regional repair teams (&lt;24h response for critical failures).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A stocked spare parts depot (fuses, connectors) will be co-managed by the village council.</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3. Community-Led Sustainability</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The system</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s success hinges on local ownership. Contributions include: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Labor: Villagers will handle daily cleaning and minor fixes, reducing costs.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Financing: A portion of energy sales (e.g., to telecom towers) will fund a maintenance reserve fund.</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Governance: A "Solar Committee" (elected locals) will oversee fair energy distribution and prioritize upgrades.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4. Long-Term Resilience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Recycling: Defunct panels/batteries will be returned to suppliers for eco-friendly disposal.</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Iterative Upgrades: Profits from energy sales will fund future expansions (e.g., adding more coconuts).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By blending appropriate technology with community empowerment, the solar coconut becomes self-sustaining.</w:t>
      </w:r>
    </w:p>
    <w:p>
      <w:pPr>
        <w:pStyle w:val="Standard"/>
        <w:bidi w:val="0"/>
        <w:spacing w:before="0" w:line="240" w:lineRule="auto"/>
        <w:ind w:left="0" w:right="0" w:firstLine="0"/>
        <w:jc w:val="left"/>
        <w:rPr>
          <w:rFonts w:ascii="Times Roman" w:cs="Times Roman" w:hAnsi="Times Roman" w:eastAsia="Times Roman"/>
          <w:rtl w:val="0"/>
        </w:rPr>
      </w:pPr>
    </w:p>
    <w:p>
      <w:pPr>
        <w:pStyle w:val="Standard"/>
        <w:numPr>
          <w:ilvl w:val="0"/>
          <w:numId w:val="8"/>
        </w:numPr>
        <w:bidi w:val="0"/>
        <w:spacing w:before="0" w:line="240" w:lineRule="auto"/>
        <w:ind w:right="0"/>
        <w:jc w:val="left"/>
        <w:rPr>
          <w:rFonts w:ascii="Arial" w:hAnsi="Arial"/>
          <w:b w:val="1"/>
          <w:bCs w:val="1"/>
          <w:outline w:val="0"/>
          <w:color w:val="fb0054"/>
          <w:sz w:val="32"/>
          <w:szCs w:val="32"/>
          <w:rtl w:val="0"/>
          <w:lang w:val="en-US"/>
          <w14:textFill>
            <w14:solidFill>
              <w14:srgbClr w14:val="FB0054"/>
            </w14:solidFill>
          </w14:textFill>
        </w:rPr>
      </w:pPr>
      <w:r>
        <w:rPr>
          <w:rFonts w:ascii="Arial" w:hAnsi="Arial"/>
          <w:b w:val="1"/>
          <w:bCs w:val="1"/>
          <w:outline w:val="0"/>
          <w:color w:val="fb0054"/>
          <w:sz w:val="32"/>
          <w:szCs w:val="32"/>
          <w:rtl w:val="0"/>
          <w:lang w:val="en-US"/>
          <w14:textFill>
            <w14:solidFill>
              <w14:srgbClr w14:val="FB0054"/>
            </w14:solidFill>
          </w14:textFill>
        </w:rPr>
        <w:t>Environmental Impact Assessment</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What effects might your installation have on natural ecosystems and what steps can be taken to mitigate any foreseeable issues?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The solar coconut installation, while designed to support sustainable energy access, may interact with local ecosystems in both positive and negative ways. Below is an analysis of potential environmental effects and steps to mitigate harm while maximizing ecological benefits.</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1. Potential Impacts on Natural Ecosystems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A. Land Use and Habitat Disruption</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Risk: Installing multiple units could require clearing small patches of land, potentially disturbing soil, vegetation, or microhabitats for insects and small animals.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Mitigation: Prioritize installation on already degraded or non-forested land (e.g., near villages, existing rooftops). Use elevated mounting systems to minimize ground disturbance and allow native plants to thrive beneath panels.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B. Bird and Insect Interactions</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Risk: Reflective solar panels might confuse or deter birds and pollinators. In rare cases, birds could collide with the structure.</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Mitigation: Use matte-finish, non-reflective panels to reduce glare. Incorporate green buffers (native flowering plants around the base) to support pollinators.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C. Water Runoff and Soil Erosion</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Risk: For the non-water harvesting option, large curved surfaces may alter rainwater drainage, leading to localized erosion or flooding.</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Mitigation: Use grave stone outside the structure to ensure permeable drainage channels at the base to direct water into the soil or storage tanks. Use rain gardens (shallow vegetated basins) to absorb excess runoff.</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D. Heat Island Effect</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Risk: Solar arrays can increase local temperatures slightly by absorbing and re-emitting heat.</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Mitigation: Use light-colored or reflective ground cover (e.g., gravel) beneath the structure. Plant shade trees near installations to offset heat.</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E. Material Sourcing and Waste</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Risk: Manufacturing and transporting materials (e.g., aluminum, fiberglass) may have a carbon footprint. End-of-life disposal of panels/batteries could contribute to e-waste.</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Mitigation: Source locally available, sustainable materials (e.g., bamboo composites for framing). Implement a take-back program with suppliers to recycle old panels and batteries.</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2. Proactive Ecological Benefits</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A. Biodiversity Enhancement</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Action: Design the surrounding area as a mini wildlife corridor by planting native shrubs and trees.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Outcome: Supports birds, insects, and small mammals while stabilizing soil.</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B. Reduced Fossil Fuel Dependence</w:t>
      </w:r>
    </w:p>
    <w:p>
      <w:pPr>
        <w:pStyle w:val="Standard"/>
        <w:numPr>
          <w:ilvl w:val="0"/>
          <w:numId w:val="5"/>
        </w:numPr>
        <w:bidi w:val="0"/>
        <w:spacing w:before="0" w:line="240" w:lineRule="auto"/>
        <w:ind w:right="0"/>
        <w:jc w:val="left"/>
        <w:rPr>
          <w:rFonts w:ascii="Arial" w:hAnsi="Arial"/>
          <w:outline w:val="0"/>
          <w:color w:val="6c6c6c"/>
          <w:rtl w:val="0"/>
          <w:lang w:val="de-DE"/>
          <w14:textFill>
            <w14:solidFill>
              <w14:srgbClr w14:val="6C6C6C"/>
            </w14:solidFill>
          </w14:textFill>
        </w:rPr>
      </w:pPr>
      <w:r>
        <w:rPr>
          <w:rFonts w:ascii="Arial" w:hAnsi="Arial"/>
          <w:outline w:val="0"/>
          <w:color w:val="6c6c6c"/>
          <w:rtl w:val="0"/>
          <w:lang w:val="de-DE"/>
          <w14:textFill>
            <w14:solidFill>
              <w14:srgbClr w14:val="6C6C6C"/>
            </w14:solidFill>
          </w14:textFill>
        </w:rPr>
        <w:t>Action: Displace diesel generators in remote villages.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Outcome: Lower air and noise pollution, benefiting both humans and local fauna.</w:t>
      </w:r>
    </w:p>
    <w:p>
      <w:pPr>
        <w:pStyle w:val="Standard"/>
        <w:bidi w:val="0"/>
        <w:spacing w:before="0" w:after="533" w:line="240" w:lineRule="auto"/>
        <w:ind w:left="0" w:right="0" w:firstLine="0"/>
        <w:jc w:val="left"/>
        <w:rPr>
          <w:rFonts w:ascii="Times Roman" w:cs="Times Roman" w:hAnsi="Times Roman" w:eastAsia="Times Roman"/>
          <w:outline w:val="0"/>
          <w:color w:val="000000"/>
          <w:rtl w:val="0"/>
          <w14:textFill>
            <w14:solidFill>
              <w14:srgbClr w14:val="000000"/>
            </w14:solidFill>
          </w14:textFill>
        </w:rPr>
      </w:pPr>
      <w:r>
        <w:rPr>
          <w:rFonts w:ascii="Arial" w:hAnsi="Arial"/>
          <w:outline w:val="0"/>
          <w:color w:val="6c6c6c"/>
          <w:rtl w:val="0"/>
          <w:lang w:val="en-US"/>
          <w14:textFill>
            <w14:solidFill>
              <w14:srgbClr w14:val="6C6C6C"/>
            </w14:solidFill>
          </w14:textFill>
        </w:rPr>
        <w:t>C. Water Conservation</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Action: Integrate rainwater harvesting from the curved surface into community supply systems.</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Outcome: Reduces pressure on natural water sources during droughts.</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3. Community-Led Environmental Stewardship</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To ensure long-term sustainability, the local community will play a key role in monitoring and mitigation:</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Eco-Guardians Program: Train villagers to conduct monthly ecosystem checks (e.g., observing bird activity, soil health).</w:t>
      </w:r>
    </w:p>
    <w:p>
      <w:pPr>
        <w:pStyle w:val="Standard"/>
        <w:numPr>
          <w:ilvl w:val="0"/>
          <w:numId w:val="5"/>
        </w:numPr>
        <w:bidi w:val="0"/>
        <w:spacing w:before="0"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Citizen Science Partnerships: Collaborate with Fijian universities to document biodiversity changes over time.</w:t>
      </w:r>
    </w:p>
    <w:p>
      <w:pPr>
        <w:pStyle w:val="Standard"/>
        <w:numPr>
          <w:ilvl w:val="0"/>
          <w:numId w:val="5"/>
        </w:numPr>
        <w:bidi w:val="0"/>
        <w:spacing w:before="0" w:after="533" w:line="240" w:lineRule="auto"/>
        <w:ind w:right="0"/>
        <w:jc w:val="left"/>
        <w:rPr>
          <w:rFonts w:ascii="Arial" w:hAnsi="Arial"/>
          <w:outline w:val="0"/>
          <w:color w:val="6c6c6c"/>
          <w:rtl w:val="0"/>
          <w:lang w:val="en-US"/>
          <w14:textFill>
            <w14:solidFill>
              <w14:srgbClr w14:val="6C6C6C"/>
            </w14:solidFill>
          </w14:textFill>
        </w:rPr>
      </w:pPr>
      <w:r>
        <w:rPr>
          <w:rFonts w:ascii="Arial" w:hAnsi="Arial"/>
          <w:outline w:val="0"/>
          <w:color w:val="6c6c6c"/>
          <w:rtl w:val="0"/>
          <w:lang w:val="en-US"/>
          <w14:textFill>
            <w14:solidFill>
              <w14:srgbClr w14:val="6C6C6C"/>
            </w14:solidFill>
          </w14:textFill>
        </w:rPr>
        <w:t>Cultural Integration: Align maintenance practices with traditional ecological knowledge (e.g., using native plants for shading).</w:t>
      </w:r>
    </w:p>
    <w:p>
      <w:pPr>
        <w:pStyle w:val="Standard"/>
        <w:bidi w:val="0"/>
        <w:spacing w:before="0" w:after="533" w:line="240" w:lineRule="auto"/>
        <w:ind w:left="0" w:right="0" w:firstLine="0"/>
        <w:jc w:val="left"/>
        <w:rPr>
          <w:rFonts w:ascii="Times Roman" w:cs="Times Roman" w:hAnsi="Times Roman" w:eastAsia="Times Roman"/>
          <w:b w:val="0"/>
          <w:bCs w:val="0"/>
          <w:outline w:val="0"/>
          <w:color w:val="000000"/>
          <w:rtl w:val="0"/>
          <w14:textFill>
            <w14:solidFill>
              <w14:srgbClr w14:val="000000"/>
            </w14:solidFill>
          </w14:textFill>
        </w:rPr>
      </w:pPr>
      <w:r>
        <w:rPr>
          <w:rFonts w:ascii="Arial" w:hAnsi="Arial"/>
          <w:b w:val="1"/>
          <w:bCs w:val="1"/>
          <w:outline w:val="0"/>
          <w:color w:val="6c6c6c"/>
          <w:rtl w:val="0"/>
          <w:lang w:val="en-US"/>
          <w14:textFill>
            <w14:solidFill>
              <w14:srgbClr w14:val="6C6C6C"/>
            </w14:solidFill>
          </w14:textFill>
        </w:rPr>
        <w:t>Conclusion: A Net-Positive Approach</w:t>
      </w:r>
    </w:p>
    <w:p>
      <w:pPr>
        <w:pStyle w:val="Standard"/>
        <w:bidi w:val="0"/>
        <w:spacing w:before="0" w:after="533" w:line="240" w:lineRule="auto"/>
        <w:ind w:left="0" w:right="0" w:firstLine="0"/>
        <w:jc w:val="left"/>
        <w:rPr>
          <w:rtl w:val="0"/>
        </w:rPr>
      </w:pPr>
      <w:r>
        <w:rPr>
          <w:rFonts w:ascii="Arial" w:hAnsi="Arial"/>
          <w:outline w:val="0"/>
          <w:color w:val="6c6c6c"/>
          <w:rtl w:val="0"/>
          <w:lang w:val="en-US"/>
          <w14:textFill>
            <w14:solidFill>
              <w14:srgbClr w14:val="6C6C6C"/>
            </w14:solidFill>
          </w14:textFill>
        </w:rPr>
        <w:t>While no energy infrastructure is entirely impact-free, the solar coconut</w:t>
      </w:r>
      <w:r>
        <w:rPr>
          <w:rFonts w:ascii="Arial" w:hAnsi="Arial" w:hint="default"/>
          <w:outline w:val="0"/>
          <w:color w:val="6c6c6c"/>
          <w:rtl w:val="1"/>
          <w14:textFill>
            <w14:solidFill>
              <w14:srgbClr w14:val="6C6C6C"/>
            </w14:solidFill>
          </w14:textFill>
        </w:rPr>
        <w:t>’</w:t>
      </w:r>
      <w:r>
        <w:rPr>
          <w:rFonts w:ascii="Arial" w:hAnsi="Arial"/>
          <w:outline w:val="0"/>
          <w:color w:val="6c6c6c"/>
          <w:rtl w:val="0"/>
          <w:lang w:val="en-US"/>
          <w14:textFill>
            <w14:solidFill>
              <w14:srgbClr w14:val="6C6C6C"/>
            </w14:solidFill>
          </w14:textFill>
        </w:rPr>
        <w:t>s design prioritizes minimal intrusion and maximal regeneration. By combining low-impact materials, smart water management, and community-led conservation, the system can achieve carbon-negative operations over its lifespan.</w:t>
      </w:r>
      <w:r>
        <w:rPr>
          <w:rFonts w:ascii="Times Roman" w:cs="Times Roman" w:hAnsi="Times Roman" w:eastAsia="Times Roman"/>
          <w:outline w:val="0"/>
          <w:color w:val="000000"/>
          <w:rtl w:val="0"/>
          <w14:textFill>
            <w14:solidFill>
              <w14:srgbClr w14:val="000000"/>
            </w14:solidFill>
          </w14:textFill>
        </w:rPr>
      </w:r>
    </w:p>
    <w:sectPr>
      <w:headerReference w:type="default" r:id="rId4"/>
      <w:footerReference w:type="default" r:id="rId5"/>
      <w:pgSz w:w="12240" w:h="15840" w:orient="portrait"/>
      <w:pgMar w:top="2595" w:right="1440" w:bottom="1440" w:left="1440" w:header="54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914400</wp:posOffset>
          </wp:positionH>
          <wp:positionV relativeFrom="page">
            <wp:posOffset>342900</wp:posOffset>
          </wp:positionV>
          <wp:extent cx="1514475" cy="885825"/>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1514475" cy="88582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5396865</wp:posOffset>
          </wp:positionH>
          <wp:positionV relativeFrom="page">
            <wp:posOffset>666750</wp:posOffset>
          </wp:positionV>
          <wp:extent cx="1784986" cy="581025"/>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extLst/>
                  </a:blip>
                  <a:stretch>
                    <a:fillRect/>
                  </a:stretch>
                </pic:blipFill>
                <pic:spPr>
                  <a:xfrm>
                    <a:off x="0" y="0"/>
                    <a:ext cx="1784986" cy="58102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w:abstractNum>
  <w:abstractNum w:abstractNumId="1">
    <w:multiLevelType w:val="hybridMultilevel"/>
    <w:styleLink w:val="Punkt"/>
    <w:lvl w:ilvl="0">
      <w:start w:val="1"/>
      <w:numFmt w:val="bullet"/>
      <w:suff w:val="tab"/>
      <w:lvlText w:val="•"/>
      <w:lvlJc w:val="left"/>
      <w:pPr>
        <w:ind w:left="72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1"/>
        <w:bCs w:val="1"/>
        <w:i w:val="0"/>
        <w:iCs w:val="0"/>
        <w:caps w:val="0"/>
        <w:smallCaps w:val="0"/>
        <w:strike w:val="0"/>
        <w:dstrike w:val="0"/>
        <w:outline w:val="0"/>
        <w:emboss w:val="0"/>
        <w:imprint w:val="0"/>
        <w:color w:val="6c6c6c"/>
        <w:spacing w:val="0"/>
        <w:w w:val="100"/>
        <w:kern w:val="0"/>
        <w:position w:val="-2"/>
        <w:highlight w:val="none"/>
        <w:vertAlign w:val="baseline"/>
      </w:rPr>
    </w:lvl>
  </w:abstractNum>
  <w:abstractNum w:abstractNumId="2">
    <w:multiLevelType w:val="hybridMultilevel"/>
    <w:numStyleLink w:val="Nummeriert"/>
  </w:abstractNum>
  <w:abstractNum w:abstractNumId="3">
    <w:multiLevelType w:val="hybridMultilevel"/>
    <w:styleLink w:val="Nummeriert"/>
    <w:lvl w:ilvl="0">
      <w:start w:val="1"/>
      <w:numFmt w:val="decimal"/>
      <w:suff w:val="tab"/>
      <w:lvlText w:val="%1."/>
      <w:lvlJc w:val="left"/>
      <w:pPr>
        <w:ind w:left="72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1">
      <w:start w:val="1"/>
      <w:numFmt w:val="decimal"/>
      <w:suff w:val="tab"/>
      <w:lvlText w:val="%2."/>
      <w:lvlJc w:val="left"/>
      <w:pPr>
        <w:ind w:left="94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2">
      <w:start w:val="1"/>
      <w:numFmt w:val="decimal"/>
      <w:suff w:val="tab"/>
      <w:lvlText w:val="%3."/>
      <w:lvlJc w:val="left"/>
      <w:pPr>
        <w:ind w:left="116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3">
      <w:start w:val="1"/>
      <w:numFmt w:val="decimal"/>
      <w:suff w:val="tab"/>
      <w:lvlText w:val="%4."/>
      <w:lvlJc w:val="left"/>
      <w:pPr>
        <w:ind w:left="138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4">
      <w:start w:val="1"/>
      <w:numFmt w:val="decimal"/>
      <w:suff w:val="tab"/>
      <w:lvlText w:val="%5."/>
      <w:lvlJc w:val="left"/>
      <w:pPr>
        <w:ind w:left="160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5">
      <w:start w:val="1"/>
      <w:numFmt w:val="decimal"/>
      <w:suff w:val="tab"/>
      <w:lvlText w:val="%6."/>
      <w:lvlJc w:val="left"/>
      <w:pPr>
        <w:ind w:left="182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6">
      <w:start w:val="1"/>
      <w:numFmt w:val="decimal"/>
      <w:suff w:val="tab"/>
      <w:lvlText w:val="%7."/>
      <w:lvlJc w:val="left"/>
      <w:pPr>
        <w:ind w:left="204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7">
      <w:start w:val="1"/>
      <w:numFmt w:val="decimal"/>
      <w:suff w:val="tab"/>
      <w:lvlText w:val="%8."/>
      <w:lvlJc w:val="left"/>
      <w:pPr>
        <w:ind w:left="226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lvl w:ilvl="8">
      <w:start w:val="1"/>
      <w:numFmt w:val="decimal"/>
      <w:suff w:val="tab"/>
      <w:lvlText w:val="%9."/>
      <w:lvlJc w:val="left"/>
      <w:pPr>
        <w:ind w:left="2480" w:hanging="500"/>
      </w:pPr>
      <w:rPr>
        <w:rFonts w:ascii="Arial" w:cs="Arial" w:hAnsi="Arial" w:eastAsia="Arial"/>
        <w:b w:val="1"/>
        <w:bCs w:val="1"/>
        <w:i w:val="0"/>
        <w:iCs w:val="0"/>
        <w:caps w:val="0"/>
        <w:smallCaps w:val="0"/>
        <w:strike w:val="0"/>
        <w:dstrike w:val="0"/>
        <w:outline w:val="0"/>
        <w:emboss w:val="0"/>
        <w:imprint w:val="0"/>
        <w:color w:val="fb0054"/>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6c6c6c"/>
          <w:spacing w:val="0"/>
          <w:w w:val="100"/>
          <w:kern w:val="0"/>
          <w:position w:val="-2"/>
          <w:highlight w:val="none"/>
          <w:vertAlign w:val="baseline"/>
        </w:rPr>
      </w:lvl>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Punkt">
    <w:name w:val="Punkt"/>
    <w:pPr>
      <w:numPr>
        <w:numId w:val="1"/>
      </w:numPr>
    </w:pPr>
  </w:style>
  <w:style w:type="numbering" w:styleId="Nummeriert">
    <w:name w:val="Nummerier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