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E2173" w14:textId="739086E0" w:rsidR="00FD4331" w:rsidRDefault="00332E85">
      <w:pPr>
        <w:numPr>
          <w:ilvl w:val="0"/>
          <w:numId w:val="11"/>
        </w:numPr>
        <w:rPr>
          <w:rFonts w:ascii="Arial Narrow" w:hAnsi="Arial Narrow" w:cs="Arial"/>
          <w:color w:val="7F7F7F"/>
          <w:sz w:val="24"/>
          <w:szCs w:val="24"/>
          <w:lang w:eastAsia="zh-CN"/>
        </w:rPr>
      </w:pPr>
      <w:r>
        <w:rPr>
          <w:rFonts w:ascii="Arial Narrow" w:hAnsi="Arial Narrow" w:cs="Arial"/>
          <w:b/>
          <w:color w:val="FF0066"/>
          <w:sz w:val="32"/>
          <w:szCs w:val="32"/>
        </w:rPr>
        <w:t>Concept Narrative</w:t>
      </w:r>
    </w:p>
    <w:p w14:paraId="057F6A63" w14:textId="3EB0DF0A" w:rsidR="00C21122" w:rsidRDefault="00C21122">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color w:val="7F7F7F"/>
          <w:sz w:val="24"/>
          <w:szCs w:val="24"/>
          <w:lang w:eastAsia="zh-CN"/>
        </w:rPr>
        <w:t>LOTO KAVA RING</w:t>
      </w:r>
    </w:p>
    <w:p w14:paraId="06D06AD1" w14:textId="5266C134" w:rsidR="00EB0BEF" w:rsidRPr="00C21122" w:rsidRDefault="00332E85" w:rsidP="00F83E8F">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 xml:space="preserve">The design concept is inspired by the </w:t>
      </w:r>
      <w:r>
        <w:rPr>
          <w:rFonts w:ascii="Arial Narrow" w:hAnsi="Arial Narrow" w:cs="Arial" w:hint="eastAsia"/>
          <w:color w:val="7F7F7F"/>
          <w:sz w:val="24"/>
          <w:szCs w:val="24"/>
          <w:lang w:eastAsia="zh-CN"/>
        </w:rPr>
        <w:t xml:space="preserve">yaqona </w:t>
      </w:r>
      <w:r>
        <w:rPr>
          <w:rFonts w:ascii="Arial Narrow" w:hAnsi="Arial Narrow" w:cs="Arial"/>
          <w:color w:val="7F7F7F"/>
          <w:sz w:val="24"/>
          <w:szCs w:val="24"/>
          <w:lang w:eastAsia="zh-CN"/>
        </w:rPr>
        <w:t>ceremony</w:t>
      </w:r>
      <w:r>
        <w:rPr>
          <w:rFonts w:ascii="Arial Narrow" w:hAnsi="Arial Narrow" w:cs="Arial" w:hint="eastAsia"/>
          <w:color w:val="7F7F7F"/>
          <w:sz w:val="24"/>
          <w:szCs w:val="24"/>
          <w:lang w:eastAsia="zh-CN"/>
        </w:rPr>
        <w:t xml:space="preserve"> in Fiji</w:t>
      </w:r>
      <w:r>
        <w:rPr>
          <w:rFonts w:ascii="Arial Narrow" w:hAnsi="Arial Narrow" w:cs="Arial"/>
          <w:color w:val="7F7F7F"/>
          <w:sz w:val="24"/>
          <w:szCs w:val="24"/>
          <w:lang w:eastAsia="zh-CN"/>
        </w:rPr>
        <w:t xml:space="preserve">, one of the most culturally and spiritually significant traditional social events </w:t>
      </w:r>
      <w:r>
        <w:rPr>
          <w:rFonts w:ascii="Arial Narrow" w:hAnsi="Arial Narrow" w:cs="Arial" w:hint="eastAsia"/>
          <w:color w:val="7F7F7F"/>
          <w:sz w:val="24"/>
          <w:szCs w:val="24"/>
          <w:lang w:eastAsia="zh-CN"/>
        </w:rPr>
        <w:t>dating back from</w:t>
      </w:r>
      <w:r>
        <w:rPr>
          <w:rFonts w:ascii="Arial Narrow" w:hAnsi="Arial Narrow" w:cs="Arial"/>
          <w:color w:val="7F7F7F"/>
          <w:sz w:val="24"/>
          <w:szCs w:val="24"/>
          <w:lang w:eastAsia="zh-CN"/>
        </w:rPr>
        <w:t xml:space="preserve"> Fijian clan society to the present day. </w:t>
      </w:r>
      <w:r>
        <w:rPr>
          <w:rFonts w:ascii="Arial Narrow" w:hAnsi="Arial Narrow" w:cs="Arial" w:hint="eastAsia"/>
          <w:color w:val="7F7F7F"/>
          <w:sz w:val="24"/>
          <w:szCs w:val="24"/>
          <w:lang w:eastAsia="zh-CN"/>
        </w:rPr>
        <w:t>It</w:t>
      </w:r>
      <w:r>
        <w:rPr>
          <w:rFonts w:ascii="Arial Narrow" w:hAnsi="Arial Narrow" w:cs="Arial"/>
          <w:color w:val="7F7F7F"/>
          <w:sz w:val="24"/>
          <w:szCs w:val="24"/>
          <w:lang w:eastAsia="zh-CN"/>
        </w:rPr>
        <w:t xml:space="preserve"> aim</w:t>
      </w:r>
      <w:r>
        <w:rPr>
          <w:rFonts w:ascii="Arial Narrow" w:hAnsi="Arial Narrow" w:cs="Arial" w:hint="eastAsia"/>
          <w:color w:val="7F7F7F"/>
          <w:sz w:val="24"/>
          <w:szCs w:val="24"/>
          <w:lang w:eastAsia="zh-CN"/>
        </w:rPr>
        <w:t>s</w:t>
      </w:r>
      <w:r>
        <w:rPr>
          <w:rFonts w:ascii="Arial Narrow" w:hAnsi="Arial Narrow" w:cs="Arial"/>
          <w:color w:val="7F7F7F"/>
          <w:sz w:val="24"/>
          <w:szCs w:val="24"/>
          <w:lang w:eastAsia="zh-CN"/>
        </w:rPr>
        <w:t xml:space="preserve"> to create a public space that integrates local art and culture, sustainable energy and continuous public participation.</w:t>
      </w:r>
    </w:p>
    <w:p w14:paraId="382209FE" w14:textId="6F3A4BB9" w:rsidR="00FD4331" w:rsidRDefault="00EB0BEF" w:rsidP="00EB0BEF">
      <w:pPr>
        <w:pStyle w:val="affff"/>
        <w:tabs>
          <w:tab w:val="left" w:pos="900"/>
        </w:tabs>
        <w:ind w:left="900"/>
        <w:rPr>
          <w:rFonts w:ascii="Arial Narrow" w:hAnsi="Arial Narrow" w:cs="Arial"/>
          <w:color w:val="7F7F7F"/>
          <w:sz w:val="24"/>
          <w:szCs w:val="24"/>
          <w:lang w:eastAsia="zh-CN"/>
        </w:rPr>
      </w:pPr>
      <w:r>
        <w:rPr>
          <w:rFonts w:ascii="Arial Narrow" w:hAnsi="Arial Narrow" w:cs="Arial"/>
          <w:noProof/>
          <w:color w:val="7F7F7F"/>
          <w:sz w:val="24"/>
          <w:szCs w:val="24"/>
          <w:lang w:eastAsia="zh-CN"/>
        </w:rPr>
        <w:drawing>
          <wp:inline distT="0" distB="0" distL="0" distR="0" wp14:anchorId="075D6116" wp14:editId="76D3E88D">
            <wp:extent cx="1769953" cy="2318273"/>
            <wp:effectExtent l="0" t="0" r="190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03" t="4215" r="5680" b="7683"/>
                    <a:stretch/>
                  </pic:blipFill>
                  <pic:spPr bwMode="auto">
                    <a:xfrm>
                      <a:off x="0" y="0"/>
                      <a:ext cx="1778369" cy="23292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hAnsi="Arial Narrow" w:cs="Arial" w:hint="eastAsia"/>
          <w:color w:val="7F7F7F"/>
          <w:sz w:val="24"/>
          <w:szCs w:val="24"/>
          <w:lang w:eastAsia="zh-CN"/>
        </w:rPr>
        <w:t xml:space="preserve"> </w:t>
      </w:r>
      <w:r>
        <w:rPr>
          <w:rFonts w:ascii="Arial Narrow" w:hAnsi="Arial Narrow" w:cs="Arial"/>
          <w:color w:val="7F7F7F"/>
          <w:sz w:val="24"/>
          <w:szCs w:val="24"/>
          <w:lang w:eastAsia="zh-CN"/>
        </w:rPr>
        <w:t xml:space="preserve">    </w:t>
      </w:r>
      <w:r>
        <w:rPr>
          <w:rFonts w:ascii="Arial Narrow" w:hAnsi="Arial Narrow" w:cs="Arial"/>
          <w:b/>
          <w:noProof/>
          <w:color w:val="FF0066"/>
          <w:sz w:val="32"/>
          <w:szCs w:val="32"/>
        </w:rPr>
        <w:drawing>
          <wp:inline distT="0" distB="0" distL="0" distR="0" wp14:anchorId="7698582B" wp14:editId="4B0CEA73">
            <wp:extent cx="3316504" cy="2264026"/>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04" t="13164" r="14112" b="15598"/>
                    <a:stretch/>
                  </pic:blipFill>
                  <pic:spPr bwMode="auto">
                    <a:xfrm>
                      <a:off x="0" y="0"/>
                      <a:ext cx="3359112" cy="2293113"/>
                    </a:xfrm>
                    <a:prstGeom prst="rect">
                      <a:avLst/>
                    </a:prstGeom>
                    <a:noFill/>
                    <a:ln>
                      <a:noFill/>
                    </a:ln>
                    <a:extLst>
                      <a:ext uri="{53640926-AAD7-44D8-BBD7-CCE9431645EC}">
                        <a14:shadowObscured xmlns:a14="http://schemas.microsoft.com/office/drawing/2010/main"/>
                      </a:ext>
                    </a:extLst>
                  </pic:spPr>
                </pic:pic>
              </a:graphicData>
            </a:graphic>
          </wp:inline>
        </w:drawing>
      </w:r>
    </w:p>
    <w:p w14:paraId="7753201F" w14:textId="77777777" w:rsidR="00FD4331" w:rsidRDefault="00FD4331">
      <w:pPr>
        <w:pStyle w:val="affff"/>
        <w:tabs>
          <w:tab w:val="left" w:pos="900"/>
        </w:tabs>
        <w:ind w:left="900"/>
        <w:rPr>
          <w:rFonts w:ascii="Arial Narrow" w:hAnsi="Arial Narrow" w:cs="Arial"/>
          <w:color w:val="7F7F7F"/>
          <w:sz w:val="24"/>
          <w:szCs w:val="24"/>
          <w:lang w:eastAsia="zh-CN"/>
        </w:rPr>
      </w:pPr>
    </w:p>
    <w:p w14:paraId="4B04398D"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 xml:space="preserve">The paving of the core plaza is made of natural stone in two colors, dark and light, spliced into the pattern of Fiji's national flower. </w:t>
      </w:r>
      <w:r>
        <w:rPr>
          <w:rFonts w:ascii="Arial Narrow" w:hAnsi="Arial Narrow" w:cs="Arial" w:hint="eastAsia"/>
          <w:color w:val="7F7F7F"/>
          <w:sz w:val="24"/>
          <w:szCs w:val="24"/>
          <w:lang w:eastAsia="zh-CN"/>
        </w:rPr>
        <w:t>It</w:t>
      </w:r>
      <w:r>
        <w:rPr>
          <w:rFonts w:ascii="Arial Narrow" w:hAnsi="Arial Narrow" w:cs="Arial"/>
          <w:color w:val="7F7F7F"/>
          <w:sz w:val="24"/>
          <w:szCs w:val="24"/>
          <w:lang w:eastAsia="zh-CN"/>
        </w:rPr>
        <w:t xml:space="preserve"> is not only a visual decoration but also </w:t>
      </w:r>
      <w:r>
        <w:rPr>
          <w:rFonts w:ascii="Arial Narrow" w:hAnsi="Arial Narrow" w:cs="Arial" w:hint="eastAsia"/>
          <w:color w:val="7F7F7F"/>
          <w:sz w:val="24"/>
          <w:szCs w:val="24"/>
          <w:lang w:eastAsia="zh-CN"/>
        </w:rPr>
        <w:t xml:space="preserve">a </w:t>
      </w:r>
      <w:r>
        <w:rPr>
          <w:rFonts w:ascii="Arial Narrow" w:hAnsi="Arial Narrow" w:cs="Arial"/>
          <w:color w:val="7F7F7F"/>
          <w:sz w:val="24"/>
          <w:szCs w:val="24"/>
          <w:lang w:eastAsia="zh-CN"/>
        </w:rPr>
        <w:t>symbo</w:t>
      </w:r>
      <w:r>
        <w:rPr>
          <w:rFonts w:ascii="Arial Narrow" w:hAnsi="Arial Narrow" w:cs="Arial" w:hint="eastAsia"/>
          <w:color w:val="7F7F7F"/>
          <w:sz w:val="24"/>
          <w:szCs w:val="24"/>
          <w:lang w:eastAsia="zh-CN"/>
        </w:rPr>
        <w:t>l of</w:t>
      </w:r>
      <w:r>
        <w:rPr>
          <w:rFonts w:ascii="Arial Narrow" w:hAnsi="Arial Narrow" w:cs="Arial"/>
          <w:color w:val="7F7F7F"/>
          <w:sz w:val="24"/>
          <w:szCs w:val="24"/>
          <w:lang w:eastAsia="zh-CN"/>
        </w:rPr>
        <w:t xml:space="preserve"> a gift from the gods to the people of Fiji, signifying holiness and beauty.</w:t>
      </w:r>
    </w:p>
    <w:p w14:paraId="7C20AC76" w14:textId="77777777" w:rsidR="00FD4331" w:rsidRDefault="00FD4331">
      <w:pPr>
        <w:pStyle w:val="affff"/>
        <w:tabs>
          <w:tab w:val="left" w:pos="900"/>
        </w:tabs>
        <w:ind w:left="900"/>
        <w:rPr>
          <w:rFonts w:ascii="Arial Narrow" w:hAnsi="Arial Narrow" w:cs="Arial"/>
          <w:color w:val="7F7F7F"/>
          <w:sz w:val="24"/>
          <w:szCs w:val="24"/>
          <w:lang w:eastAsia="zh-CN"/>
        </w:rPr>
      </w:pPr>
    </w:p>
    <w:p w14:paraId="0C852DB2"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 xml:space="preserve">The peripheral colonnade of the plaza is derived from the kava bowl, creating a </w:t>
      </w:r>
      <w:r>
        <w:rPr>
          <w:rFonts w:ascii="Arial Narrow" w:hAnsi="Arial Narrow" w:cs="Arial" w:hint="eastAsia"/>
          <w:color w:val="7F7F7F"/>
          <w:sz w:val="24"/>
          <w:szCs w:val="24"/>
          <w:lang w:eastAsia="zh-CN"/>
        </w:rPr>
        <w:t xml:space="preserve">multi-functional </w:t>
      </w:r>
      <w:r>
        <w:rPr>
          <w:rFonts w:ascii="Arial Narrow" w:hAnsi="Arial Narrow" w:cs="Arial"/>
          <w:color w:val="7F7F7F"/>
          <w:sz w:val="24"/>
          <w:szCs w:val="24"/>
          <w:lang w:eastAsia="zh-CN"/>
        </w:rPr>
        <w:t xml:space="preserve">space shared by tourists and local </w:t>
      </w:r>
      <w:r>
        <w:rPr>
          <w:rFonts w:ascii="Arial Narrow" w:hAnsi="Arial Narrow" w:cs="Arial" w:hint="eastAsia"/>
          <w:color w:val="7F7F7F"/>
          <w:sz w:val="24"/>
          <w:szCs w:val="24"/>
          <w:lang w:eastAsia="zh-CN"/>
        </w:rPr>
        <w:t>village</w:t>
      </w:r>
      <w:r>
        <w:rPr>
          <w:rFonts w:ascii="Arial Narrow" w:hAnsi="Arial Narrow" w:cs="Arial"/>
          <w:color w:val="7F7F7F"/>
          <w:sz w:val="24"/>
          <w:szCs w:val="24"/>
          <w:lang w:eastAsia="zh-CN"/>
        </w:rPr>
        <w:t>s</w:t>
      </w:r>
      <w:r>
        <w:rPr>
          <w:rFonts w:ascii="Arial Narrow" w:hAnsi="Arial Narrow" w:cs="Arial" w:hint="eastAsia"/>
          <w:color w:val="7F7F7F"/>
          <w:sz w:val="24"/>
          <w:szCs w:val="24"/>
          <w:lang w:eastAsia="zh-CN"/>
        </w:rPr>
        <w:t>, which</w:t>
      </w:r>
      <w:r>
        <w:rPr>
          <w:rFonts w:ascii="Arial Narrow" w:hAnsi="Arial Narrow" w:cs="Arial"/>
          <w:color w:val="7F7F7F"/>
          <w:sz w:val="24"/>
          <w:szCs w:val="24"/>
          <w:lang w:eastAsia="zh-CN"/>
        </w:rPr>
        <w:t xml:space="preserve"> provides both shade and shelter from the sun and rain. The interior of the colonnade is constructed using local materials such as coconut shell and volcanic rock, with rattan hangings, floor mats and roofing in a </w:t>
      </w:r>
      <w:r>
        <w:rPr>
          <w:rFonts w:ascii="Arial Narrow" w:hAnsi="Arial Narrow" w:cs="Arial" w:hint="eastAsia"/>
          <w:color w:val="7F7F7F"/>
          <w:sz w:val="24"/>
          <w:szCs w:val="24"/>
          <w:lang w:eastAsia="zh-CN"/>
        </w:rPr>
        <w:t xml:space="preserve">highly </w:t>
      </w:r>
      <w:r>
        <w:rPr>
          <w:rFonts w:ascii="Arial Narrow" w:hAnsi="Arial Narrow" w:cs="Arial"/>
          <w:color w:val="7F7F7F"/>
          <w:sz w:val="24"/>
          <w:szCs w:val="24"/>
          <w:lang w:eastAsia="zh-CN"/>
        </w:rPr>
        <w:t>ethnic style. The colonnade can be used as a small marketplace for traditional handicrafts or as a gathering place for social functions such as kava ceremonies. In the future, it can also be used as a restaurant, leisure</w:t>
      </w:r>
      <w:r>
        <w:rPr>
          <w:rFonts w:ascii="Arial Narrow" w:hAnsi="Arial Narrow" w:cs="Arial" w:hint="eastAsia"/>
          <w:color w:val="7F7F7F"/>
          <w:sz w:val="24"/>
          <w:szCs w:val="24"/>
          <w:lang w:eastAsia="zh-CN"/>
        </w:rPr>
        <w:t xml:space="preserve"> space,</w:t>
      </w:r>
      <w:r>
        <w:rPr>
          <w:rFonts w:ascii="Arial Narrow" w:hAnsi="Arial Narrow" w:cs="Arial"/>
          <w:color w:val="7F7F7F"/>
          <w:sz w:val="24"/>
          <w:szCs w:val="24"/>
          <w:lang w:eastAsia="zh-CN"/>
        </w:rPr>
        <w:t xml:space="preserve"> or even a hotel in conjunction with the tourism industry. </w:t>
      </w:r>
    </w:p>
    <w:p w14:paraId="6C36BED5" w14:textId="77777777" w:rsidR="00FD4331" w:rsidRDefault="00FD4331">
      <w:pPr>
        <w:pStyle w:val="affff"/>
        <w:tabs>
          <w:tab w:val="left" w:pos="900"/>
        </w:tabs>
        <w:ind w:left="900"/>
        <w:rPr>
          <w:rFonts w:ascii="Arial Narrow" w:hAnsi="Arial Narrow" w:cs="Arial"/>
          <w:color w:val="7F7F7F"/>
          <w:sz w:val="24"/>
          <w:szCs w:val="24"/>
          <w:lang w:eastAsia="zh-CN"/>
        </w:rPr>
      </w:pPr>
    </w:p>
    <w:p w14:paraId="0B43E1ED" w14:textId="29CCD791"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 xml:space="preserve">The </w:t>
      </w:r>
      <w:r>
        <w:rPr>
          <w:rFonts w:ascii="Arial Narrow" w:hAnsi="Arial Narrow" w:cs="Arial" w:hint="eastAsia"/>
          <w:color w:val="7F7F7F"/>
          <w:sz w:val="24"/>
          <w:szCs w:val="24"/>
          <w:lang w:eastAsia="zh-CN"/>
        </w:rPr>
        <w:t>external</w:t>
      </w:r>
      <w:r>
        <w:rPr>
          <w:rFonts w:ascii="Arial Narrow" w:hAnsi="Arial Narrow" w:cs="Arial"/>
          <w:color w:val="7F7F7F"/>
          <w:sz w:val="24"/>
          <w:szCs w:val="24"/>
          <w:lang w:eastAsia="zh-CN"/>
        </w:rPr>
        <w:t xml:space="preserve"> clean energy </w:t>
      </w:r>
      <w:r>
        <w:rPr>
          <w:rFonts w:ascii="Arial Narrow" w:hAnsi="Arial Narrow" w:cs="Arial" w:hint="eastAsia"/>
          <w:color w:val="7F7F7F"/>
          <w:sz w:val="24"/>
          <w:szCs w:val="24"/>
          <w:lang w:eastAsia="zh-CN"/>
        </w:rPr>
        <w:t>demonstration</w:t>
      </w:r>
      <w:r>
        <w:rPr>
          <w:rFonts w:ascii="Arial Narrow" w:hAnsi="Arial Narrow" w:cs="Arial"/>
          <w:color w:val="7F7F7F"/>
          <w:sz w:val="24"/>
          <w:szCs w:val="24"/>
          <w:lang w:eastAsia="zh-CN"/>
        </w:rPr>
        <w:t xml:space="preserve"> area mainly utilizes photovoltaic </w:t>
      </w:r>
      <w:r>
        <w:rPr>
          <w:rFonts w:ascii="Arial Narrow" w:hAnsi="Arial Narrow" w:cs="Arial" w:hint="eastAsia"/>
          <w:color w:val="7F7F7F"/>
          <w:sz w:val="24"/>
          <w:szCs w:val="24"/>
          <w:lang w:eastAsia="zh-CN"/>
        </w:rPr>
        <w:t>array</w:t>
      </w:r>
      <w:r>
        <w:rPr>
          <w:rFonts w:ascii="Arial Narrow" w:hAnsi="Arial Narrow" w:cs="Arial"/>
          <w:color w:val="7F7F7F"/>
          <w:sz w:val="24"/>
          <w:szCs w:val="24"/>
          <w:lang w:eastAsia="zh-CN"/>
        </w:rPr>
        <w:t xml:space="preserve">s to provide villagers and tourists with a constant supply of clean and reliable electricity. </w:t>
      </w:r>
      <w:r w:rsidR="00095839">
        <w:rPr>
          <w:rFonts w:ascii="Arial Narrow" w:hAnsi="Arial Narrow" w:cs="Arial" w:hint="eastAsia"/>
          <w:color w:val="7F7F7F"/>
          <w:sz w:val="24"/>
          <w:szCs w:val="24"/>
          <w:lang w:eastAsia="zh-CN"/>
        </w:rPr>
        <w:t>During cyclone alarm</w:t>
      </w:r>
      <w:r>
        <w:rPr>
          <w:rFonts w:ascii="Arial Narrow" w:hAnsi="Arial Narrow" w:cs="Arial"/>
          <w:color w:val="7F7F7F"/>
          <w:sz w:val="24"/>
          <w:szCs w:val="24"/>
          <w:lang w:eastAsia="zh-CN"/>
        </w:rPr>
        <w:t xml:space="preserve">, the </w:t>
      </w:r>
      <w:r>
        <w:rPr>
          <w:rFonts w:ascii="Arial Narrow" w:hAnsi="Arial Narrow" w:cs="Arial" w:hint="eastAsia"/>
          <w:color w:val="7F7F7F"/>
          <w:sz w:val="24"/>
          <w:szCs w:val="24"/>
          <w:lang w:eastAsia="zh-CN"/>
        </w:rPr>
        <w:t>unit</w:t>
      </w:r>
      <w:r>
        <w:rPr>
          <w:rFonts w:ascii="Arial Narrow" w:hAnsi="Arial Narrow" w:cs="Arial"/>
          <w:color w:val="7F7F7F"/>
          <w:sz w:val="24"/>
          <w:szCs w:val="24"/>
          <w:lang w:eastAsia="zh-CN"/>
        </w:rPr>
        <w:t>s</w:t>
      </w:r>
      <w:r>
        <w:rPr>
          <w:rFonts w:ascii="Arial Narrow" w:hAnsi="Arial Narrow" w:cs="Arial" w:hint="eastAsia"/>
          <w:color w:val="7F7F7F"/>
          <w:sz w:val="24"/>
          <w:szCs w:val="24"/>
          <w:lang w:eastAsia="zh-CN"/>
        </w:rPr>
        <w:t xml:space="preserve"> of the PV arrays</w:t>
      </w:r>
      <w:r>
        <w:rPr>
          <w:rFonts w:ascii="Arial Narrow" w:hAnsi="Arial Narrow" w:cs="Arial"/>
          <w:color w:val="7F7F7F"/>
          <w:sz w:val="24"/>
          <w:szCs w:val="24"/>
          <w:lang w:eastAsia="zh-CN"/>
        </w:rPr>
        <w:t xml:space="preserve"> can be folded and stored in </w:t>
      </w:r>
      <w:r>
        <w:rPr>
          <w:rFonts w:ascii="Arial Narrow" w:hAnsi="Arial Narrow" w:cs="Arial" w:hint="eastAsia"/>
          <w:color w:val="7F7F7F"/>
          <w:sz w:val="24"/>
          <w:szCs w:val="24"/>
          <w:lang w:eastAsia="zh-CN"/>
        </w:rPr>
        <w:t>two</w:t>
      </w:r>
      <w:r>
        <w:rPr>
          <w:rFonts w:ascii="Arial Narrow" w:hAnsi="Arial Narrow" w:cs="Arial"/>
          <w:color w:val="7F7F7F"/>
          <w:sz w:val="24"/>
          <w:szCs w:val="24"/>
          <w:lang w:eastAsia="zh-CN"/>
        </w:rPr>
        <w:t xml:space="preserve"> wind</w:t>
      </w:r>
      <w:r>
        <w:rPr>
          <w:rFonts w:ascii="Arial Narrow" w:hAnsi="Arial Narrow" w:cs="Arial" w:hint="eastAsia"/>
          <w:color w:val="7F7F7F"/>
          <w:sz w:val="24"/>
          <w:szCs w:val="24"/>
          <w:lang w:eastAsia="zh-CN"/>
        </w:rPr>
        <w:t xml:space="preserve"> </w:t>
      </w:r>
      <w:r>
        <w:rPr>
          <w:rFonts w:ascii="Arial Narrow" w:hAnsi="Arial Narrow" w:cs="Arial"/>
          <w:color w:val="7F7F7F"/>
          <w:sz w:val="24"/>
          <w:szCs w:val="24"/>
          <w:lang w:eastAsia="zh-CN"/>
        </w:rPr>
        <w:t xml:space="preserve">resistant </w:t>
      </w:r>
      <w:r>
        <w:rPr>
          <w:rFonts w:ascii="Arial Narrow" w:hAnsi="Arial Narrow" w:cs="Arial" w:hint="eastAsia"/>
          <w:color w:val="7F7F7F"/>
          <w:sz w:val="24"/>
          <w:szCs w:val="24"/>
          <w:lang w:eastAsia="zh-CN"/>
        </w:rPr>
        <w:t>shells with the streamlined body shapes</w:t>
      </w:r>
      <w:r>
        <w:rPr>
          <w:rFonts w:ascii="Arial Narrow" w:hAnsi="Arial Narrow" w:cs="Arial"/>
          <w:color w:val="7F7F7F"/>
          <w:sz w:val="24"/>
          <w:szCs w:val="24"/>
          <w:lang w:eastAsia="zh-CN"/>
        </w:rPr>
        <w:t>, effectively preventing them from being damaged by heavy</w:t>
      </w:r>
      <w:r>
        <w:rPr>
          <w:rFonts w:ascii="Arial Narrow" w:hAnsi="Arial Narrow" w:cs="Arial" w:hint="eastAsia"/>
          <w:color w:val="7F7F7F"/>
          <w:sz w:val="24"/>
          <w:szCs w:val="24"/>
          <w:lang w:eastAsia="zh-CN"/>
        </w:rPr>
        <w:t xml:space="preserve"> falling</w:t>
      </w:r>
      <w:r>
        <w:rPr>
          <w:rFonts w:ascii="Arial Narrow" w:hAnsi="Arial Narrow" w:cs="Arial"/>
          <w:color w:val="7F7F7F"/>
          <w:sz w:val="24"/>
          <w:szCs w:val="24"/>
          <w:lang w:eastAsia="zh-CN"/>
        </w:rPr>
        <w:t xml:space="preserve"> objects such as coconuts or </w:t>
      </w:r>
      <w:r>
        <w:rPr>
          <w:rFonts w:ascii="Arial Narrow" w:hAnsi="Arial Narrow" w:cs="Arial" w:hint="eastAsia"/>
          <w:color w:val="7F7F7F"/>
          <w:sz w:val="24"/>
          <w:szCs w:val="24"/>
          <w:lang w:eastAsia="zh-CN"/>
        </w:rPr>
        <w:t xml:space="preserve">be </w:t>
      </w:r>
      <w:r>
        <w:rPr>
          <w:rFonts w:ascii="Arial Narrow" w:hAnsi="Arial Narrow" w:cs="Arial"/>
          <w:color w:val="7F7F7F"/>
          <w:sz w:val="24"/>
          <w:szCs w:val="24"/>
          <w:lang w:eastAsia="zh-CN"/>
        </w:rPr>
        <w:t xml:space="preserve">overturned by </w:t>
      </w:r>
      <w:r>
        <w:rPr>
          <w:rFonts w:ascii="Arial Narrow" w:hAnsi="Arial Narrow" w:cs="Arial" w:hint="eastAsia"/>
          <w:color w:val="7F7F7F"/>
          <w:sz w:val="24"/>
          <w:szCs w:val="24"/>
          <w:lang w:eastAsia="zh-CN"/>
        </w:rPr>
        <w:t>cyclone</w:t>
      </w:r>
      <w:r>
        <w:rPr>
          <w:rFonts w:ascii="Arial Narrow" w:hAnsi="Arial Narrow" w:cs="Arial"/>
          <w:color w:val="7F7F7F"/>
          <w:sz w:val="24"/>
          <w:szCs w:val="24"/>
          <w:lang w:eastAsia="zh-CN"/>
        </w:rPr>
        <w:t xml:space="preserve">s, reflecting the practicality and locality of </w:t>
      </w:r>
      <w:r>
        <w:rPr>
          <w:rFonts w:ascii="Arial Narrow" w:hAnsi="Arial Narrow" w:cs="Arial"/>
          <w:color w:val="7F7F7F"/>
          <w:sz w:val="24"/>
          <w:szCs w:val="24"/>
          <w:lang w:eastAsia="zh-CN"/>
        </w:rPr>
        <w:lastRenderedPageBreak/>
        <w:t>the design.</w:t>
      </w:r>
      <w:r>
        <w:rPr>
          <w:rFonts w:ascii="Arial Narrow" w:hAnsi="Arial Narrow" w:cs="Arial" w:hint="eastAsia"/>
          <w:color w:val="7F7F7F"/>
          <w:sz w:val="24"/>
          <w:szCs w:val="24"/>
          <w:lang w:eastAsia="zh-CN"/>
        </w:rPr>
        <w:t xml:space="preserve"> </w:t>
      </w:r>
      <w:r>
        <w:rPr>
          <w:rFonts w:ascii="Arial Narrow" w:hAnsi="Arial Narrow" w:cs="Arial"/>
          <w:color w:val="7F7F7F"/>
          <w:sz w:val="24"/>
          <w:szCs w:val="24"/>
          <w:lang w:eastAsia="zh-CN"/>
        </w:rPr>
        <w:t xml:space="preserve">An </w:t>
      </w:r>
      <w:r>
        <w:rPr>
          <w:rFonts w:ascii="Arial Narrow" w:hAnsi="Arial Narrow" w:cs="Arial" w:hint="eastAsia"/>
          <w:color w:val="7F7F7F"/>
          <w:sz w:val="24"/>
          <w:szCs w:val="24"/>
          <w:lang w:eastAsia="zh-CN"/>
        </w:rPr>
        <w:t xml:space="preserve">electrical </w:t>
      </w:r>
      <w:r>
        <w:rPr>
          <w:rFonts w:ascii="Arial Narrow" w:hAnsi="Arial Narrow" w:cs="Arial"/>
          <w:color w:val="7F7F7F"/>
          <w:sz w:val="24"/>
          <w:szCs w:val="24"/>
          <w:lang w:eastAsia="zh-CN"/>
        </w:rPr>
        <w:t>equipment room and a storage room are arranged under each wind</w:t>
      </w:r>
      <w:r>
        <w:rPr>
          <w:rFonts w:ascii="Arial Narrow" w:hAnsi="Arial Narrow" w:cs="Arial" w:hint="eastAsia"/>
          <w:color w:val="7F7F7F"/>
          <w:sz w:val="24"/>
          <w:szCs w:val="24"/>
          <w:lang w:eastAsia="zh-CN"/>
        </w:rPr>
        <w:t xml:space="preserve"> </w:t>
      </w:r>
      <w:r>
        <w:rPr>
          <w:rFonts w:ascii="Arial Narrow" w:hAnsi="Arial Narrow" w:cs="Arial"/>
          <w:color w:val="7F7F7F"/>
          <w:sz w:val="24"/>
          <w:szCs w:val="24"/>
          <w:lang w:eastAsia="zh-CN"/>
        </w:rPr>
        <w:t xml:space="preserve">resistant </w:t>
      </w:r>
      <w:r>
        <w:rPr>
          <w:rFonts w:ascii="Arial Narrow" w:hAnsi="Arial Narrow" w:cs="Arial" w:hint="eastAsia"/>
          <w:color w:val="7F7F7F"/>
          <w:sz w:val="24"/>
          <w:szCs w:val="24"/>
          <w:lang w:eastAsia="zh-CN"/>
        </w:rPr>
        <w:t>shell</w:t>
      </w:r>
      <w:r>
        <w:rPr>
          <w:rFonts w:ascii="Arial Narrow" w:hAnsi="Arial Narrow" w:cs="Arial"/>
          <w:color w:val="7F7F7F"/>
          <w:sz w:val="24"/>
          <w:szCs w:val="24"/>
          <w:lang w:eastAsia="zh-CN"/>
        </w:rPr>
        <w:t xml:space="preserve">. </w:t>
      </w:r>
    </w:p>
    <w:p w14:paraId="463EEDFB" w14:textId="77777777" w:rsidR="00FD4331" w:rsidRDefault="00FD4331">
      <w:pPr>
        <w:pStyle w:val="affff"/>
        <w:tabs>
          <w:tab w:val="left" w:pos="900"/>
        </w:tabs>
        <w:ind w:left="900"/>
        <w:rPr>
          <w:rFonts w:ascii="Arial Narrow" w:hAnsi="Arial Narrow" w:cs="Arial"/>
          <w:color w:val="7F7F7F"/>
          <w:sz w:val="24"/>
          <w:szCs w:val="24"/>
          <w:lang w:eastAsia="zh-CN"/>
        </w:rPr>
      </w:pPr>
    </w:p>
    <w:p w14:paraId="773C8874"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 xml:space="preserve">Underneath the photovoltaic </w:t>
      </w:r>
      <w:r>
        <w:rPr>
          <w:rFonts w:ascii="Arial Narrow" w:hAnsi="Arial Narrow" w:cs="Arial" w:hint="eastAsia"/>
          <w:color w:val="7F7F7F"/>
          <w:sz w:val="24"/>
          <w:szCs w:val="24"/>
          <w:lang w:eastAsia="zh-CN"/>
        </w:rPr>
        <w:t>array</w:t>
      </w:r>
      <w:r>
        <w:rPr>
          <w:rFonts w:ascii="Arial Narrow" w:hAnsi="Arial Narrow" w:cs="Arial"/>
          <w:color w:val="7F7F7F"/>
          <w:sz w:val="24"/>
          <w:szCs w:val="24"/>
          <w:lang w:eastAsia="zh-CN"/>
        </w:rPr>
        <w:t>s, a garden themed around peppercorn roots</w:t>
      </w:r>
      <w:r>
        <w:rPr>
          <w:rFonts w:ascii="Arial Narrow" w:hAnsi="Arial Narrow" w:cs="Arial" w:hint="eastAsia"/>
          <w:color w:val="7F7F7F"/>
          <w:sz w:val="24"/>
          <w:szCs w:val="24"/>
          <w:lang w:eastAsia="zh-CN"/>
        </w:rPr>
        <w:t xml:space="preserve"> </w:t>
      </w:r>
      <w:r>
        <w:rPr>
          <w:rFonts w:ascii="Arial Narrow" w:hAnsi="Arial Narrow" w:cs="Arial"/>
          <w:color w:val="7F7F7F"/>
          <w:sz w:val="24"/>
          <w:szCs w:val="24"/>
          <w:lang w:eastAsia="zh-CN"/>
        </w:rPr>
        <w:t>is set up to showcase the growing process and cultural significance, particularly echoing the core aspect of kava making, to enhance visitors' experience.</w:t>
      </w:r>
    </w:p>
    <w:p w14:paraId="684BB4E9" w14:textId="77777777" w:rsidR="00FD4331" w:rsidRDefault="00FD4331">
      <w:pPr>
        <w:pStyle w:val="affff"/>
        <w:tabs>
          <w:tab w:val="left" w:pos="900"/>
        </w:tabs>
        <w:ind w:left="900"/>
        <w:rPr>
          <w:rFonts w:ascii="Arial Narrow" w:hAnsi="Arial Narrow" w:cs="Arial"/>
          <w:color w:val="7F7F7F"/>
          <w:sz w:val="24"/>
          <w:szCs w:val="24"/>
          <w:lang w:eastAsia="zh-CN"/>
        </w:rPr>
      </w:pPr>
    </w:p>
    <w:p w14:paraId="3B6848B4" w14:textId="498B0F39"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 xml:space="preserve">The rainwater </w:t>
      </w:r>
      <w:r>
        <w:rPr>
          <w:rFonts w:ascii="Arial Narrow" w:hAnsi="Arial Narrow" w:cs="Arial" w:hint="eastAsia"/>
          <w:color w:val="7F7F7F"/>
          <w:sz w:val="24"/>
          <w:szCs w:val="24"/>
          <w:lang w:eastAsia="zh-CN"/>
        </w:rPr>
        <w:t>harvesting</w:t>
      </w:r>
      <w:r>
        <w:rPr>
          <w:rFonts w:ascii="Arial Narrow" w:hAnsi="Arial Narrow" w:cs="Arial"/>
          <w:color w:val="7F7F7F"/>
          <w:sz w:val="24"/>
          <w:szCs w:val="24"/>
          <w:lang w:eastAsia="zh-CN"/>
        </w:rPr>
        <w:t xml:space="preserve"> system </w:t>
      </w:r>
      <w:r>
        <w:rPr>
          <w:rFonts w:ascii="Arial Narrow" w:hAnsi="Arial Narrow" w:cs="Arial" w:hint="eastAsia"/>
          <w:color w:val="7F7F7F"/>
          <w:sz w:val="24"/>
          <w:szCs w:val="24"/>
          <w:lang w:eastAsia="zh-CN"/>
        </w:rPr>
        <w:t>along</w:t>
      </w:r>
      <w:r>
        <w:rPr>
          <w:rFonts w:ascii="Arial Narrow" w:hAnsi="Arial Narrow" w:cs="Arial"/>
          <w:color w:val="7F7F7F"/>
          <w:sz w:val="24"/>
          <w:szCs w:val="24"/>
          <w:lang w:eastAsia="zh-CN"/>
        </w:rPr>
        <w:t>side the site can collect</w:t>
      </w:r>
      <w:r>
        <w:rPr>
          <w:rFonts w:ascii="Arial Narrow" w:hAnsi="Arial Narrow" w:cs="Arial" w:hint="eastAsia"/>
          <w:color w:val="7F7F7F"/>
          <w:sz w:val="24"/>
          <w:szCs w:val="24"/>
          <w:lang w:eastAsia="zh-CN"/>
        </w:rPr>
        <w:t xml:space="preserve">, store, purify </w:t>
      </w:r>
      <w:r>
        <w:rPr>
          <w:rFonts w:ascii="Arial Narrow" w:hAnsi="Arial Narrow" w:cs="Arial"/>
          <w:color w:val="7F7F7F"/>
          <w:sz w:val="24"/>
          <w:szCs w:val="24"/>
          <w:lang w:eastAsia="zh-CN"/>
        </w:rPr>
        <w:t>and recycle rainwater to supplement local villagers’</w:t>
      </w:r>
      <w:r>
        <w:rPr>
          <w:rFonts w:ascii="Arial Narrow" w:hAnsi="Arial Narrow" w:cs="Arial" w:hint="eastAsia"/>
          <w:color w:val="7F7F7F"/>
          <w:sz w:val="24"/>
          <w:szCs w:val="24"/>
          <w:lang w:eastAsia="zh-CN"/>
        </w:rPr>
        <w:t xml:space="preserve"> </w:t>
      </w:r>
      <w:r>
        <w:rPr>
          <w:rFonts w:ascii="Arial Narrow" w:hAnsi="Arial Narrow" w:cs="Arial"/>
          <w:color w:val="7F7F7F"/>
          <w:sz w:val="24"/>
          <w:szCs w:val="24"/>
          <w:lang w:eastAsia="zh-CN"/>
        </w:rPr>
        <w:t xml:space="preserve">daily clean and reliable </w:t>
      </w:r>
      <w:r>
        <w:rPr>
          <w:rFonts w:ascii="Arial Narrow" w:hAnsi="Arial Narrow" w:cs="Arial" w:hint="eastAsia"/>
          <w:color w:val="7F7F7F"/>
          <w:sz w:val="24"/>
          <w:szCs w:val="24"/>
          <w:lang w:eastAsia="zh-CN"/>
        </w:rPr>
        <w:t>fresh</w:t>
      </w:r>
      <w:r>
        <w:rPr>
          <w:rFonts w:ascii="Arial Narrow" w:hAnsi="Arial Narrow" w:cs="Arial"/>
          <w:color w:val="7F7F7F"/>
          <w:sz w:val="24"/>
          <w:szCs w:val="24"/>
          <w:lang w:eastAsia="zh-CN"/>
        </w:rPr>
        <w:t xml:space="preserve">water use, further enhancing the sustainability of the </w:t>
      </w:r>
      <w:r>
        <w:rPr>
          <w:rFonts w:ascii="Arial Narrow" w:hAnsi="Arial Narrow" w:cs="Arial" w:hint="eastAsia"/>
          <w:color w:val="7F7F7F"/>
          <w:sz w:val="24"/>
          <w:szCs w:val="24"/>
          <w:lang w:eastAsia="zh-CN"/>
        </w:rPr>
        <w:t>project</w:t>
      </w:r>
      <w:r>
        <w:rPr>
          <w:rFonts w:ascii="Arial Narrow" w:hAnsi="Arial Narrow" w:cs="Arial"/>
          <w:color w:val="7F7F7F"/>
          <w:sz w:val="24"/>
          <w:szCs w:val="24"/>
          <w:lang w:eastAsia="zh-CN"/>
        </w:rPr>
        <w:t>.</w:t>
      </w:r>
      <w:r w:rsidR="00320626">
        <w:rPr>
          <w:rFonts w:ascii="Arial Narrow" w:hAnsi="Arial Narrow" w:cs="Arial" w:hint="eastAsia"/>
          <w:color w:val="7F7F7F"/>
          <w:sz w:val="24"/>
          <w:szCs w:val="24"/>
          <w:lang w:eastAsia="zh-CN"/>
        </w:rPr>
        <w:t xml:space="preserve"> </w:t>
      </w:r>
      <w:r>
        <w:rPr>
          <w:rFonts w:ascii="Arial Narrow" w:hAnsi="Arial Narrow" w:cs="Arial"/>
          <w:color w:val="7F7F7F"/>
          <w:sz w:val="24"/>
          <w:szCs w:val="24"/>
          <w:lang w:eastAsia="zh-CN"/>
        </w:rPr>
        <w:t>Community members participate in the use, management, operation and maintenance of the land</w:t>
      </w:r>
      <w:r>
        <w:rPr>
          <w:rFonts w:ascii="Arial Narrow" w:hAnsi="Arial Narrow" w:cs="Arial" w:hint="eastAsia"/>
          <w:color w:val="7F7F7F"/>
          <w:sz w:val="24"/>
          <w:szCs w:val="24"/>
          <w:lang w:eastAsia="zh-CN"/>
        </w:rPr>
        <w:t xml:space="preserve"> artwork</w:t>
      </w:r>
      <w:r>
        <w:rPr>
          <w:rFonts w:ascii="Arial Narrow" w:hAnsi="Arial Narrow" w:cs="Arial"/>
          <w:color w:val="7F7F7F"/>
          <w:sz w:val="24"/>
          <w:szCs w:val="24"/>
          <w:lang w:eastAsia="zh-CN"/>
        </w:rPr>
        <w:t>.</w:t>
      </w:r>
    </w:p>
    <w:p w14:paraId="2AB9F71C" w14:textId="77777777" w:rsidR="00FD4331" w:rsidRDefault="00FD4331">
      <w:pPr>
        <w:pStyle w:val="affff"/>
        <w:tabs>
          <w:tab w:val="left" w:pos="900"/>
        </w:tabs>
        <w:ind w:left="900"/>
        <w:rPr>
          <w:rFonts w:ascii="Arial Narrow" w:hAnsi="Arial Narrow" w:cs="Arial"/>
          <w:color w:val="7F7F7F"/>
          <w:sz w:val="24"/>
          <w:szCs w:val="24"/>
          <w:lang w:eastAsia="zh-CN"/>
        </w:rPr>
      </w:pPr>
    </w:p>
    <w:p w14:paraId="30815223" w14:textId="095FA2A1" w:rsidR="00332E85" w:rsidRPr="00F83E8F" w:rsidRDefault="00332E85" w:rsidP="00F83E8F">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Looking down from the top of the mountain, the totem of the sea turtle quietly emerges from the earth. T</w:t>
      </w:r>
      <w:r>
        <w:rPr>
          <w:rFonts w:ascii="Arial Narrow" w:hAnsi="Arial Narrow" w:cs="Arial" w:hint="eastAsia"/>
          <w:color w:val="7F7F7F"/>
          <w:sz w:val="24"/>
          <w:szCs w:val="24"/>
          <w:lang w:eastAsia="zh-CN"/>
        </w:rPr>
        <w:t>he t</w:t>
      </w:r>
      <w:r>
        <w:rPr>
          <w:rFonts w:ascii="Arial Narrow" w:hAnsi="Arial Narrow" w:cs="Arial"/>
          <w:color w:val="7F7F7F"/>
          <w:sz w:val="24"/>
          <w:szCs w:val="24"/>
          <w:lang w:eastAsia="zh-CN"/>
        </w:rPr>
        <w:t xml:space="preserve">urtle is the enduring cultural call of this land, which carries countless prayers and tells the story between </w:t>
      </w:r>
      <w:r>
        <w:rPr>
          <w:rFonts w:ascii="Arial Narrow" w:hAnsi="Arial Narrow" w:cs="Arial" w:hint="eastAsia"/>
          <w:color w:val="7F7F7F"/>
          <w:sz w:val="24"/>
          <w:szCs w:val="24"/>
          <w:lang w:eastAsia="zh-CN"/>
        </w:rPr>
        <w:t>humans</w:t>
      </w:r>
      <w:r>
        <w:rPr>
          <w:rFonts w:ascii="Arial Narrow" w:hAnsi="Arial Narrow" w:cs="Arial"/>
          <w:color w:val="7F7F7F"/>
          <w:sz w:val="24"/>
          <w:szCs w:val="24"/>
          <w:lang w:eastAsia="zh-CN"/>
        </w:rPr>
        <w:t xml:space="preserve"> and nature. </w:t>
      </w:r>
    </w:p>
    <w:p w14:paraId="7690E191" w14:textId="31C4E737" w:rsidR="00FD4331" w:rsidRPr="00F83E8F" w:rsidRDefault="00332E85" w:rsidP="00F83E8F">
      <w:pPr>
        <w:pStyle w:val="affff"/>
        <w:tabs>
          <w:tab w:val="left" w:pos="900"/>
        </w:tabs>
        <w:ind w:left="900"/>
        <w:rPr>
          <w:rFonts w:ascii="Arial Narrow" w:hAnsi="Arial Narrow" w:cs="Arial"/>
          <w:color w:val="7F7F7F"/>
          <w:sz w:val="24"/>
          <w:szCs w:val="24"/>
          <w:lang w:eastAsia="zh-CN"/>
        </w:rPr>
      </w:pPr>
      <w:r>
        <w:rPr>
          <w:rFonts w:ascii="Arial Narrow" w:hAnsi="Arial Narrow" w:cs="Arial"/>
          <w:noProof/>
          <w:color w:val="7F7F7F"/>
          <w:sz w:val="24"/>
          <w:szCs w:val="24"/>
          <w:lang w:eastAsia="zh-CN"/>
        </w:rPr>
        <w:drawing>
          <wp:inline distT="0" distB="0" distL="0" distR="0" wp14:anchorId="6139ACED" wp14:editId="797BFFA2">
            <wp:extent cx="5311302" cy="2988459"/>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2496" cy="2989131"/>
                    </a:xfrm>
                    <a:prstGeom prst="rect">
                      <a:avLst/>
                    </a:prstGeom>
                    <a:noFill/>
                    <a:ln>
                      <a:noFill/>
                    </a:ln>
                  </pic:spPr>
                </pic:pic>
              </a:graphicData>
            </a:graphic>
          </wp:inline>
        </w:drawing>
      </w:r>
    </w:p>
    <w:p w14:paraId="2F2A7EC6"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color w:val="7F7F7F"/>
          <w:sz w:val="24"/>
          <w:szCs w:val="24"/>
          <w:lang w:eastAsia="zh-CN"/>
        </w:rPr>
        <w:t>In summary, t</w:t>
      </w:r>
      <w:r>
        <w:rPr>
          <w:rFonts w:ascii="Arial Narrow" w:hAnsi="Arial Narrow" w:cs="Arial"/>
          <w:color w:val="7F7F7F"/>
          <w:sz w:val="24"/>
          <w:szCs w:val="24"/>
          <w:lang w:eastAsia="zh-CN"/>
        </w:rPr>
        <w:t xml:space="preserve">he overall design is based on Fijian culture, integrating the sacredness, sharing and sustainability of the site into the art installation. It not only replicates the form of the Kava ceremony, but also focuses on conveying the concepts of ‘symbiosis between </w:t>
      </w:r>
      <w:r>
        <w:rPr>
          <w:rFonts w:ascii="Arial Narrow" w:hAnsi="Arial Narrow" w:cs="Arial" w:hint="eastAsia"/>
          <w:color w:val="7F7F7F"/>
          <w:sz w:val="24"/>
          <w:szCs w:val="24"/>
          <w:lang w:eastAsia="zh-CN"/>
        </w:rPr>
        <w:t>humans</w:t>
      </w:r>
      <w:r>
        <w:rPr>
          <w:rFonts w:ascii="Arial Narrow" w:hAnsi="Arial Narrow" w:cs="Arial"/>
          <w:color w:val="7F7F7F"/>
          <w:sz w:val="24"/>
          <w:szCs w:val="24"/>
          <w:lang w:eastAsia="zh-CN"/>
        </w:rPr>
        <w:t xml:space="preserve"> and nature’ and ‘harmonious coexistence of communities’ in Fijian culture, aiming to provide a place of mutual benefit for both visitors and </w:t>
      </w:r>
      <w:r>
        <w:rPr>
          <w:rFonts w:ascii="Arial Narrow" w:hAnsi="Arial Narrow" w:cs="Arial" w:hint="eastAsia"/>
          <w:color w:val="7F7F7F"/>
          <w:sz w:val="24"/>
          <w:szCs w:val="24"/>
          <w:lang w:eastAsia="zh-CN"/>
        </w:rPr>
        <w:t>local villager</w:t>
      </w:r>
      <w:r>
        <w:rPr>
          <w:rFonts w:ascii="Arial Narrow" w:hAnsi="Arial Narrow" w:cs="Arial"/>
          <w:color w:val="7F7F7F"/>
          <w:sz w:val="24"/>
          <w:szCs w:val="24"/>
          <w:lang w:eastAsia="zh-CN"/>
        </w:rPr>
        <w:t>s with both cultural identity and spiritual healing.</w:t>
      </w:r>
    </w:p>
    <w:p w14:paraId="0C4E3897" w14:textId="77777777" w:rsidR="00FD4331" w:rsidRDefault="00FD4331">
      <w:pPr>
        <w:pStyle w:val="affff"/>
        <w:tabs>
          <w:tab w:val="left" w:pos="900"/>
        </w:tabs>
        <w:ind w:left="900"/>
        <w:rPr>
          <w:rFonts w:ascii="Arial Narrow" w:hAnsi="Arial Narrow" w:cs="Arial"/>
          <w:color w:val="7F7F7F"/>
          <w:sz w:val="24"/>
          <w:szCs w:val="24"/>
          <w:lang w:eastAsia="zh-CN"/>
        </w:rPr>
      </w:pPr>
    </w:p>
    <w:p w14:paraId="2FDDB759" w14:textId="77777777" w:rsidR="00FD4331" w:rsidRDefault="00332E85">
      <w:pPr>
        <w:numPr>
          <w:ilvl w:val="0"/>
          <w:numId w:val="11"/>
        </w:numPr>
        <w:rPr>
          <w:rStyle w:val="apple-style-span"/>
          <w:rFonts w:ascii="Arial Narrow" w:hAnsi="Arial Narrow" w:cs="Arial"/>
          <w:b/>
          <w:color w:val="FF0066"/>
          <w:sz w:val="32"/>
          <w:szCs w:val="32"/>
        </w:rPr>
      </w:pPr>
      <w:r>
        <w:rPr>
          <w:rFonts w:ascii="Arial Narrow" w:hAnsi="Arial Narrow" w:cs="Arial"/>
          <w:b/>
          <w:color w:val="FF0066"/>
          <w:sz w:val="32"/>
          <w:szCs w:val="32"/>
        </w:rPr>
        <w:lastRenderedPageBreak/>
        <w:t xml:space="preserve">Technical Narrative </w:t>
      </w:r>
    </w:p>
    <w:p w14:paraId="67CF978A"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color w:val="7F7F7F"/>
          <w:sz w:val="24"/>
          <w:szCs w:val="24"/>
          <w:lang w:eastAsia="zh-CN"/>
        </w:rPr>
        <w:t>The land artwork design incorporates the following innovative technological features for improving PV system performance, enhancing sustainability of the rainwater collection, and mitigating the potential cyclone hazard.</w:t>
      </w:r>
    </w:p>
    <w:p w14:paraId="21F56A8B" w14:textId="77777777" w:rsidR="00FD4331" w:rsidRDefault="00FD4331">
      <w:pPr>
        <w:pStyle w:val="affff"/>
        <w:tabs>
          <w:tab w:val="left" w:pos="900"/>
        </w:tabs>
        <w:ind w:left="900"/>
        <w:rPr>
          <w:rFonts w:ascii="Arial Narrow" w:hAnsi="Arial Narrow" w:cs="Arial"/>
          <w:color w:val="7F7F7F"/>
          <w:sz w:val="24"/>
          <w:szCs w:val="24"/>
        </w:rPr>
      </w:pPr>
    </w:p>
    <w:p w14:paraId="5F050F11" w14:textId="77777777" w:rsidR="00FD4331" w:rsidRDefault="00332E85">
      <w:pPr>
        <w:pStyle w:val="affff"/>
        <w:tabs>
          <w:tab w:val="left" w:pos="900"/>
        </w:tabs>
        <w:ind w:left="900"/>
        <w:rPr>
          <w:rFonts w:ascii="Arial Narrow" w:hAnsi="Arial Narrow" w:cs="Arial"/>
          <w:b/>
          <w:bCs/>
          <w:color w:val="7F7F7F"/>
          <w:sz w:val="24"/>
          <w:szCs w:val="24"/>
          <w:lang w:eastAsia="zh-CN"/>
        </w:rPr>
      </w:pPr>
      <w:r>
        <w:rPr>
          <w:rFonts w:ascii="Arial Narrow" w:hAnsi="Arial Narrow" w:cs="Arial" w:hint="eastAsia"/>
          <w:b/>
          <w:bCs/>
          <w:color w:val="7F7F7F"/>
          <w:sz w:val="24"/>
          <w:szCs w:val="24"/>
          <w:lang w:eastAsia="zh-CN"/>
        </w:rPr>
        <w:t>PV System Design Highlights</w:t>
      </w:r>
    </w:p>
    <w:p w14:paraId="601FDE55"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color w:val="7F7F7F"/>
          <w:sz w:val="24"/>
          <w:szCs w:val="24"/>
          <w:lang w:eastAsia="zh-CN"/>
        </w:rPr>
        <w:t>The photovoltaic system of this project adopts mono-crystalline silicon photovoltaic modules. Each module is 250W, with 10 modules formin</w:t>
      </w:r>
      <w:r>
        <w:rPr>
          <w:rFonts w:ascii="Arial Narrow" w:hAnsi="Arial Narrow" w:cs="Arial"/>
          <w:color w:val="7F7F7F"/>
          <w:sz w:val="24"/>
          <w:szCs w:val="24"/>
          <w:lang w:eastAsia="zh-CN"/>
        </w:rPr>
        <w:t xml:space="preserve">g one array unit. A total of 40 array units are installed, resulting in a total installed capacity of 100kW and </w:t>
      </w:r>
      <w:r>
        <w:rPr>
          <w:rFonts w:ascii="Arial Narrow" w:hAnsi="Arial Narrow" w:cs="Arial"/>
          <w:b/>
          <w:bCs/>
          <w:color w:val="7F7F7F"/>
          <w:sz w:val="24"/>
          <w:szCs w:val="24"/>
          <w:lang w:eastAsia="zh-CN"/>
        </w:rPr>
        <w:t>an annual power generation of approximately 134,438kWh</w:t>
      </w:r>
      <w:r>
        <w:rPr>
          <w:rFonts w:ascii="Arial Narrow" w:hAnsi="Arial Narrow" w:cs="Arial" w:hint="eastAsia"/>
          <w:b/>
          <w:bCs/>
          <w:color w:val="7F7F7F"/>
          <w:sz w:val="24"/>
          <w:szCs w:val="24"/>
          <w:lang w:eastAsia="zh-CN"/>
        </w:rPr>
        <w:t xml:space="preserve"> for the village</w:t>
      </w:r>
      <w:r>
        <w:rPr>
          <w:rFonts w:ascii="Arial Narrow" w:hAnsi="Arial Narrow" w:cs="Arial"/>
          <w:color w:val="7F7F7F"/>
          <w:sz w:val="24"/>
          <w:szCs w:val="24"/>
          <w:lang w:eastAsia="zh-CN"/>
        </w:rPr>
        <w:t xml:space="preserve">. The energy storage system is equipped with a 200kWh lithium iron phosphate battery pack, which can basically meet the daily electricity demands (excluding air conditioning) of 67 households. To avoid cyclone damage to the photovoltaic array, the system is designed with </w:t>
      </w:r>
      <w:r>
        <w:rPr>
          <w:rFonts w:ascii="Arial Narrow" w:hAnsi="Arial Narrow" w:cs="Arial" w:hint="eastAsia"/>
          <w:color w:val="7F7F7F"/>
          <w:sz w:val="24"/>
          <w:szCs w:val="24"/>
          <w:lang w:eastAsia="zh-CN"/>
        </w:rPr>
        <w:t xml:space="preserve">the </w:t>
      </w:r>
      <w:r>
        <w:rPr>
          <w:rFonts w:ascii="Arial Narrow" w:hAnsi="Arial Narrow" w:cs="Arial"/>
          <w:color w:val="7F7F7F"/>
          <w:sz w:val="24"/>
          <w:szCs w:val="24"/>
          <w:lang w:eastAsia="zh-CN"/>
        </w:rPr>
        <w:t xml:space="preserve">expandable </w:t>
      </w:r>
      <w:r>
        <w:rPr>
          <w:rFonts w:ascii="Arial Narrow" w:hAnsi="Arial Narrow" w:cs="Arial" w:hint="eastAsia"/>
          <w:color w:val="7F7F7F"/>
          <w:sz w:val="24"/>
          <w:szCs w:val="24"/>
          <w:lang w:eastAsia="zh-CN"/>
        </w:rPr>
        <w:t>and foldable</w:t>
      </w:r>
      <w:r>
        <w:rPr>
          <w:rFonts w:ascii="Arial Narrow" w:hAnsi="Arial Narrow" w:cs="Arial"/>
          <w:color w:val="7F7F7F"/>
          <w:sz w:val="24"/>
          <w:szCs w:val="24"/>
          <w:lang w:eastAsia="zh-CN"/>
        </w:rPr>
        <w:t xml:space="preserve"> mode</w:t>
      </w:r>
      <w:r>
        <w:rPr>
          <w:rFonts w:ascii="Arial Narrow" w:hAnsi="Arial Narrow" w:cs="Arial" w:hint="eastAsia"/>
          <w:color w:val="7F7F7F"/>
          <w:sz w:val="24"/>
          <w:szCs w:val="24"/>
          <w:lang w:eastAsia="zh-CN"/>
        </w:rPr>
        <w:t>s</w:t>
      </w:r>
      <w:r>
        <w:rPr>
          <w:rFonts w:ascii="Arial Narrow" w:hAnsi="Arial Narrow" w:cs="Arial"/>
          <w:color w:val="7F7F7F"/>
          <w:sz w:val="24"/>
          <w:szCs w:val="24"/>
          <w:lang w:eastAsia="zh-CN"/>
        </w:rPr>
        <w:t>. When expanded, the</w:t>
      </w:r>
      <w:r>
        <w:rPr>
          <w:rFonts w:ascii="Arial Narrow" w:hAnsi="Arial Narrow" w:cs="Arial" w:hint="eastAsia"/>
          <w:color w:val="7F7F7F"/>
          <w:sz w:val="24"/>
          <w:szCs w:val="24"/>
          <w:lang w:eastAsia="zh-CN"/>
        </w:rPr>
        <w:t xml:space="preserve"> PV</w:t>
      </w:r>
      <w:r>
        <w:rPr>
          <w:rFonts w:ascii="Arial Narrow" w:hAnsi="Arial Narrow" w:cs="Arial"/>
          <w:color w:val="7F7F7F"/>
          <w:sz w:val="24"/>
          <w:szCs w:val="24"/>
          <w:lang w:eastAsia="zh-CN"/>
        </w:rPr>
        <w:t xml:space="preserve"> array cover</w:t>
      </w:r>
      <w:r>
        <w:rPr>
          <w:rFonts w:ascii="Arial Narrow" w:hAnsi="Arial Narrow" w:cs="Arial" w:hint="eastAsia"/>
          <w:color w:val="7F7F7F"/>
          <w:sz w:val="24"/>
          <w:szCs w:val="24"/>
          <w:lang w:eastAsia="zh-CN"/>
        </w:rPr>
        <w:t>s</w:t>
      </w:r>
      <w:r>
        <w:rPr>
          <w:rFonts w:ascii="Arial Narrow" w:hAnsi="Arial Narrow" w:cs="Arial"/>
          <w:color w:val="7F7F7F"/>
          <w:sz w:val="24"/>
          <w:szCs w:val="24"/>
          <w:lang w:eastAsia="zh-CN"/>
        </w:rPr>
        <w:t xml:space="preserve"> a total area of approximately 445m²</w:t>
      </w:r>
      <w:r>
        <w:rPr>
          <w:rFonts w:ascii="Arial Narrow" w:hAnsi="Arial Narrow" w:cs="Arial" w:hint="eastAsia"/>
          <w:color w:val="7F7F7F"/>
          <w:sz w:val="24"/>
          <w:szCs w:val="24"/>
          <w:lang w:eastAsia="zh-CN"/>
        </w:rPr>
        <w:t>, and it</w:t>
      </w:r>
      <w:r>
        <w:rPr>
          <w:rFonts w:ascii="Arial Narrow" w:hAnsi="Arial Narrow" w:cs="Arial"/>
          <w:color w:val="7F7F7F"/>
          <w:sz w:val="24"/>
          <w:szCs w:val="24"/>
          <w:lang w:eastAsia="zh-CN"/>
        </w:rPr>
        <w:t xml:space="preserve"> can slide along a circular track, allowing adjustment to the optimal local orientation and tilt angle for power generation. The arc-shaped arrangement of the photovoltaic array helps achieve daily electricity production homogeneity. A smaller tilt angle is adopted for the photovoltaic modules to maximize power generation during high-load periods in summer (e.g., air conditioning usage) and during</w:t>
      </w:r>
      <w:r>
        <w:rPr>
          <w:rFonts w:ascii="Arial Narrow" w:hAnsi="Arial Narrow" w:cs="Arial"/>
          <w:color w:val="7F7F7F" w:themeColor="text1" w:themeTint="80"/>
          <w:sz w:val="24"/>
          <w:szCs w:val="24"/>
          <w:lang w:eastAsia="zh-CN"/>
        </w:rPr>
        <w:t xml:space="preserve"> </w:t>
      </w:r>
      <w:r>
        <w:rPr>
          <w:rFonts w:ascii="Arial Narrow" w:hAnsi="Arial Narrow" w:cs="Arial"/>
          <w:color w:val="7F7F7F"/>
          <w:sz w:val="24"/>
          <w:szCs w:val="24"/>
          <w:lang w:eastAsia="zh-CN"/>
        </w:rPr>
        <w:t>cloudy conditions. When</w:t>
      </w:r>
      <w:r>
        <w:rPr>
          <w:rFonts w:ascii="Arial Narrow" w:hAnsi="Arial Narrow" w:cs="Arial" w:hint="eastAsia"/>
          <w:color w:val="7F7F7F"/>
          <w:sz w:val="24"/>
          <w:szCs w:val="24"/>
          <w:lang w:eastAsia="zh-CN"/>
        </w:rPr>
        <w:t xml:space="preserve"> fold</w:t>
      </w:r>
      <w:r>
        <w:rPr>
          <w:rFonts w:ascii="Arial Narrow" w:hAnsi="Arial Narrow" w:cs="Arial"/>
          <w:color w:val="7F7F7F"/>
          <w:sz w:val="24"/>
          <w:szCs w:val="24"/>
          <w:lang w:eastAsia="zh-CN"/>
        </w:rPr>
        <w:t xml:space="preserve">ed, the </w:t>
      </w:r>
      <w:r>
        <w:rPr>
          <w:rFonts w:ascii="Arial Narrow" w:hAnsi="Arial Narrow" w:cs="Arial" w:hint="eastAsia"/>
          <w:color w:val="7F7F7F"/>
          <w:sz w:val="24"/>
          <w:szCs w:val="24"/>
          <w:lang w:eastAsia="zh-CN"/>
        </w:rPr>
        <w:t xml:space="preserve">PV </w:t>
      </w:r>
      <w:r>
        <w:rPr>
          <w:rFonts w:ascii="Arial Narrow" w:hAnsi="Arial Narrow" w:cs="Arial"/>
          <w:color w:val="7F7F7F"/>
          <w:sz w:val="24"/>
          <w:szCs w:val="24"/>
          <w:lang w:eastAsia="zh-CN"/>
        </w:rPr>
        <w:t xml:space="preserve">array minimizes its footprint and slides into </w:t>
      </w:r>
      <w:r>
        <w:rPr>
          <w:rFonts w:ascii="Arial Narrow" w:hAnsi="Arial Narrow" w:cs="Arial" w:hint="eastAsia"/>
          <w:color w:val="7F7F7F"/>
          <w:sz w:val="24"/>
          <w:szCs w:val="24"/>
          <w:lang w:eastAsia="zh-CN"/>
        </w:rPr>
        <w:t>the</w:t>
      </w:r>
      <w:r>
        <w:rPr>
          <w:rFonts w:ascii="Arial Narrow" w:hAnsi="Arial Narrow" w:cs="Arial"/>
          <w:color w:val="7F7F7F"/>
          <w:sz w:val="24"/>
          <w:szCs w:val="24"/>
          <w:lang w:eastAsia="zh-CN"/>
        </w:rPr>
        <w:t xml:space="preserve"> high-strength steel wind-resistant shell</w:t>
      </w:r>
      <w:r>
        <w:rPr>
          <w:rFonts w:ascii="Arial Narrow" w:hAnsi="Arial Narrow" w:cs="Arial" w:hint="eastAsia"/>
          <w:color w:val="7F7F7F"/>
          <w:sz w:val="24"/>
          <w:szCs w:val="24"/>
          <w:lang w:eastAsia="zh-CN"/>
        </w:rPr>
        <w:t>s</w:t>
      </w:r>
      <w:r>
        <w:rPr>
          <w:rFonts w:ascii="Arial Narrow" w:hAnsi="Arial Narrow" w:cs="Arial"/>
          <w:color w:val="7F7F7F"/>
          <w:sz w:val="24"/>
          <w:szCs w:val="24"/>
          <w:lang w:eastAsia="zh-CN"/>
        </w:rPr>
        <w:t xml:space="preserve"> along the circular track, effectively resisting impacts from debris during cyclones.  </w:t>
      </w:r>
    </w:p>
    <w:p w14:paraId="500490C6" w14:textId="77777777" w:rsidR="005B5326" w:rsidRDefault="005B5326">
      <w:pPr>
        <w:pStyle w:val="affff"/>
        <w:tabs>
          <w:tab w:val="left" w:pos="900"/>
        </w:tabs>
        <w:ind w:left="900"/>
        <w:rPr>
          <w:rFonts w:ascii="Arial Narrow" w:hAnsi="Arial Narrow" w:cs="Arial"/>
          <w:color w:val="7F7F7F"/>
          <w:sz w:val="24"/>
          <w:szCs w:val="24"/>
          <w:lang w:eastAsia="zh-CN"/>
        </w:rPr>
      </w:pPr>
    </w:p>
    <w:p w14:paraId="41A156F1" w14:textId="77777777" w:rsidR="00FD4331" w:rsidRDefault="00FD4331">
      <w:pPr>
        <w:pStyle w:val="affff"/>
        <w:tabs>
          <w:tab w:val="left" w:pos="900"/>
        </w:tabs>
        <w:ind w:left="900"/>
        <w:rPr>
          <w:rFonts w:ascii="Arial Narrow" w:hAnsi="Arial Narrow" w:cs="Arial"/>
          <w:color w:val="00B0F0"/>
          <w:sz w:val="24"/>
          <w:szCs w:val="24"/>
          <w:lang w:eastAsia="zh-CN"/>
        </w:rPr>
      </w:pPr>
    </w:p>
    <w:p w14:paraId="65914340" w14:textId="77777777" w:rsidR="00FD4331" w:rsidRDefault="00332E85">
      <w:pPr>
        <w:pStyle w:val="affff"/>
        <w:tabs>
          <w:tab w:val="left" w:pos="900"/>
        </w:tabs>
        <w:ind w:left="900"/>
        <w:rPr>
          <w:rFonts w:ascii="Arial Narrow" w:hAnsi="Arial Narrow" w:cs="Arial"/>
          <w:b/>
          <w:bCs/>
          <w:color w:val="7F7F7F"/>
          <w:sz w:val="24"/>
          <w:szCs w:val="24"/>
          <w:lang w:eastAsia="zh-CN"/>
        </w:rPr>
      </w:pPr>
      <w:r>
        <w:rPr>
          <w:rFonts w:ascii="Arial Narrow" w:hAnsi="Arial Narrow" w:cs="Arial" w:hint="eastAsia"/>
          <w:b/>
          <w:bCs/>
          <w:color w:val="7F7F7F"/>
          <w:sz w:val="24"/>
          <w:szCs w:val="24"/>
          <w:lang w:eastAsia="zh-CN"/>
        </w:rPr>
        <w:t>Rain Water Collection and Treatment</w:t>
      </w:r>
    </w:p>
    <w:p w14:paraId="10CDD714"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color w:val="7F7F7F"/>
          <w:sz w:val="24"/>
          <w:szCs w:val="24"/>
          <w:lang w:eastAsia="zh-CN"/>
        </w:rPr>
        <w:t>The rainwater collection system integrates ec</w:t>
      </w:r>
      <w:r>
        <w:rPr>
          <w:rFonts w:ascii="Arial Narrow" w:hAnsi="Arial Narrow" w:cs="Arial"/>
          <w:color w:val="7F7F7F"/>
          <w:sz w:val="24"/>
          <w:szCs w:val="24"/>
          <w:lang w:eastAsia="zh-CN"/>
        </w:rPr>
        <w:t>ological water features. A</w:t>
      </w:r>
      <w:r>
        <w:rPr>
          <w:rFonts w:ascii="Arial Narrow" w:hAnsi="Arial Narrow" w:cs="Arial" w:hint="eastAsia"/>
          <w:color w:val="7F7F7F"/>
          <w:sz w:val="24"/>
          <w:szCs w:val="24"/>
          <w:lang w:eastAsia="zh-CN"/>
        </w:rPr>
        <w:t xml:space="preserve">n </w:t>
      </w:r>
      <w:r>
        <w:rPr>
          <w:rFonts w:ascii="Arial Narrow" w:hAnsi="Arial Narrow" w:cs="Arial"/>
          <w:color w:val="7F7F7F"/>
          <w:sz w:val="24"/>
          <w:szCs w:val="24"/>
          <w:lang w:eastAsia="zh-CN"/>
        </w:rPr>
        <w:t>ecological pool</w:t>
      </w:r>
      <w:r>
        <w:rPr>
          <w:rFonts w:ascii="Arial Narrow" w:hAnsi="Arial Narrow" w:cs="Arial" w:hint="eastAsia"/>
          <w:color w:val="7F7F7F"/>
          <w:sz w:val="24"/>
          <w:szCs w:val="24"/>
          <w:lang w:eastAsia="zh-CN"/>
        </w:rPr>
        <w:t xml:space="preserve"> (eco-pool)</w:t>
      </w:r>
      <w:r>
        <w:rPr>
          <w:rFonts w:ascii="Arial Narrow" w:hAnsi="Arial Narrow" w:cs="Arial"/>
          <w:color w:val="7F7F7F"/>
          <w:sz w:val="24"/>
          <w:szCs w:val="24"/>
          <w:lang w:eastAsia="zh-CN"/>
        </w:rPr>
        <w:t xml:space="preserve"> acts as a miniature reservoir, collecting rainwater from mountain runoff, the photovoltaic array</w:t>
      </w:r>
      <w:r>
        <w:rPr>
          <w:rFonts w:ascii="Arial Narrow" w:hAnsi="Arial Narrow" w:cs="Arial" w:hint="eastAsia"/>
          <w:color w:val="7F7F7F"/>
          <w:sz w:val="24"/>
          <w:szCs w:val="24"/>
          <w:lang w:eastAsia="zh-CN"/>
        </w:rPr>
        <w:t>s</w:t>
      </w:r>
      <w:r>
        <w:rPr>
          <w:rFonts w:ascii="Arial Narrow" w:hAnsi="Arial Narrow" w:cs="Arial"/>
          <w:color w:val="7F7F7F"/>
          <w:sz w:val="24"/>
          <w:szCs w:val="24"/>
          <w:lang w:eastAsia="zh-CN"/>
        </w:rPr>
        <w:t xml:space="preserve">, and </w:t>
      </w:r>
      <w:r>
        <w:rPr>
          <w:rFonts w:ascii="Arial Narrow" w:hAnsi="Arial Narrow" w:cs="Arial" w:hint="eastAsia"/>
          <w:color w:val="7F7F7F"/>
          <w:sz w:val="24"/>
          <w:szCs w:val="24"/>
          <w:lang w:eastAsia="zh-CN"/>
        </w:rPr>
        <w:t>the colonnade</w:t>
      </w:r>
      <w:r>
        <w:rPr>
          <w:rFonts w:ascii="Arial Narrow" w:hAnsi="Arial Narrow" w:cs="Arial"/>
          <w:color w:val="7F7F7F"/>
          <w:sz w:val="24"/>
          <w:szCs w:val="24"/>
          <w:lang w:eastAsia="zh-CN"/>
        </w:rPr>
        <w:t xml:space="preserve"> roofs</w:t>
      </w:r>
      <w:r>
        <w:rPr>
          <w:rFonts w:ascii="Arial Narrow" w:hAnsi="Arial Narrow" w:cs="Arial" w:hint="eastAsia"/>
          <w:color w:val="7F7F7F"/>
          <w:sz w:val="24"/>
          <w:szCs w:val="24"/>
          <w:lang w:eastAsia="zh-CN"/>
        </w:rPr>
        <w:t xml:space="preserve"> annually</w:t>
      </w:r>
      <w:r>
        <w:rPr>
          <w:rFonts w:ascii="Arial Narrow" w:hAnsi="Arial Narrow" w:cs="Arial"/>
          <w:color w:val="7F7F7F"/>
          <w:sz w:val="24"/>
          <w:szCs w:val="24"/>
          <w:lang w:eastAsia="zh-CN"/>
        </w:rPr>
        <w:t>.</w:t>
      </w:r>
      <w:r>
        <w:rPr>
          <w:rFonts w:ascii="Arial Narrow" w:hAnsi="Arial Narrow" w:cs="Arial" w:hint="eastAsia"/>
          <w:color w:val="7F7F7F"/>
          <w:sz w:val="24"/>
          <w:szCs w:val="24"/>
          <w:lang w:eastAsia="zh-CN"/>
        </w:rPr>
        <w:t xml:space="preserve"> </w:t>
      </w:r>
      <w:r>
        <w:rPr>
          <w:rFonts w:ascii="Arial Narrow" w:hAnsi="Arial Narrow" w:cs="Arial" w:hint="eastAsia"/>
          <w:b/>
          <w:bCs/>
          <w:color w:val="7F7F7F"/>
          <w:sz w:val="24"/>
          <w:szCs w:val="24"/>
          <w:lang w:eastAsia="zh-CN"/>
        </w:rPr>
        <w:t>The total reservoir capacity is about 1200m</w:t>
      </w:r>
      <w:r>
        <w:rPr>
          <w:rFonts w:ascii="Arial Narrow" w:hAnsi="Arial Narrow" w:cs="Arial" w:hint="eastAsia"/>
          <w:b/>
          <w:bCs/>
          <w:color w:val="7F7F7F"/>
          <w:sz w:val="24"/>
          <w:szCs w:val="24"/>
          <w:vertAlign w:val="superscript"/>
          <w:lang w:eastAsia="zh-CN"/>
        </w:rPr>
        <w:t>3</w:t>
      </w:r>
      <w:r>
        <w:rPr>
          <w:rFonts w:ascii="Arial Narrow" w:hAnsi="Arial Narrow" w:cs="Arial" w:hint="eastAsia"/>
          <w:color w:val="7F7F7F"/>
          <w:sz w:val="24"/>
          <w:szCs w:val="24"/>
          <w:lang w:eastAsia="zh-CN"/>
        </w:rPr>
        <w:t>, which can provide nearly 45L fresh water to each household</w:t>
      </w:r>
      <w:r>
        <w:rPr>
          <w:rFonts w:ascii="Arial Narrow" w:hAnsi="Arial Narrow" w:cs="Arial"/>
          <w:color w:val="7F7F7F"/>
          <w:sz w:val="24"/>
          <w:szCs w:val="24"/>
          <w:lang w:eastAsia="zh-CN"/>
        </w:rPr>
        <w:t xml:space="preserve"> every day</w:t>
      </w:r>
      <w:r>
        <w:rPr>
          <w:rFonts w:ascii="Arial Narrow" w:hAnsi="Arial Narrow" w:cs="Arial" w:hint="eastAsia"/>
          <w:color w:val="7F7F7F"/>
          <w:sz w:val="24"/>
          <w:szCs w:val="24"/>
          <w:lang w:eastAsia="zh-CN"/>
        </w:rPr>
        <w:t xml:space="preserve">. </w:t>
      </w:r>
      <w:r>
        <w:rPr>
          <w:rFonts w:ascii="Arial Narrow" w:hAnsi="Arial Narrow" w:cs="Arial"/>
          <w:color w:val="7F7F7F"/>
          <w:sz w:val="24"/>
          <w:szCs w:val="24"/>
          <w:lang w:eastAsia="zh-CN"/>
        </w:rPr>
        <w:t xml:space="preserve">To ensure water cleanliness, photovoltaic-powered pumps circulate water from the ecological pool to an elevated water tank, which then flows into an artificial landscape </w:t>
      </w:r>
      <w:r>
        <w:rPr>
          <w:rFonts w:ascii="Arial Narrow" w:hAnsi="Arial Narrow" w:cs="Arial" w:hint="eastAsia"/>
          <w:color w:val="7F7F7F"/>
          <w:sz w:val="24"/>
          <w:szCs w:val="24"/>
          <w:lang w:eastAsia="zh-CN"/>
        </w:rPr>
        <w:t>brook</w:t>
      </w:r>
      <w:r>
        <w:rPr>
          <w:rFonts w:ascii="Arial Narrow" w:hAnsi="Arial Narrow" w:cs="Arial"/>
          <w:color w:val="7F7F7F"/>
          <w:sz w:val="24"/>
          <w:szCs w:val="24"/>
          <w:lang w:eastAsia="zh-CN"/>
        </w:rPr>
        <w:t xml:space="preserve"> and returns to the pool. During circulation, prefilters and ecological floating beds purify the water. Additionally, ultraviolet sterilization lamps powered by photovoltaic energy eliminate bacteria in the water, ensuring the stored water is clean and safe for daily village use. </w:t>
      </w:r>
    </w:p>
    <w:p w14:paraId="43C0D22A" w14:textId="77777777" w:rsidR="00FD4331" w:rsidRDefault="00FD4331">
      <w:pPr>
        <w:pStyle w:val="affff"/>
        <w:tabs>
          <w:tab w:val="left" w:pos="900"/>
        </w:tabs>
        <w:ind w:left="900"/>
        <w:rPr>
          <w:rFonts w:ascii="Arial Narrow" w:hAnsi="Arial Narrow" w:cs="Arial"/>
          <w:color w:val="7F7F7F"/>
          <w:sz w:val="24"/>
          <w:szCs w:val="24"/>
          <w:lang w:eastAsia="zh-CN"/>
        </w:rPr>
      </w:pPr>
    </w:p>
    <w:p w14:paraId="574B5C10" w14:textId="77777777" w:rsidR="00FD4331" w:rsidRDefault="00332E85">
      <w:pPr>
        <w:pStyle w:val="affff"/>
        <w:tabs>
          <w:tab w:val="left" w:pos="900"/>
        </w:tabs>
        <w:ind w:left="900"/>
        <w:rPr>
          <w:rFonts w:ascii="Arial Narrow" w:hAnsi="Arial Narrow" w:cs="Arial"/>
          <w:b/>
          <w:bCs/>
          <w:color w:val="7F7F7F"/>
          <w:sz w:val="24"/>
          <w:szCs w:val="24"/>
          <w:lang w:eastAsia="zh-CN"/>
        </w:rPr>
      </w:pPr>
      <w:r>
        <w:rPr>
          <w:rFonts w:ascii="Arial Narrow" w:hAnsi="Arial Narrow" w:cs="Arial" w:hint="eastAsia"/>
          <w:b/>
          <w:bCs/>
          <w:color w:val="7F7F7F"/>
          <w:sz w:val="24"/>
          <w:szCs w:val="24"/>
          <w:lang w:eastAsia="zh-CN"/>
        </w:rPr>
        <w:t xml:space="preserve">Wind Resistance and Cyclone Hazard Mitigation </w:t>
      </w:r>
    </w:p>
    <w:p w14:paraId="0117C49B"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color w:val="7F7F7F"/>
          <w:sz w:val="24"/>
          <w:szCs w:val="24"/>
          <w:lang w:eastAsia="zh-CN"/>
        </w:rPr>
        <w:lastRenderedPageBreak/>
        <w:t>Natural ventilation and wind-resistant strategies are incor</w:t>
      </w:r>
      <w:r>
        <w:rPr>
          <w:rFonts w:ascii="Arial Narrow" w:hAnsi="Arial Narrow" w:cs="Arial"/>
          <w:color w:val="7F7F7F"/>
          <w:sz w:val="24"/>
          <w:szCs w:val="24"/>
          <w:lang w:eastAsia="zh-CN"/>
        </w:rPr>
        <w:t xml:space="preserve">porated into the design. The </w:t>
      </w:r>
      <w:r>
        <w:rPr>
          <w:rFonts w:ascii="Arial Narrow" w:hAnsi="Arial Narrow" w:cs="Arial" w:hint="eastAsia"/>
          <w:color w:val="7F7F7F"/>
          <w:sz w:val="24"/>
          <w:szCs w:val="24"/>
          <w:lang w:eastAsia="zh-CN"/>
        </w:rPr>
        <w:t>colonnade</w:t>
      </w:r>
      <w:r>
        <w:rPr>
          <w:rFonts w:ascii="Arial Narrow" w:hAnsi="Arial Narrow" w:cs="Arial"/>
          <w:color w:val="7F7F7F"/>
          <w:sz w:val="24"/>
          <w:szCs w:val="24"/>
          <w:lang w:eastAsia="zh-CN"/>
        </w:rPr>
        <w:t xml:space="preserve"> roof</w:t>
      </w:r>
      <w:r>
        <w:rPr>
          <w:rFonts w:ascii="Arial Narrow" w:hAnsi="Arial Narrow" w:cs="Arial" w:hint="eastAsia"/>
          <w:color w:val="7F7F7F"/>
          <w:sz w:val="24"/>
          <w:szCs w:val="24"/>
          <w:lang w:eastAsia="zh-CN"/>
        </w:rPr>
        <w:t>s</w:t>
      </w:r>
      <w:r>
        <w:rPr>
          <w:rFonts w:ascii="Arial Narrow" w:hAnsi="Arial Narrow" w:cs="Arial"/>
          <w:color w:val="7F7F7F"/>
          <w:sz w:val="24"/>
          <w:szCs w:val="24"/>
          <w:lang w:eastAsia="zh-CN"/>
        </w:rPr>
        <w:t xml:space="preserve"> and </w:t>
      </w:r>
      <w:r>
        <w:rPr>
          <w:rFonts w:ascii="Arial Narrow" w:hAnsi="Arial Narrow" w:cs="Arial" w:hint="eastAsia"/>
          <w:color w:val="7F7F7F"/>
          <w:sz w:val="24"/>
          <w:szCs w:val="24"/>
          <w:lang w:eastAsia="zh-CN"/>
        </w:rPr>
        <w:t>foldable</w:t>
      </w:r>
      <w:r>
        <w:rPr>
          <w:rFonts w:ascii="Arial Narrow" w:hAnsi="Arial Narrow" w:cs="Arial"/>
          <w:color w:val="7F7F7F"/>
          <w:sz w:val="24"/>
          <w:szCs w:val="24"/>
          <w:lang w:eastAsia="zh-CN"/>
        </w:rPr>
        <w:t xml:space="preserve"> photovoltaic array</w:t>
      </w:r>
      <w:r>
        <w:rPr>
          <w:rFonts w:ascii="Arial Narrow" w:hAnsi="Arial Narrow" w:cs="Arial" w:hint="eastAsia"/>
          <w:color w:val="7F7F7F"/>
          <w:sz w:val="24"/>
          <w:szCs w:val="24"/>
          <w:lang w:eastAsia="zh-CN"/>
        </w:rPr>
        <w:t>s</w:t>
      </w:r>
      <w:r>
        <w:rPr>
          <w:rFonts w:ascii="Arial Narrow" w:hAnsi="Arial Narrow" w:cs="Arial"/>
          <w:color w:val="7F7F7F"/>
          <w:sz w:val="24"/>
          <w:szCs w:val="24"/>
          <w:lang w:eastAsia="zh-CN"/>
        </w:rPr>
        <w:t xml:space="preserve"> are segmented to create airflow channels, facilitating cross ventilation. When gales are forecasted, the photovoltaic array is </w:t>
      </w:r>
      <w:r>
        <w:rPr>
          <w:rFonts w:ascii="Arial Narrow" w:hAnsi="Arial Narrow" w:cs="Arial" w:hint="eastAsia"/>
          <w:color w:val="7F7F7F"/>
          <w:sz w:val="24"/>
          <w:szCs w:val="24"/>
          <w:lang w:eastAsia="zh-CN"/>
        </w:rPr>
        <w:t>fold</w:t>
      </w:r>
      <w:r>
        <w:rPr>
          <w:rFonts w:ascii="Arial Narrow" w:hAnsi="Arial Narrow" w:cs="Arial"/>
          <w:color w:val="7F7F7F"/>
          <w:sz w:val="24"/>
          <w:szCs w:val="24"/>
          <w:lang w:eastAsia="zh-CN"/>
        </w:rPr>
        <w:t>ed into the wind</w:t>
      </w:r>
      <w:r>
        <w:rPr>
          <w:rFonts w:ascii="Arial Narrow" w:hAnsi="Arial Narrow" w:cs="Arial" w:hint="eastAsia"/>
          <w:color w:val="7F7F7F"/>
          <w:sz w:val="24"/>
          <w:szCs w:val="24"/>
          <w:lang w:eastAsia="zh-CN"/>
        </w:rPr>
        <w:t xml:space="preserve"> </w:t>
      </w:r>
      <w:r>
        <w:rPr>
          <w:rFonts w:ascii="Arial Narrow" w:hAnsi="Arial Narrow" w:cs="Arial"/>
          <w:color w:val="7F7F7F"/>
          <w:sz w:val="24"/>
          <w:szCs w:val="24"/>
          <w:lang w:eastAsia="zh-CN"/>
        </w:rPr>
        <w:t xml:space="preserve">resistant shell, and vulnerable </w:t>
      </w:r>
      <w:r>
        <w:rPr>
          <w:rFonts w:ascii="Arial Narrow" w:hAnsi="Arial Narrow" w:cs="Arial" w:hint="eastAsia"/>
          <w:color w:val="7F7F7F"/>
          <w:sz w:val="24"/>
          <w:szCs w:val="24"/>
          <w:lang w:eastAsia="zh-CN"/>
        </w:rPr>
        <w:t>colonnade</w:t>
      </w:r>
      <w:r>
        <w:rPr>
          <w:rFonts w:ascii="Arial Narrow" w:hAnsi="Arial Narrow" w:cs="Arial"/>
          <w:color w:val="7F7F7F"/>
          <w:sz w:val="24"/>
          <w:szCs w:val="24"/>
          <w:lang w:eastAsia="zh-CN"/>
        </w:rPr>
        <w:t xml:space="preserve"> components are temporarily disassembled and stored in </w:t>
      </w:r>
      <w:r>
        <w:rPr>
          <w:rFonts w:ascii="Arial Narrow" w:hAnsi="Arial Narrow" w:cs="Arial" w:hint="eastAsia"/>
          <w:color w:val="7F7F7F"/>
          <w:sz w:val="24"/>
          <w:szCs w:val="24"/>
          <w:lang w:eastAsia="zh-CN"/>
        </w:rPr>
        <w:t>the</w:t>
      </w:r>
      <w:r>
        <w:rPr>
          <w:rFonts w:ascii="Arial Narrow" w:hAnsi="Arial Narrow" w:cs="Arial"/>
          <w:color w:val="7F7F7F"/>
          <w:sz w:val="24"/>
          <w:szCs w:val="24"/>
          <w:lang w:eastAsia="zh-CN"/>
        </w:rPr>
        <w:t xml:space="preserve"> </w:t>
      </w:r>
      <w:proofErr w:type="spellStart"/>
      <w:r>
        <w:rPr>
          <w:rFonts w:ascii="Arial Narrow" w:hAnsi="Arial Narrow" w:cs="Arial"/>
          <w:color w:val="7F7F7F"/>
          <w:sz w:val="24"/>
          <w:szCs w:val="24"/>
          <w:lang w:eastAsia="zh-CN"/>
        </w:rPr>
        <w:t>storm</w:t>
      </w:r>
      <w:r>
        <w:rPr>
          <w:rFonts w:ascii="Arial Narrow" w:hAnsi="Arial Narrow" w:cs="Arial" w:hint="eastAsia"/>
          <w:color w:val="7F7F7F"/>
          <w:sz w:val="24"/>
          <w:szCs w:val="24"/>
          <w:lang w:eastAsia="zh-CN"/>
        </w:rPr>
        <w:t>-</w:t>
      </w:r>
      <w:r>
        <w:rPr>
          <w:rFonts w:ascii="Arial Narrow" w:hAnsi="Arial Narrow" w:cs="Arial"/>
          <w:color w:val="7F7F7F"/>
          <w:sz w:val="24"/>
          <w:szCs w:val="24"/>
          <w:lang w:eastAsia="zh-CN"/>
        </w:rPr>
        <w:t>proof</w:t>
      </w:r>
      <w:proofErr w:type="spellEnd"/>
      <w:r>
        <w:rPr>
          <w:rFonts w:ascii="Arial Narrow" w:hAnsi="Arial Narrow" w:cs="Arial"/>
          <w:color w:val="7F7F7F"/>
          <w:sz w:val="24"/>
          <w:szCs w:val="24"/>
          <w:lang w:eastAsia="zh-CN"/>
        </w:rPr>
        <w:t xml:space="preserve"> </w:t>
      </w:r>
      <w:r>
        <w:rPr>
          <w:rFonts w:ascii="Arial Narrow" w:hAnsi="Arial Narrow" w:cs="Arial" w:hint="eastAsia"/>
          <w:color w:val="7F7F7F"/>
          <w:sz w:val="24"/>
          <w:szCs w:val="24"/>
          <w:lang w:eastAsia="zh-CN"/>
        </w:rPr>
        <w:t>storage room</w:t>
      </w:r>
      <w:r>
        <w:rPr>
          <w:rFonts w:ascii="Arial Narrow" w:hAnsi="Arial Narrow" w:cs="Arial"/>
          <w:color w:val="7F7F7F"/>
          <w:sz w:val="24"/>
          <w:szCs w:val="24"/>
          <w:lang w:eastAsia="zh-CN"/>
        </w:rPr>
        <w:t xml:space="preserve"> to prevent damage. During cyclone warnings, the entire </w:t>
      </w:r>
      <w:r>
        <w:rPr>
          <w:rFonts w:ascii="Arial Narrow" w:hAnsi="Arial Narrow" w:cs="Arial" w:hint="eastAsia"/>
          <w:color w:val="7F7F7F"/>
          <w:sz w:val="24"/>
          <w:szCs w:val="24"/>
          <w:lang w:eastAsia="zh-CN"/>
        </w:rPr>
        <w:t>colonnade</w:t>
      </w:r>
      <w:r>
        <w:rPr>
          <w:rFonts w:ascii="Arial Narrow" w:hAnsi="Arial Narrow" w:cs="Arial"/>
          <w:color w:val="7F7F7F"/>
          <w:sz w:val="24"/>
          <w:szCs w:val="24"/>
          <w:lang w:eastAsia="zh-CN"/>
        </w:rPr>
        <w:t xml:space="preserve"> roof</w:t>
      </w:r>
      <w:r>
        <w:rPr>
          <w:rFonts w:ascii="Arial Narrow" w:hAnsi="Arial Narrow" w:cs="Arial" w:hint="eastAsia"/>
          <w:color w:val="7F7F7F"/>
          <w:sz w:val="24"/>
          <w:szCs w:val="24"/>
          <w:lang w:eastAsia="zh-CN"/>
        </w:rPr>
        <w:t>s</w:t>
      </w:r>
      <w:r>
        <w:rPr>
          <w:rFonts w:ascii="Arial Narrow" w:hAnsi="Arial Narrow" w:cs="Arial"/>
          <w:color w:val="7F7F7F"/>
          <w:sz w:val="24"/>
          <w:szCs w:val="24"/>
          <w:lang w:eastAsia="zh-CN"/>
        </w:rPr>
        <w:t xml:space="preserve"> and partition structures are disassembled and stored, leaving only the steel framework. This ensures effective resistance against cyclone impacts.</w:t>
      </w:r>
    </w:p>
    <w:p w14:paraId="07DE2C47" w14:textId="77777777" w:rsidR="00FD4331" w:rsidRDefault="00FD4331">
      <w:pPr>
        <w:pStyle w:val="affff"/>
        <w:tabs>
          <w:tab w:val="left" w:pos="900"/>
        </w:tabs>
        <w:ind w:left="900"/>
        <w:rPr>
          <w:rFonts w:ascii="Arial Narrow" w:hAnsi="Arial Narrow" w:cs="Arial"/>
          <w:color w:val="7F7F7F"/>
          <w:sz w:val="24"/>
          <w:szCs w:val="24"/>
        </w:rPr>
      </w:pPr>
    </w:p>
    <w:p w14:paraId="71555B96" w14:textId="77777777" w:rsidR="00FD4331" w:rsidRDefault="00332E85">
      <w:pPr>
        <w:numPr>
          <w:ilvl w:val="0"/>
          <w:numId w:val="11"/>
        </w:numPr>
        <w:rPr>
          <w:rFonts w:ascii="Arial Narrow" w:hAnsi="Arial Narrow" w:cs="Arial"/>
          <w:b/>
          <w:color w:val="FF0066"/>
          <w:sz w:val="32"/>
          <w:szCs w:val="32"/>
        </w:rPr>
      </w:pPr>
      <w:r>
        <w:rPr>
          <w:rFonts w:ascii="Arial Narrow" w:hAnsi="Arial Narrow" w:cs="Arial"/>
          <w:b/>
          <w:color w:val="FF0066"/>
          <w:sz w:val="32"/>
          <w:szCs w:val="32"/>
        </w:rPr>
        <w:t>Prototyping and Pilot Implementation Statement</w:t>
      </w:r>
    </w:p>
    <w:p w14:paraId="72A76CE2"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color w:val="7F7F7F"/>
          <w:sz w:val="24"/>
          <w:szCs w:val="24"/>
          <w:lang w:eastAsia="zh-CN"/>
        </w:rPr>
        <w:t>The prototyping process and the full-scale pilot implementation process will be carried out according to the following scheme.</w:t>
      </w:r>
    </w:p>
    <w:p w14:paraId="1C09052D" w14:textId="77777777" w:rsidR="00FD4331" w:rsidRDefault="00FD4331">
      <w:pPr>
        <w:pStyle w:val="affff"/>
        <w:tabs>
          <w:tab w:val="left" w:pos="900"/>
        </w:tabs>
        <w:ind w:left="540"/>
        <w:rPr>
          <w:rFonts w:ascii="Arial Narrow" w:hAnsi="Arial Narrow" w:cs="Arial"/>
          <w:color w:val="7F7F7F"/>
          <w:sz w:val="24"/>
          <w:szCs w:val="24"/>
          <w:lang w:eastAsia="zh-CN"/>
        </w:rPr>
      </w:pPr>
    </w:p>
    <w:p w14:paraId="2118588E"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color w:val="7F7F7F"/>
          <w:sz w:val="24"/>
          <w:szCs w:val="24"/>
          <w:lang w:eastAsia="zh-CN"/>
        </w:rPr>
        <w:t>Firstly, t</w:t>
      </w:r>
      <w:r>
        <w:rPr>
          <w:rFonts w:ascii="Arial Narrow" w:hAnsi="Arial Narrow" w:cs="Arial"/>
          <w:color w:val="7F7F7F"/>
          <w:sz w:val="24"/>
          <w:szCs w:val="24"/>
          <w:lang w:eastAsia="zh-CN"/>
        </w:rPr>
        <w:t xml:space="preserve">he design and construction of the land artwork </w:t>
      </w:r>
      <w:r>
        <w:rPr>
          <w:rFonts w:ascii="Arial Narrow" w:hAnsi="Arial Narrow" w:cs="Arial" w:hint="eastAsia"/>
          <w:color w:val="7F7F7F"/>
          <w:sz w:val="24"/>
          <w:szCs w:val="24"/>
          <w:lang w:eastAsia="zh-CN"/>
        </w:rPr>
        <w:t>have been developed with the consideration of</w:t>
      </w:r>
      <w:r>
        <w:rPr>
          <w:rFonts w:ascii="Arial Narrow" w:hAnsi="Arial Narrow" w:cs="Arial"/>
          <w:color w:val="7F7F7F"/>
          <w:sz w:val="24"/>
          <w:szCs w:val="24"/>
          <w:lang w:eastAsia="zh-CN"/>
        </w:rPr>
        <w:t xml:space="preserve"> the transportation conditions of the </w:t>
      </w:r>
      <w:proofErr w:type="spellStart"/>
      <w:r>
        <w:rPr>
          <w:rFonts w:ascii="Arial Narrow" w:hAnsi="Arial Narrow" w:cs="Arial" w:hint="eastAsia"/>
          <w:color w:val="7F7F7F"/>
          <w:sz w:val="24"/>
          <w:szCs w:val="24"/>
          <w:lang w:eastAsia="zh-CN"/>
        </w:rPr>
        <w:t>Yasawa</w:t>
      </w:r>
      <w:proofErr w:type="spellEnd"/>
      <w:r>
        <w:rPr>
          <w:rFonts w:ascii="Arial Narrow" w:hAnsi="Arial Narrow" w:cs="Arial"/>
          <w:color w:val="7F7F7F"/>
          <w:sz w:val="24"/>
          <w:szCs w:val="24"/>
          <w:lang w:eastAsia="zh-CN"/>
        </w:rPr>
        <w:t xml:space="preserve"> island, particularly the convenience of using small barges (4m×14m to 4m×20m) to transport building </w:t>
      </w:r>
      <w:r>
        <w:rPr>
          <w:rFonts w:ascii="Arial Narrow" w:hAnsi="Arial Narrow" w:cs="Arial" w:hint="eastAsia"/>
          <w:color w:val="7F7F7F"/>
          <w:sz w:val="24"/>
          <w:szCs w:val="24"/>
          <w:lang w:eastAsia="zh-CN"/>
        </w:rPr>
        <w:t>component</w:t>
      </w:r>
      <w:r>
        <w:rPr>
          <w:rFonts w:ascii="Arial Narrow" w:hAnsi="Arial Narrow" w:cs="Arial"/>
          <w:color w:val="7F7F7F"/>
          <w:sz w:val="24"/>
          <w:szCs w:val="24"/>
          <w:lang w:eastAsia="zh-CN"/>
        </w:rPr>
        <w:t xml:space="preserve">s. The technical feasibility of constructing and installing the land artwork using only small construction tools, without the need for large machinery, was also evaluated. Additionally, the implementation plans emphasized reducing transportation </w:t>
      </w:r>
      <w:r>
        <w:rPr>
          <w:rFonts w:ascii="Arial Narrow" w:hAnsi="Arial Narrow" w:cs="Arial" w:hint="eastAsia"/>
          <w:color w:val="7F7F7F"/>
          <w:sz w:val="24"/>
          <w:szCs w:val="24"/>
          <w:lang w:eastAsia="zh-CN"/>
        </w:rPr>
        <w:t>need</w:t>
      </w:r>
      <w:r>
        <w:rPr>
          <w:rFonts w:ascii="Arial Narrow" w:hAnsi="Arial Narrow" w:cs="Arial"/>
          <w:color w:val="7F7F7F"/>
          <w:sz w:val="24"/>
          <w:szCs w:val="24"/>
          <w:lang w:eastAsia="zh-CN"/>
        </w:rPr>
        <w:t xml:space="preserve"> by utilizing local raw materials </w:t>
      </w:r>
      <w:r>
        <w:rPr>
          <w:rFonts w:ascii="Arial Narrow" w:hAnsi="Arial Narrow" w:cs="Arial" w:hint="eastAsia"/>
          <w:color w:val="7F7F7F"/>
          <w:sz w:val="24"/>
          <w:szCs w:val="24"/>
          <w:lang w:eastAsia="zh-CN"/>
        </w:rPr>
        <w:t>for</w:t>
      </w:r>
      <w:r>
        <w:rPr>
          <w:rFonts w:ascii="Arial Narrow" w:hAnsi="Arial Narrow" w:cs="Arial"/>
          <w:color w:val="7F7F7F"/>
          <w:sz w:val="24"/>
          <w:szCs w:val="24"/>
          <w:lang w:eastAsia="zh-CN"/>
        </w:rPr>
        <w:t xml:space="preserve"> certain components of the land artwork and involving local villagers in the construction process.  </w:t>
      </w:r>
    </w:p>
    <w:p w14:paraId="3E0A04D2"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In the prototype, the main steel structure supporting the photovoltaic array was designed as a prefabricated assembly, connected via bolt sleeves. The wind</w:t>
      </w:r>
      <w:r>
        <w:rPr>
          <w:rFonts w:ascii="Arial Narrow" w:hAnsi="Arial Narrow" w:cs="Arial" w:hint="eastAsia"/>
          <w:color w:val="7F7F7F"/>
          <w:sz w:val="24"/>
          <w:szCs w:val="24"/>
          <w:lang w:eastAsia="zh-CN"/>
        </w:rPr>
        <w:t xml:space="preserve"> </w:t>
      </w:r>
      <w:r>
        <w:rPr>
          <w:rFonts w:ascii="Arial Narrow" w:hAnsi="Arial Narrow" w:cs="Arial"/>
          <w:color w:val="7F7F7F"/>
          <w:sz w:val="24"/>
          <w:szCs w:val="24"/>
          <w:lang w:eastAsia="zh-CN"/>
        </w:rPr>
        <w:t xml:space="preserve">resistant </w:t>
      </w:r>
      <w:r>
        <w:rPr>
          <w:rFonts w:ascii="Arial Narrow" w:hAnsi="Arial Narrow" w:cs="Arial" w:hint="eastAsia"/>
          <w:color w:val="7F7F7F"/>
          <w:sz w:val="24"/>
          <w:szCs w:val="24"/>
          <w:lang w:eastAsia="zh-CN"/>
        </w:rPr>
        <w:t>shells</w:t>
      </w:r>
      <w:r>
        <w:rPr>
          <w:rFonts w:ascii="Arial Narrow" w:hAnsi="Arial Narrow" w:cs="Arial"/>
          <w:color w:val="7F7F7F"/>
          <w:sz w:val="24"/>
          <w:szCs w:val="24"/>
          <w:lang w:eastAsia="zh-CN"/>
        </w:rPr>
        <w:t xml:space="preserve"> </w:t>
      </w:r>
      <w:r>
        <w:rPr>
          <w:rFonts w:ascii="Arial Narrow" w:hAnsi="Arial Narrow" w:cs="Arial" w:hint="eastAsia"/>
          <w:color w:val="7F7F7F"/>
          <w:sz w:val="24"/>
          <w:szCs w:val="24"/>
          <w:lang w:eastAsia="zh-CN"/>
        </w:rPr>
        <w:t>can be</w:t>
      </w:r>
      <w:r>
        <w:rPr>
          <w:rFonts w:ascii="Arial Narrow" w:hAnsi="Arial Narrow" w:cs="Arial"/>
          <w:color w:val="7F7F7F"/>
          <w:sz w:val="24"/>
          <w:szCs w:val="24"/>
          <w:lang w:eastAsia="zh-CN"/>
        </w:rPr>
        <w:t xml:space="preserve"> decomposed into</w:t>
      </w:r>
      <w:r>
        <w:rPr>
          <w:rFonts w:ascii="Arial Narrow" w:hAnsi="Arial Narrow" w:cs="Arial" w:hint="eastAsia"/>
          <w:color w:val="7F7F7F"/>
          <w:sz w:val="24"/>
          <w:szCs w:val="24"/>
          <w:lang w:eastAsia="zh-CN"/>
        </w:rPr>
        <w:t xml:space="preserve"> the</w:t>
      </w:r>
      <w:r>
        <w:rPr>
          <w:rFonts w:ascii="Arial Narrow" w:hAnsi="Arial Narrow" w:cs="Arial"/>
          <w:color w:val="7F7F7F"/>
          <w:sz w:val="24"/>
          <w:szCs w:val="24"/>
          <w:lang w:eastAsia="zh-CN"/>
        </w:rPr>
        <w:t xml:space="preserve"> prefabricated steel plate modules, bolted and welded after assembly. Each component’s dimensions do not exceed 2.4m×6m, and the weight is under 80kg, ensuring ease of transportation and installation.  </w:t>
      </w:r>
    </w:p>
    <w:p w14:paraId="2167BFD6" w14:textId="77777777" w:rsidR="00FD4331" w:rsidRDefault="00FD4331">
      <w:pPr>
        <w:pStyle w:val="affff"/>
        <w:tabs>
          <w:tab w:val="left" w:pos="900"/>
        </w:tabs>
        <w:ind w:left="900"/>
        <w:rPr>
          <w:rFonts w:ascii="Arial Narrow" w:hAnsi="Arial Narrow" w:cs="Arial"/>
          <w:color w:val="7F7F7F"/>
          <w:sz w:val="24"/>
          <w:szCs w:val="24"/>
          <w:lang w:eastAsia="zh-CN"/>
        </w:rPr>
      </w:pPr>
    </w:p>
    <w:p w14:paraId="24373C87"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 xml:space="preserve">All steel structure modules and mechanical </w:t>
      </w:r>
      <w:r>
        <w:rPr>
          <w:rFonts w:ascii="Arial Narrow" w:hAnsi="Arial Narrow" w:cs="Arial" w:hint="eastAsia"/>
          <w:color w:val="7F7F7F"/>
          <w:sz w:val="24"/>
          <w:szCs w:val="24"/>
          <w:lang w:eastAsia="zh-CN"/>
        </w:rPr>
        <w:t>component</w:t>
      </w:r>
      <w:r>
        <w:rPr>
          <w:rFonts w:ascii="Arial Narrow" w:hAnsi="Arial Narrow" w:cs="Arial"/>
          <w:color w:val="7F7F7F"/>
          <w:sz w:val="24"/>
          <w:szCs w:val="24"/>
          <w:lang w:eastAsia="zh-CN"/>
        </w:rPr>
        <w:t xml:space="preserve">s </w:t>
      </w:r>
      <w:r>
        <w:rPr>
          <w:rFonts w:ascii="Arial Narrow" w:hAnsi="Arial Narrow" w:cs="Arial" w:hint="eastAsia"/>
          <w:color w:val="7F7F7F"/>
          <w:sz w:val="24"/>
          <w:szCs w:val="24"/>
          <w:lang w:eastAsia="zh-CN"/>
        </w:rPr>
        <w:t>of</w:t>
      </w:r>
      <w:r>
        <w:rPr>
          <w:rFonts w:ascii="Arial Narrow" w:hAnsi="Arial Narrow" w:cs="Arial"/>
          <w:color w:val="7F7F7F"/>
          <w:sz w:val="24"/>
          <w:szCs w:val="24"/>
          <w:lang w:eastAsia="zh-CN"/>
        </w:rPr>
        <w:t xml:space="preserve"> the prototype </w:t>
      </w:r>
      <w:r>
        <w:rPr>
          <w:rFonts w:ascii="Arial Narrow" w:hAnsi="Arial Narrow" w:cs="Arial" w:hint="eastAsia"/>
          <w:color w:val="7F7F7F"/>
          <w:sz w:val="24"/>
          <w:szCs w:val="24"/>
          <w:lang w:eastAsia="zh-CN"/>
        </w:rPr>
        <w:t>will be</w:t>
      </w:r>
      <w:r>
        <w:rPr>
          <w:rFonts w:ascii="Arial Narrow" w:hAnsi="Arial Narrow" w:cs="Arial"/>
          <w:color w:val="7F7F7F"/>
          <w:sz w:val="24"/>
          <w:szCs w:val="24"/>
          <w:lang w:eastAsia="zh-CN"/>
        </w:rPr>
        <w:t xml:space="preserve"> manufactured in </w:t>
      </w:r>
      <w:r>
        <w:rPr>
          <w:rFonts w:ascii="Arial Narrow" w:hAnsi="Arial Narrow" w:cs="Arial" w:hint="eastAsia"/>
          <w:color w:val="7F7F7F"/>
          <w:sz w:val="24"/>
          <w:szCs w:val="24"/>
          <w:lang w:eastAsia="zh-CN"/>
        </w:rPr>
        <w:t>the original supplier</w:t>
      </w:r>
      <w:r>
        <w:rPr>
          <w:rFonts w:ascii="Arial Narrow" w:hAnsi="Arial Narrow" w:cs="Arial"/>
          <w:color w:val="7F7F7F"/>
          <w:sz w:val="24"/>
          <w:szCs w:val="24"/>
          <w:lang w:eastAsia="zh-CN"/>
        </w:rPr>
        <w:t>’</w:t>
      </w:r>
      <w:r>
        <w:rPr>
          <w:rFonts w:ascii="Arial Narrow" w:hAnsi="Arial Narrow" w:cs="Arial" w:hint="eastAsia"/>
          <w:color w:val="7F7F7F"/>
          <w:sz w:val="24"/>
          <w:szCs w:val="24"/>
          <w:lang w:eastAsia="zh-CN"/>
        </w:rPr>
        <w:t>s</w:t>
      </w:r>
      <w:r>
        <w:rPr>
          <w:rFonts w:ascii="Arial Narrow" w:hAnsi="Arial Narrow" w:cs="Arial"/>
          <w:color w:val="7F7F7F"/>
          <w:sz w:val="24"/>
          <w:szCs w:val="24"/>
          <w:lang w:eastAsia="zh-CN"/>
        </w:rPr>
        <w:t xml:space="preserve"> factories. </w:t>
      </w:r>
      <w:r>
        <w:rPr>
          <w:rFonts w:ascii="Arial Narrow" w:hAnsi="Arial Narrow" w:cs="Arial" w:hint="eastAsia"/>
          <w:color w:val="7F7F7F"/>
          <w:sz w:val="24"/>
          <w:szCs w:val="24"/>
          <w:lang w:eastAsia="zh-CN"/>
        </w:rPr>
        <w:t xml:space="preserve">The </w:t>
      </w:r>
      <w:r>
        <w:rPr>
          <w:rFonts w:ascii="Arial Narrow" w:hAnsi="Arial Narrow" w:cs="Arial"/>
          <w:color w:val="7F7F7F"/>
          <w:sz w:val="24"/>
          <w:szCs w:val="24"/>
          <w:lang w:eastAsia="zh-CN"/>
        </w:rPr>
        <w:t>Mono</w:t>
      </w:r>
      <w:r>
        <w:rPr>
          <w:rFonts w:ascii="Arial Narrow" w:hAnsi="Arial Narrow" w:cs="Arial" w:hint="eastAsia"/>
          <w:color w:val="7F7F7F"/>
          <w:sz w:val="24"/>
          <w:szCs w:val="24"/>
          <w:lang w:eastAsia="zh-CN"/>
        </w:rPr>
        <w:t>-</w:t>
      </w:r>
      <w:r>
        <w:rPr>
          <w:rFonts w:ascii="Arial Narrow" w:hAnsi="Arial Narrow" w:cs="Arial"/>
          <w:color w:val="7F7F7F"/>
          <w:sz w:val="24"/>
          <w:szCs w:val="24"/>
          <w:lang w:eastAsia="zh-CN"/>
        </w:rPr>
        <w:t xml:space="preserve">crystalline silicon photovoltaic components </w:t>
      </w:r>
      <w:r>
        <w:rPr>
          <w:rFonts w:ascii="Arial Narrow" w:hAnsi="Arial Narrow" w:cs="Arial" w:hint="eastAsia"/>
          <w:color w:val="7F7F7F"/>
          <w:sz w:val="24"/>
          <w:szCs w:val="24"/>
          <w:lang w:eastAsia="zh-CN"/>
        </w:rPr>
        <w:t>will be</w:t>
      </w:r>
      <w:r>
        <w:rPr>
          <w:rFonts w:ascii="Arial Narrow" w:hAnsi="Arial Narrow" w:cs="Arial"/>
          <w:color w:val="7F7F7F"/>
          <w:sz w:val="24"/>
          <w:szCs w:val="24"/>
          <w:lang w:eastAsia="zh-CN"/>
        </w:rPr>
        <w:t xml:space="preserve"> </w:t>
      </w:r>
      <w:r>
        <w:rPr>
          <w:rFonts w:ascii="Arial Narrow" w:hAnsi="Arial Narrow" w:cs="Arial" w:hint="eastAsia"/>
          <w:color w:val="7F7F7F"/>
          <w:sz w:val="24"/>
          <w:szCs w:val="24"/>
          <w:lang w:eastAsia="zh-CN"/>
        </w:rPr>
        <w:t xml:space="preserve">sourced to </w:t>
      </w:r>
      <w:r>
        <w:rPr>
          <w:rFonts w:ascii="Arial Narrow" w:hAnsi="Arial Narrow" w:cs="Arial"/>
          <w:color w:val="7F7F7F"/>
          <w:sz w:val="24"/>
          <w:szCs w:val="24"/>
          <w:lang w:eastAsia="zh-CN"/>
        </w:rPr>
        <w:t xml:space="preserve">ensure </w:t>
      </w:r>
      <w:r>
        <w:rPr>
          <w:rFonts w:ascii="Arial Narrow" w:hAnsi="Arial Narrow" w:cs="Arial" w:hint="eastAsia"/>
          <w:color w:val="7F7F7F"/>
          <w:sz w:val="24"/>
          <w:szCs w:val="24"/>
          <w:lang w:eastAsia="zh-CN"/>
        </w:rPr>
        <w:t xml:space="preserve">their </w:t>
      </w:r>
      <w:r>
        <w:rPr>
          <w:rFonts w:ascii="Arial Narrow" w:hAnsi="Arial Narrow" w:cs="Arial"/>
          <w:color w:val="7F7F7F"/>
          <w:sz w:val="24"/>
          <w:szCs w:val="24"/>
          <w:lang w:eastAsia="zh-CN"/>
        </w:rPr>
        <w:t>product quality and cost-effectiveness. All parts</w:t>
      </w:r>
      <w:r>
        <w:rPr>
          <w:rFonts w:ascii="Arial Narrow" w:hAnsi="Arial Narrow" w:cs="Arial" w:hint="eastAsia"/>
          <w:color w:val="7F7F7F"/>
          <w:sz w:val="24"/>
          <w:szCs w:val="24"/>
          <w:lang w:eastAsia="zh-CN"/>
        </w:rPr>
        <w:t xml:space="preserve"> will be</w:t>
      </w:r>
      <w:r>
        <w:rPr>
          <w:rFonts w:ascii="Arial Narrow" w:hAnsi="Arial Narrow" w:cs="Arial"/>
          <w:color w:val="7F7F7F"/>
          <w:sz w:val="24"/>
          <w:szCs w:val="24"/>
          <w:lang w:eastAsia="zh-CN"/>
        </w:rPr>
        <w:t xml:space="preserve"> undergoing trial assembly in the factory to verify the </w:t>
      </w:r>
      <w:r>
        <w:rPr>
          <w:rFonts w:ascii="Arial Narrow" w:hAnsi="Arial Narrow" w:cs="Arial" w:hint="eastAsia"/>
          <w:color w:val="7F7F7F"/>
          <w:sz w:val="24"/>
          <w:szCs w:val="24"/>
          <w:lang w:eastAsia="zh-CN"/>
        </w:rPr>
        <w:t>mechanism</w:t>
      </w:r>
      <w:r>
        <w:rPr>
          <w:rFonts w:ascii="Arial Narrow" w:hAnsi="Arial Narrow" w:cs="Arial"/>
          <w:color w:val="7F7F7F"/>
          <w:sz w:val="24"/>
          <w:szCs w:val="24"/>
          <w:lang w:eastAsia="zh-CN"/>
        </w:rPr>
        <w:t xml:space="preserve"> of the foldable PV array and the </w:t>
      </w:r>
      <w:r>
        <w:rPr>
          <w:rFonts w:ascii="Arial Narrow" w:hAnsi="Arial Narrow" w:cs="Arial" w:hint="eastAsia"/>
          <w:color w:val="7F7F7F"/>
          <w:sz w:val="24"/>
          <w:szCs w:val="24"/>
          <w:lang w:eastAsia="zh-CN"/>
        </w:rPr>
        <w:t>performance</w:t>
      </w:r>
      <w:r>
        <w:rPr>
          <w:rFonts w:ascii="Arial Narrow" w:hAnsi="Arial Narrow" w:cs="Arial"/>
          <w:color w:val="7F7F7F"/>
          <w:sz w:val="24"/>
          <w:szCs w:val="24"/>
          <w:lang w:eastAsia="zh-CN"/>
        </w:rPr>
        <w:t xml:space="preserve"> of the photovoltaic </w:t>
      </w:r>
      <w:r>
        <w:rPr>
          <w:rFonts w:ascii="Arial Narrow" w:hAnsi="Arial Narrow" w:cs="Arial" w:hint="eastAsia"/>
          <w:color w:val="7F7F7F"/>
          <w:sz w:val="24"/>
          <w:szCs w:val="24"/>
          <w:lang w:eastAsia="zh-CN"/>
        </w:rPr>
        <w:t>grid</w:t>
      </w:r>
      <w:r>
        <w:rPr>
          <w:rFonts w:ascii="Arial Narrow" w:hAnsi="Arial Narrow" w:cs="Arial"/>
          <w:color w:val="7F7F7F"/>
          <w:sz w:val="24"/>
          <w:szCs w:val="24"/>
          <w:lang w:eastAsia="zh-CN"/>
        </w:rPr>
        <w:t xml:space="preserve">, ensuring the prototype met </w:t>
      </w:r>
      <w:r>
        <w:rPr>
          <w:rFonts w:ascii="Arial Narrow" w:hAnsi="Arial Narrow" w:cs="Arial" w:hint="eastAsia"/>
          <w:color w:val="7F7F7F"/>
          <w:sz w:val="24"/>
          <w:szCs w:val="24"/>
          <w:lang w:eastAsia="zh-CN"/>
        </w:rPr>
        <w:t xml:space="preserve">the </w:t>
      </w:r>
      <w:r>
        <w:rPr>
          <w:rFonts w:ascii="Arial Narrow" w:hAnsi="Arial Narrow" w:cs="Arial"/>
          <w:color w:val="7F7F7F"/>
          <w:sz w:val="24"/>
          <w:szCs w:val="24"/>
          <w:lang w:eastAsia="zh-CN"/>
        </w:rPr>
        <w:t xml:space="preserve">design </w:t>
      </w:r>
      <w:r>
        <w:rPr>
          <w:rFonts w:ascii="Arial Narrow" w:hAnsi="Arial Narrow" w:cs="Arial" w:hint="eastAsia"/>
          <w:color w:val="7F7F7F"/>
          <w:sz w:val="24"/>
          <w:szCs w:val="24"/>
          <w:lang w:eastAsia="zh-CN"/>
        </w:rPr>
        <w:t>purpose</w:t>
      </w:r>
      <w:r>
        <w:rPr>
          <w:rFonts w:ascii="Arial Narrow" w:hAnsi="Arial Narrow" w:cs="Arial"/>
          <w:color w:val="7F7F7F"/>
          <w:sz w:val="24"/>
          <w:szCs w:val="24"/>
          <w:lang w:eastAsia="zh-CN"/>
        </w:rPr>
        <w:t xml:space="preserve">.  </w:t>
      </w:r>
    </w:p>
    <w:p w14:paraId="7619BAF7" w14:textId="77777777" w:rsidR="00FD4331" w:rsidRDefault="00FD4331">
      <w:pPr>
        <w:pStyle w:val="affff"/>
        <w:tabs>
          <w:tab w:val="left" w:pos="900"/>
        </w:tabs>
        <w:ind w:left="900"/>
        <w:rPr>
          <w:rFonts w:ascii="Arial Narrow" w:hAnsi="Arial Narrow" w:cs="Arial"/>
          <w:color w:val="7F7F7F"/>
          <w:sz w:val="24"/>
          <w:szCs w:val="24"/>
          <w:lang w:eastAsia="zh-CN"/>
        </w:rPr>
      </w:pPr>
    </w:p>
    <w:p w14:paraId="54269136"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color w:val="7F7F7F"/>
          <w:sz w:val="24"/>
          <w:szCs w:val="24"/>
          <w:lang w:eastAsia="zh-CN"/>
        </w:rPr>
        <w:t>After the trial assembly testing, all t</w:t>
      </w:r>
      <w:r>
        <w:rPr>
          <w:rFonts w:ascii="Arial Narrow" w:hAnsi="Arial Narrow" w:cs="Arial"/>
          <w:color w:val="7F7F7F"/>
          <w:sz w:val="24"/>
          <w:szCs w:val="24"/>
          <w:lang w:eastAsia="zh-CN"/>
        </w:rPr>
        <w:t xml:space="preserve">he structural and photovoltaic </w:t>
      </w:r>
      <w:r>
        <w:rPr>
          <w:rFonts w:ascii="Arial Narrow" w:hAnsi="Arial Narrow" w:cs="Arial" w:hint="eastAsia"/>
          <w:color w:val="7F7F7F"/>
          <w:sz w:val="24"/>
          <w:szCs w:val="24"/>
          <w:lang w:eastAsia="zh-CN"/>
        </w:rPr>
        <w:t>parts</w:t>
      </w:r>
      <w:r>
        <w:rPr>
          <w:rFonts w:ascii="Arial Narrow" w:hAnsi="Arial Narrow" w:cs="Arial"/>
          <w:color w:val="7F7F7F"/>
          <w:sz w:val="24"/>
          <w:szCs w:val="24"/>
          <w:lang w:eastAsia="zh-CN"/>
        </w:rPr>
        <w:t xml:space="preserve"> of the prototype </w:t>
      </w:r>
      <w:r>
        <w:rPr>
          <w:rFonts w:ascii="Arial Narrow" w:hAnsi="Arial Narrow" w:cs="Arial" w:hint="eastAsia"/>
          <w:color w:val="7F7F7F"/>
          <w:sz w:val="24"/>
          <w:szCs w:val="24"/>
          <w:lang w:eastAsia="zh-CN"/>
        </w:rPr>
        <w:t>will be</w:t>
      </w:r>
      <w:r>
        <w:rPr>
          <w:rFonts w:ascii="Arial Narrow" w:hAnsi="Arial Narrow" w:cs="Arial"/>
          <w:color w:val="7F7F7F"/>
          <w:sz w:val="24"/>
          <w:szCs w:val="24"/>
          <w:lang w:eastAsia="zh-CN"/>
        </w:rPr>
        <w:t xml:space="preserve"> disassembled, grouped, labeled, and packaged—along with </w:t>
      </w:r>
      <w:r>
        <w:rPr>
          <w:rFonts w:ascii="Arial Narrow" w:hAnsi="Arial Narrow" w:cs="Arial" w:hint="eastAsia"/>
          <w:color w:val="7F7F7F"/>
          <w:sz w:val="24"/>
          <w:szCs w:val="24"/>
          <w:lang w:eastAsia="zh-CN"/>
        </w:rPr>
        <w:t xml:space="preserve">the </w:t>
      </w:r>
      <w:r>
        <w:rPr>
          <w:rFonts w:ascii="Arial Narrow" w:hAnsi="Arial Narrow" w:cs="Arial"/>
          <w:color w:val="7F7F7F"/>
          <w:sz w:val="24"/>
          <w:szCs w:val="24"/>
          <w:lang w:eastAsia="zh-CN"/>
        </w:rPr>
        <w:t xml:space="preserve">standard water tank modules, pumps, and other accessories—into multiple 20-foot containers. These were then transported to </w:t>
      </w:r>
      <w:r>
        <w:rPr>
          <w:rFonts w:ascii="Arial Narrow" w:hAnsi="Arial Narrow" w:cs="Arial"/>
          <w:color w:val="7F7F7F"/>
          <w:sz w:val="24"/>
          <w:szCs w:val="24"/>
          <w:lang w:eastAsia="zh-CN"/>
        </w:rPr>
        <w:lastRenderedPageBreak/>
        <w:t xml:space="preserve">Fiji’s port via sea-land logistics and further transferred to the project site on the island using small barges.  </w:t>
      </w:r>
    </w:p>
    <w:p w14:paraId="669DABA4" w14:textId="77777777" w:rsidR="00FD4331" w:rsidRDefault="00FD4331">
      <w:pPr>
        <w:pStyle w:val="affff"/>
        <w:tabs>
          <w:tab w:val="left" w:pos="900"/>
        </w:tabs>
        <w:ind w:left="900"/>
        <w:rPr>
          <w:rFonts w:ascii="Arial Narrow" w:hAnsi="Arial Narrow" w:cs="Arial"/>
          <w:color w:val="7F7F7F"/>
          <w:sz w:val="24"/>
          <w:szCs w:val="24"/>
          <w:lang w:eastAsia="zh-CN"/>
        </w:rPr>
      </w:pPr>
    </w:p>
    <w:p w14:paraId="49CEA96A"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 xml:space="preserve">To facilitate installation, small local forklifts were rented for loading, unloading, and construction tasks, eliminating the need for cranes while improving efficiency for lifting larger components. Local villagers </w:t>
      </w:r>
      <w:r>
        <w:rPr>
          <w:rFonts w:ascii="Arial Narrow" w:hAnsi="Arial Narrow" w:cs="Arial" w:hint="eastAsia"/>
          <w:color w:val="7F7F7F"/>
          <w:sz w:val="24"/>
          <w:szCs w:val="24"/>
          <w:lang w:eastAsia="zh-CN"/>
        </w:rPr>
        <w:t>will be asked</w:t>
      </w:r>
      <w:r>
        <w:rPr>
          <w:rFonts w:ascii="Arial Narrow" w:hAnsi="Arial Narrow" w:cs="Arial"/>
          <w:color w:val="7F7F7F"/>
          <w:sz w:val="24"/>
          <w:szCs w:val="24"/>
          <w:lang w:eastAsia="zh-CN"/>
        </w:rPr>
        <w:t xml:space="preserve"> to collect </w:t>
      </w:r>
      <w:r>
        <w:rPr>
          <w:rFonts w:ascii="Arial Narrow" w:hAnsi="Arial Narrow" w:cs="Arial" w:hint="eastAsia"/>
          <w:color w:val="7F7F7F"/>
          <w:sz w:val="24"/>
          <w:szCs w:val="24"/>
          <w:lang w:eastAsia="zh-CN"/>
        </w:rPr>
        <w:t xml:space="preserve">local </w:t>
      </w:r>
      <w:r>
        <w:rPr>
          <w:rFonts w:ascii="Arial Narrow" w:hAnsi="Arial Narrow" w:cs="Arial"/>
          <w:color w:val="7F7F7F"/>
          <w:sz w:val="24"/>
          <w:szCs w:val="24"/>
          <w:lang w:eastAsia="zh-CN"/>
        </w:rPr>
        <w:t xml:space="preserve">materials such as timber, coconut fiber, and coconut shells. Small cutting and </w:t>
      </w:r>
      <w:r>
        <w:rPr>
          <w:rFonts w:ascii="Arial Narrow" w:hAnsi="Arial Narrow" w:cs="Arial" w:hint="eastAsia"/>
          <w:color w:val="7F7F7F"/>
          <w:sz w:val="24"/>
          <w:szCs w:val="24"/>
          <w:lang w:eastAsia="zh-CN"/>
        </w:rPr>
        <w:t>drill</w:t>
      </w:r>
      <w:r>
        <w:rPr>
          <w:rFonts w:ascii="Arial Narrow" w:hAnsi="Arial Narrow" w:cs="Arial"/>
          <w:color w:val="7F7F7F"/>
          <w:sz w:val="24"/>
          <w:szCs w:val="24"/>
          <w:lang w:eastAsia="zh-CN"/>
        </w:rPr>
        <w:t xml:space="preserve">ing tools were used to craft decorative elements of the land artwork. Throughout construction, particularly during the installation of </w:t>
      </w:r>
      <w:r>
        <w:rPr>
          <w:rFonts w:ascii="Arial Narrow" w:hAnsi="Arial Narrow" w:cs="Arial" w:hint="eastAsia"/>
          <w:color w:val="7F7F7F"/>
          <w:sz w:val="24"/>
          <w:szCs w:val="24"/>
          <w:lang w:eastAsia="zh-CN"/>
        </w:rPr>
        <w:t xml:space="preserve">the </w:t>
      </w:r>
      <w:r>
        <w:rPr>
          <w:rFonts w:ascii="Arial Narrow" w:hAnsi="Arial Narrow" w:cs="Arial"/>
          <w:color w:val="7F7F7F"/>
          <w:sz w:val="24"/>
          <w:szCs w:val="24"/>
          <w:lang w:eastAsia="zh-CN"/>
        </w:rPr>
        <w:t xml:space="preserve">photovoltaic electrical equipment, hazard warnings were labeled in both the local language and English. Safety barriers were installed to prevent children from accessing </w:t>
      </w:r>
      <w:r>
        <w:rPr>
          <w:rFonts w:ascii="Arial Narrow" w:hAnsi="Arial Narrow" w:cs="Arial" w:hint="eastAsia"/>
          <w:color w:val="7F7F7F"/>
          <w:sz w:val="24"/>
          <w:szCs w:val="24"/>
          <w:lang w:eastAsia="zh-CN"/>
        </w:rPr>
        <w:t xml:space="preserve">the </w:t>
      </w:r>
      <w:r>
        <w:rPr>
          <w:rFonts w:ascii="Arial Narrow" w:hAnsi="Arial Narrow" w:cs="Arial"/>
          <w:color w:val="7F7F7F"/>
          <w:sz w:val="24"/>
          <w:szCs w:val="24"/>
          <w:lang w:eastAsia="zh-CN"/>
        </w:rPr>
        <w:t xml:space="preserve">dangerous areas and ensure accident-free operations.  </w:t>
      </w:r>
    </w:p>
    <w:p w14:paraId="1846247F" w14:textId="77777777" w:rsidR="00FD4331" w:rsidRDefault="00FD4331">
      <w:pPr>
        <w:pStyle w:val="affff"/>
        <w:tabs>
          <w:tab w:val="left" w:pos="900"/>
        </w:tabs>
        <w:ind w:left="900"/>
        <w:rPr>
          <w:rFonts w:ascii="Arial Narrow" w:hAnsi="Arial Narrow" w:cs="Arial"/>
          <w:color w:val="7F7F7F"/>
          <w:sz w:val="24"/>
          <w:szCs w:val="24"/>
          <w:lang w:eastAsia="zh-CN"/>
        </w:rPr>
      </w:pPr>
    </w:p>
    <w:p w14:paraId="55F2DF92" w14:textId="77777777" w:rsidR="00FD4331" w:rsidRDefault="00332E85">
      <w:pPr>
        <w:numPr>
          <w:ilvl w:val="0"/>
          <w:numId w:val="11"/>
        </w:numPr>
        <w:rPr>
          <w:rFonts w:ascii="Arial Narrow" w:hAnsi="Arial Narrow" w:cs="Arial"/>
          <w:b/>
          <w:color w:val="FF0066"/>
          <w:sz w:val="32"/>
          <w:szCs w:val="32"/>
        </w:rPr>
      </w:pPr>
      <w:r>
        <w:rPr>
          <w:rFonts w:ascii="Arial Narrow" w:hAnsi="Arial Narrow" w:cs="Arial"/>
          <w:b/>
          <w:color w:val="FF0066"/>
          <w:sz w:val="32"/>
          <w:szCs w:val="32"/>
        </w:rPr>
        <w:t>Operations and Maintenance Statement</w:t>
      </w:r>
    </w:p>
    <w:p w14:paraId="6177D029"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color w:val="7F7F7F"/>
          <w:sz w:val="24"/>
          <w:szCs w:val="24"/>
          <w:lang w:eastAsia="zh-CN"/>
        </w:rPr>
        <w:t>C</w:t>
      </w:r>
      <w:r>
        <w:rPr>
          <w:rFonts w:ascii="Arial Narrow" w:hAnsi="Arial Narrow" w:cs="Arial"/>
          <w:color w:val="7F7F7F"/>
          <w:sz w:val="24"/>
          <w:szCs w:val="24"/>
          <w:lang w:eastAsia="zh-CN"/>
        </w:rPr>
        <w:t xml:space="preserve">ommunity representatives will be invited to participate in the design review and construction supervision. </w:t>
      </w:r>
      <w:r>
        <w:rPr>
          <w:rFonts w:ascii="Arial Narrow" w:hAnsi="Arial Narrow" w:cs="Arial" w:hint="eastAsia"/>
          <w:color w:val="7F7F7F"/>
          <w:sz w:val="24"/>
          <w:szCs w:val="24"/>
          <w:lang w:eastAsia="zh-CN"/>
        </w:rPr>
        <w:t>P</w:t>
      </w:r>
      <w:r>
        <w:rPr>
          <w:rFonts w:ascii="Arial Narrow" w:hAnsi="Arial Narrow" w:cs="Arial"/>
          <w:color w:val="7F7F7F"/>
          <w:sz w:val="24"/>
          <w:szCs w:val="24"/>
          <w:lang w:eastAsia="zh-CN"/>
        </w:rPr>
        <w:t>ost-construction operation and maintenance are mainly done by the community members trained by the PV experts.</w:t>
      </w:r>
    </w:p>
    <w:p w14:paraId="4C7992DB" w14:textId="77777777" w:rsidR="00FD4331" w:rsidRDefault="00FD4331">
      <w:pPr>
        <w:pStyle w:val="affff"/>
        <w:tabs>
          <w:tab w:val="left" w:pos="900"/>
        </w:tabs>
        <w:ind w:left="0"/>
        <w:rPr>
          <w:rFonts w:ascii="Arial Narrow" w:hAnsi="Arial Narrow" w:cs="Arial"/>
          <w:color w:val="7F7F7F"/>
          <w:sz w:val="24"/>
          <w:szCs w:val="24"/>
        </w:rPr>
      </w:pPr>
    </w:p>
    <w:p w14:paraId="6F03ACDA" w14:textId="77777777" w:rsidR="00FD4331" w:rsidRDefault="00332E85">
      <w:pPr>
        <w:pStyle w:val="affff"/>
        <w:tabs>
          <w:tab w:val="left" w:pos="900"/>
        </w:tabs>
        <w:ind w:left="900"/>
        <w:rPr>
          <w:rFonts w:ascii="Arial Narrow" w:hAnsi="Arial Narrow" w:cs="Arial"/>
          <w:b/>
          <w:bCs/>
          <w:color w:val="7F7F7F"/>
          <w:sz w:val="24"/>
          <w:szCs w:val="24"/>
          <w:lang w:eastAsia="zh-CN"/>
        </w:rPr>
      </w:pPr>
      <w:r>
        <w:rPr>
          <w:rFonts w:ascii="Arial Narrow" w:hAnsi="Arial Narrow" w:cs="Arial" w:hint="eastAsia"/>
          <w:b/>
          <w:bCs/>
          <w:color w:val="7F7F7F"/>
          <w:sz w:val="24"/>
          <w:szCs w:val="24"/>
          <w:lang w:eastAsia="zh-CN"/>
        </w:rPr>
        <w:t xml:space="preserve">Photovoltaic System Maintenance </w:t>
      </w:r>
    </w:p>
    <w:p w14:paraId="7B0B2A77"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color w:val="7F7F7F"/>
          <w:sz w:val="24"/>
          <w:szCs w:val="24"/>
          <w:lang w:eastAsia="zh-CN"/>
        </w:rPr>
        <w:t>Except during the rainy season, clean the photovoltaic surface once a month using a soft cloth and fresh water in the early morning, twilight hours, or on cloudy days. Remove bird droppings, leaves, and other obstructions to avoid hot spot effects that reduce the PV power generation efficiency. Avoid maintenance under high temperatures or strong sunlight to prevent module micro-cracks or electric shock risks. Ensure the contact resistance between the module frame and the support is no more than 4</w:t>
      </w:r>
      <w:r>
        <w:rPr>
          <w:rFonts w:ascii="Arial Narrow" w:hAnsi="Arial Narrow" w:cs="Arial" w:hint="eastAsia"/>
          <w:color w:val="7F7F7F"/>
          <w:sz w:val="24"/>
          <w:szCs w:val="24"/>
          <w:lang w:eastAsia="zh-CN"/>
        </w:rPr>
        <w:t>Ω</w:t>
      </w:r>
      <w:r>
        <w:rPr>
          <w:rFonts w:ascii="Arial Narrow" w:hAnsi="Arial Narrow" w:cs="Arial" w:hint="eastAsia"/>
          <w:color w:val="7F7F7F"/>
          <w:sz w:val="24"/>
          <w:szCs w:val="24"/>
          <w:lang w:eastAsia="zh-CN"/>
        </w:rPr>
        <w:t xml:space="preserve">for secure grounding. Keep the inverter clean and well-ventilated, and check if the cooling fan starts and stops automatically based on temperature. Monitor the inverter display for power generation data and fault indicators, addressing anomalies promptly. Ensure batteries are stored in a dry, ventilated environment, avoiding extreme temperatures. Check battery terminals for looseness or corrosion. Prevent overcharging or over-discharging, maintaining the charge level within 20% to 80%.  </w:t>
      </w:r>
    </w:p>
    <w:p w14:paraId="7669206C" w14:textId="77777777" w:rsidR="00FD4331" w:rsidRDefault="00FD4331">
      <w:pPr>
        <w:pStyle w:val="affff"/>
        <w:tabs>
          <w:tab w:val="left" w:pos="900"/>
        </w:tabs>
        <w:ind w:left="900"/>
        <w:rPr>
          <w:rFonts w:ascii="Arial Narrow" w:hAnsi="Arial Narrow" w:cs="Arial"/>
          <w:color w:val="00B0F0"/>
          <w:sz w:val="24"/>
          <w:szCs w:val="24"/>
          <w:lang w:eastAsia="zh-CN"/>
        </w:rPr>
      </w:pPr>
    </w:p>
    <w:p w14:paraId="3A0DBF8D" w14:textId="77777777" w:rsidR="00FD4331" w:rsidRDefault="00332E85">
      <w:pPr>
        <w:pStyle w:val="affff"/>
        <w:tabs>
          <w:tab w:val="left" w:pos="900"/>
        </w:tabs>
        <w:ind w:left="900"/>
        <w:rPr>
          <w:rFonts w:ascii="Arial Narrow" w:hAnsi="Arial Narrow" w:cs="Arial"/>
          <w:b/>
          <w:bCs/>
          <w:color w:val="7F7F7F"/>
          <w:sz w:val="24"/>
          <w:szCs w:val="24"/>
          <w:lang w:eastAsia="zh-CN"/>
        </w:rPr>
      </w:pPr>
      <w:r>
        <w:rPr>
          <w:rFonts w:ascii="Arial Narrow" w:hAnsi="Arial Narrow" w:cs="Arial" w:hint="eastAsia"/>
          <w:b/>
          <w:bCs/>
          <w:color w:val="7F7F7F"/>
          <w:sz w:val="24"/>
          <w:szCs w:val="24"/>
          <w:lang w:eastAsia="zh-CN"/>
        </w:rPr>
        <w:t>Water System Maintenance</w:t>
      </w:r>
    </w:p>
    <w:p w14:paraId="3C7A68DA"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color w:val="7F7F7F"/>
          <w:sz w:val="24"/>
          <w:szCs w:val="24"/>
          <w:lang w:eastAsia="zh-CN"/>
        </w:rPr>
        <w:t xml:space="preserve">Monitor water quality parameters (pH, dissolved oxygen, residual chlorine, ammonia nitrogen, etc.) in the landscape pool and rainwater cisterns to ensure compliance with hygiene standards. Skim floating debris (e.g., leaves, trash) from the pool daily. Clean sediment from rainwater cisterns monthly using suction equipment to prevent organic decay and water quality </w:t>
      </w:r>
      <w:r>
        <w:rPr>
          <w:rFonts w:ascii="Arial Narrow" w:hAnsi="Arial Narrow" w:cs="Arial" w:hint="eastAsia"/>
          <w:color w:val="7F7F7F"/>
          <w:sz w:val="24"/>
          <w:szCs w:val="24"/>
          <w:lang w:eastAsia="zh-CN"/>
        </w:rPr>
        <w:lastRenderedPageBreak/>
        <w:t>deterioration. Inspect pump operation and replace the prefilter</w:t>
      </w:r>
      <w:proofErr w:type="gramStart"/>
      <w:r>
        <w:rPr>
          <w:rFonts w:ascii="Arial Narrow" w:hAnsi="Arial Narrow" w:cs="Arial" w:hint="eastAsia"/>
          <w:color w:val="7F7F7F"/>
          <w:sz w:val="24"/>
          <w:szCs w:val="24"/>
          <w:lang w:eastAsia="zh-CN"/>
        </w:rPr>
        <w:t>’</w:t>
      </w:r>
      <w:proofErr w:type="gramEnd"/>
      <w:r>
        <w:rPr>
          <w:rFonts w:ascii="Arial Narrow" w:hAnsi="Arial Narrow" w:cs="Arial" w:hint="eastAsia"/>
          <w:color w:val="7F7F7F"/>
          <w:sz w:val="24"/>
          <w:szCs w:val="24"/>
          <w:lang w:eastAsia="zh-CN"/>
        </w:rPr>
        <w:t xml:space="preserve">s filter element. Regularly trim dead leaves and overgrown roots of the plants on the ecological floating beds, and replant missing vegetation to maintain ecological balance.  </w:t>
      </w:r>
    </w:p>
    <w:p w14:paraId="3F154ADD" w14:textId="77777777" w:rsidR="00FD4331" w:rsidRDefault="00FD4331">
      <w:pPr>
        <w:pStyle w:val="affff"/>
        <w:tabs>
          <w:tab w:val="left" w:pos="900"/>
        </w:tabs>
        <w:ind w:left="900"/>
        <w:rPr>
          <w:rFonts w:ascii="Arial Narrow" w:hAnsi="Arial Narrow" w:cs="Arial"/>
          <w:color w:val="00B0F0"/>
          <w:sz w:val="24"/>
          <w:szCs w:val="24"/>
          <w:lang w:eastAsia="zh-CN"/>
        </w:rPr>
      </w:pPr>
    </w:p>
    <w:p w14:paraId="2EE5C7B1" w14:textId="77777777" w:rsidR="00FD4331" w:rsidRDefault="00332E85">
      <w:pPr>
        <w:pStyle w:val="affff"/>
        <w:tabs>
          <w:tab w:val="left" w:pos="900"/>
        </w:tabs>
        <w:ind w:left="900"/>
        <w:rPr>
          <w:rFonts w:ascii="Arial Narrow" w:hAnsi="Arial Narrow" w:cs="Arial"/>
          <w:b/>
          <w:bCs/>
          <w:color w:val="7F7F7F"/>
          <w:sz w:val="24"/>
          <w:szCs w:val="24"/>
          <w:lang w:eastAsia="zh-CN"/>
        </w:rPr>
      </w:pPr>
      <w:r>
        <w:rPr>
          <w:rFonts w:ascii="Arial Narrow" w:hAnsi="Arial Narrow" w:cs="Arial" w:hint="eastAsia"/>
          <w:b/>
          <w:bCs/>
          <w:color w:val="7F7F7F"/>
          <w:sz w:val="24"/>
          <w:szCs w:val="24"/>
          <w:lang w:eastAsia="zh-CN"/>
        </w:rPr>
        <w:t>Maintenance of the Colonnade</w:t>
      </w:r>
    </w:p>
    <w:p w14:paraId="402AAF1C" w14:textId="77777777" w:rsidR="00FD4331" w:rsidRDefault="00332E85">
      <w:pPr>
        <w:pStyle w:val="affff"/>
        <w:tabs>
          <w:tab w:val="left" w:pos="900"/>
        </w:tabs>
        <w:ind w:left="900"/>
        <w:rPr>
          <w:rFonts w:ascii="Arial Narrow" w:hAnsi="Arial Narrow" w:cs="Arial"/>
          <w:color w:val="00B0F0"/>
          <w:sz w:val="24"/>
          <w:szCs w:val="24"/>
          <w:lang w:eastAsia="zh-CN"/>
        </w:rPr>
      </w:pPr>
      <w:r>
        <w:rPr>
          <w:rFonts w:ascii="Arial Narrow" w:hAnsi="Arial Narrow" w:cs="Arial"/>
          <w:noProof/>
          <w:color w:val="7F7F7F"/>
          <w:sz w:val="24"/>
          <w:szCs w:val="24"/>
          <w:lang w:eastAsia="zh-CN"/>
        </w:rPr>
        <w:drawing>
          <wp:anchor distT="0" distB="0" distL="114300" distR="114300" simplePos="0" relativeHeight="251660288" behindDoc="1" locked="0" layoutInCell="1" allowOverlap="1" wp14:anchorId="414A1A1E" wp14:editId="52D8D1A1">
            <wp:simplePos x="0" y="0"/>
            <wp:positionH relativeFrom="column">
              <wp:posOffset>560070</wp:posOffset>
            </wp:positionH>
            <wp:positionV relativeFrom="paragraph">
              <wp:posOffset>905510</wp:posOffset>
            </wp:positionV>
            <wp:extent cx="2103755" cy="2252345"/>
            <wp:effectExtent l="0" t="0" r="4445" b="0"/>
            <wp:wrapTight wrapText="bothSides">
              <wp:wrapPolygon edited="0">
                <wp:start x="0" y="0"/>
                <wp:lineTo x="0" y="21436"/>
                <wp:lineTo x="21515" y="21436"/>
                <wp:lineTo x="21515" y="0"/>
                <wp:lineTo x="0" y="0"/>
              </wp:wrapPolygon>
            </wp:wrapTight>
            <wp:docPr id="617774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74047" name="Picture 2"/>
                    <pic:cNvPicPr>
                      <a:picLocks noChangeAspect="1"/>
                    </pic:cNvPicPr>
                  </pic:nvPicPr>
                  <pic:blipFill>
                    <a:blip r:embed="rId11" cstate="print">
                      <a:extLst>
                        <a:ext uri="{28A0092B-C50C-407E-A947-70E740481C1C}">
                          <a14:useLocalDpi xmlns:a14="http://schemas.microsoft.com/office/drawing/2010/main" val="0"/>
                        </a:ext>
                      </a:extLst>
                    </a:blip>
                    <a:srcRect t="17321"/>
                    <a:stretch>
                      <a:fillRect/>
                    </a:stretch>
                  </pic:blipFill>
                  <pic:spPr>
                    <a:xfrm>
                      <a:off x="0" y="0"/>
                      <a:ext cx="2103755" cy="2252345"/>
                    </a:xfrm>
                    <a:prstGeom prst="rect">
                      <a:avLst/>
                    </a:prstGeom>
                    <a:ln>
                      <a:noFill/>
                    </a:ln>
                  </pic:spPr>
                </pic:pic>
              </a:graphicData>
            </a:graphic>
          </wp:anchor>
        </w:drawing>
      </w:r>
      <w:r>
        <w:rPr>
          <w:rFonts w:ascii="Arial Narrow" w:hAnsi="Arial Narrow" w:cs="Arial"/>
          <w:noProof/>
          <w:color w:val="7F7F7F"/>
          <w:sz w:val="24"/>
          <w:szCs w:val="24"/>
          <w:lang w:eastAsia="zh-CN"/>
        </w:rPr>
        <w:drawing>
          <wp:anchor distT="0" distB="0" distL="114300" distR="114300" simplePos="0" relativeHeight="251661312" behindDoc="1" locked="0" layoutInCell="1" allowOverlap="1" wp14:anchorId="62EEFA6F" wp14:editId="050A5237">
            <wp:simplePos x="0" y="0"/>
            <wp:positionH relativeFrom="column">
              <wp:posOffset>2668905</wp:posOffset>
            </wp:positionH>
            <wp:positionV relativeFrom="paragraph">
              <wp:posOffset>906780</wp:posOffset>
            </wp:positionV>
            <wp:extent cx="3376930" cy="2251075"/>
            <wp:effectExtent l="0" t="0" r="1270" b="0"/>
            <wp:wrapTight wrapText="bothSides">
              <wp:wrapPolygon edited="0">
                <wp:start x="0" y="0"/>
                <wp:lineTo x="0" y="21448"/>
                <wp:lineTo x="21527" y="21448"/>
                <wp:lineTo x="21527" y="0"/>
                <wp:lineTo x="0" y="0"/>
              </wp:wrapPolygon>
            </wp:wrapTight>
            <wp:docPr id="701254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54936"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6930" cy="2251075"/>
                    </a:xfrm>
                    <a:prstGeom prst="rect">
                      <a:avLst/>
                    </a:prstGeom>
                  </pic:spPr>
                </pic:pic>
              </a:graphicData>
            </a:graphic>
          </wp:anchor>
        </w:drawing>
      </w:r>
      <w:r>
        <w:rPr>
          <w:rFonts w:ascii="Arial Narrow" w:hAnsi="Arial Narrow" w:cs="Arial"/>
          <w:color w:val="7F7F7F"/>
          <w:sz w:val="24"/>
          <w:szCs w:val="24"/>
          <w:lang w:eastAsia="zh-CN"/>
        </w:rPr>
        <w:t xml:space="preserve">This design mainly </w:t>
      </w:r>
      <w:r>
        <w:rPr>
          <w:rFonts w:ascii="Arial Narrow" w:hAnsi="Arial Narrow" w:cs="Arial" w:hint="eastAsia"/>
          <w:color w:val="7F7F7F"/>
          <w:sz w:val="24"/>
          <w:szCs w:val="24"/>
          <w:lang w:eastAsia="zh-CN"/>
        </w:rPr>
        <w:t>use</w:t>
      </w:r>
      <w:r>
        <w:rPr>
          <w:rFonts w:ascii="Arial Narrow" w:hAnsi="Arial Narrow" w:cs="Arial"/>
          <w:color w:val="7F7F7F"/>
          <w:sz w:val="24"/>
          <w:szCs w:val="24"/>
          <w:lang w:eastAsia="zh-CN"/>
        </w:rPr>
        <w:t>s steel structure</w:t>
      </w:r>
      <w:r>
        <w:rPr>
          <w:rFonts w:ascii="Arial Narrow" w:hAnsi="Arial Narrow" w:cs="Arial" w:hint="eastAsia"/>
          <w:color w:val="7F7F7F"/>
          <w:sz w:val="24"/>
          <w:szCs w:val="24"/>
          <w:lang w:eastAsia="zh-CN"/>
        </w:rPr>
        <w:t>s</w:t>
      </w:r>
      <w:r>
        <w:rPr>
          <w:rFonts w:ascii="Arial Narrow" w:hAnsi="Arial Narrow" w:cs="Arial"/>
          <w:color w:val="7F7F7F"/>
          <w:sz w:val="24"/>
          <w:szCs w:val="24"/>
          <w:lang w:eastAsia="zh-CN"/>
        </w:rPr>
        <w:t xml:space="preserve"> and rattan roof</w:t>
      </w:r>
      <w:r>
        <w:rPr>
          <w:rFonts w:ascii="Arial Narrow" w:hAnsi="Arial Narrow" w:cs="Arial" w:hint="eastAsia"/>
          <w:color w:val="7F7F7F"/>
          <w:sz w:val="24"/>
          <w:szCs w:val="24"/>
          <w:lang w:eastAsia="zh-CN"/>
        </w:rPr>
        <w:t>s</w:t>
      </w:r>
      <w:r>
        <w:rPr>
          <w:rFonts w:ascii="Arial Narrow" w:hAnsi="Arial Narrow" w:cs="Arial"/>
          <w:color w:val="7F7F7F"/>
          <w:sz w:val="24"/>
          <w:szCs w:val="24"/>
          <w:lang w:eastAsia="zh-CN"/>
        </w:rPr>
        <w:t xml:space="preserve">. </w:t>
      </w:r>
      <w:r>
        <w:rPr>
          <w:rFonts w:ascii="Arial Narrow" w:hAnsi="Arial Narrow" w:cs="Arial" w:hint="eastAsia"/>
          <w:color w:val="7F7F7F"/>
          <w:sz w:val="24"/>
          <w:szCs w:val="24"/>
          <w:lang w:eastAsia="zh-CN"/>
        </w:rPr>
        <w:t>T</w:t>
      </w:r>
      <w:r>
        <w:rPr>
          <w:rFonts w:ascii="Arial Narrow" w:hAnsi="Arial Narrow" w:cs="Arial"/>
          <w:color w:val="7F7F7F"/>
          <w:sz w:val="24"/>
          <w:szCs w:val="24"/>
          <w:lang w:eastAsia="zh-CN"/>
        </w:rPr>
        <w:t xml:space="preserve">he steel structures are durable since they are painted with rust converting agent. The only thing that is needed is to check the rattan material regularly and do </w:t>
      </w:r>
      <w:r>
        <w:rPr>
          <w:rFonts w:ascii="Arial Narrow" w:hAnsi="Arial Narrow" w:cs="Arial" w:hint="eastAsia"/>
          <w:color w:val="7F7F7F"/>
          <w:sz w:val="24"/>
          <w:szCs w:val="24"/>
          <w:lang w:eastAsia="zh-CN"/>
        </w:rPr>
        <w:t xml:space="preserve">simple </w:t>
      </w:r>
      <w:r>
        <w:rPr>
          <w:rFonts w:ascii="Arial Narrow" w:hAnsi="Arial Narrow" w:cs="Arial"/>
          <w:color w:val="7F7F7F"/>
          <w:sz w:val="24"/>
          <w:szCs w:val="24"/>
          <w:lang w:eastAsia="zh-CN"/>
        </w:rPr>
        <w:t>regular maintenance. When a hurricane passes, the rattan roof may be damaged and need to be re</w:t>
      </w:r>
      <w:r>
        <w:rPr>
          <w:rFonts w:ascii="Arial Narrow" w:hAnsi="Arial Narrow" w:cs="Arial" w:hint="eastAsia"/>
          <w:color w:val="7F7F7F"/>
          <w:sz w:val="24"/>
          <w:szCs w:val="24"/>
          <w:lang w:eastAsia="zh-CN"/>
        </w:rPr>
        <w:t>placed</w:t>
      </w:r>
      <w:r>
        <w:rPr>
          <w:rFonts w:ascii="Arial Narrow" w:hAnsi="Arial Narrow" w:cs="Arial"/>
          <w:color w:val="7F7F7F"/>
          <w:sz w:val="24"/>
          <w:szCs w:val="24"/>
          <w:lang w:eastAsia="zh-CN"/>
        </w:rPr>
        <w:t>.</w:t>
      </w:r>
    </w:p>
    <w:p w14:paraId="408CAEE5" w14:textId="77777777" w:rsidR="00FD4331" w:rsidRDefault="00FD4331">
      <w:pPr>
        <w:pStyle w:val="affff"/>
        <w:tabs>
          <w:tab w:val="left" w:pos="900"/>
        </w:tabs>
        <w:ind w:left="900"/>
        <w:rPr>
          <w:rFonts w:ascii="Arial Narrow" w:hAnsi="Arial Narrow" w:cs="Arial"/>
          <w:b/>
          <w:bCs/>
          <w:color w:val="7F7F7F"/>
          <w:sz w:val="24"/>
          <w:szCs w:val="24"/>
          <w:lang w:eastAsia="zh-CN"/>
        </w:rPr>
      </w:pPr>
    </w:p>
    <w:p w14:paraId="701E6C58" w14:textId="77777777" w:rsidR="00FD4331" w:rsidRDefault="00FD4331">
      <w:pPr>
        <w:pStyle w:val="affff"/>
        <w:tabs>
          <w:tab w:val="left" w:pos="900"/>
        </w:tabs>
        <w:ind w:left="900"/>
        <w:rPr>
          <w:rFonts w:ascii="Arial Narrow" w:hAnsi="Arial Narrow" w:cs="Arial"/>
          <w:b/>
          <w:bCs/>
          <w:color w:val="7F7F7F"/>
          <w:sz w:val="24"/>
          <w:szCs w:val="24"/>
          <w:lang w:eastAsia="zh-CN"/>
        </w:rPr>
      </w:pPr>
    </w:p>
    <w:p w14:paraId="5A2F4E0C" w14:textId="77777777" w:rsidR="00FD4331" w:rsidRDefault="00332E85">
      <w:pPr>
        <w:pStyle w:val="affff"/>
        <w:tabs>
          <w:tab w:val="left" w:pos="900"/>
        </w:tabs>
        <w:ind w:left="900"/>
        <w:rPr>
          <w:rFonts w:ascii="Arial Narrow" w:hAnsi="Arial Narrow" w:cs="Arial"/>
          <w:b/>
          <w:bCs/>
          <w:color w:val="7F7F7F"/>
          <w:sz w:val="24"/>
          <w:szCs w:val="24"/>
          <w:lang w:eastAsia="zh-CN"/>
        </w:rPr>
      </w:pPr>
      <w:r>
        <w:rPr>
          <w:rFonts w:ascii="Arial Narrow" w:hAnsi="Arial Narrow" w:cs="Arial" w:hint="eastAsia"/>
          <w:b/>
          <w:bCs/>
          <w:color w:val="7F7F7F"/>
          <w:sz w:val="24"/>
          <w:szCs w:val="24"/>
          <w:lang w:eastAsia="zh-CN"/>
        </w:rPr>
        <w:t>Activities in the Colonnade</w:t>
      </w:r>
    </w:p>
    <w:p w14:paraId="63D219B8"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 xml:space="preserve">It can be used for events such as </w:t>
      </w:r>
      <w:r>
        <w:rPr>
          <w:rFonts w:ascii="Arial Narrow" w:hAnsi="Arial Narrow" w:cs="Arial" w:hint="eastAsia"/>
          <w:color w:val="7F7F7F"/>
          <w:sz w:val="24"/>
          <w:szCs w:val="24"/>
          <w:lang w:eastAsia="zh-CN"/>
        </w:rPr>
        <w:t>yaqona</w:t>
      </w:r>
      <w:r>
        <w:rPr>
          <w:rFonts w:ascii="Arial Narrow" w:hAnsi="Arial Narrow" w:cs="Arial"/>
          <w:color w:val="7F7F7F"/>
          <w:sz w:val="24"/>
          <w:szCs w:val="24"/>
          <w:lang w:eastAsia="zh-CN"/>
        </w:rPr>
        <w:t xml:space="preserve"> ceremonies, various gatherings, handicraft displays, etc. It can also </w:t>
      </w:r>
      <w:r>
        <w:rPr>
          <w:rFonts w:ascii="Arial Narrow" w:hAnsi="Arial Narrow" w:cs="Arial" w:hint="eastAsia"/>
          <w:color w:val="7F7F7F"/>
          <w:sz w:val="24"/>
          <w:szCs w:val="24"/>
          <w:lang w:eastAsia="zh-CN"/>
        </w:rPr>
        <w:t xml:space="preserve">serve </w:t>
      </w:r>
      <w:r>
        <w:rPr>
          <w:rFonts w:ascii="Arial Narrow" w:hAnsi="Arial Narrow" w:cs="Arial"/>
          <w:color w:val="7F7F7F"/>
          <w:sz w:val="24"/>
          <w:szCs w:val="24"/>
          <w:lang w:eastAsia="zh-CN"/>
        </w:rPr>
        <w:t xml:space="preserve">as a </w:t>
      </w:r>
      <w:r>
        <w:rPr>
          <w:rFonts w:ascii="Arial Narrow" w:hAnsi="Arial Narrow" w:cs="Arial" w:hint="eastAsia"/>
          <w:color w:val="7F7F7F"/>
          <w:sz w:val="24"/>
          <w:szCs w:val="24"/>
          <w:lang w:eastAsia="zh-CN"/>
        </w:rPr>
        <w:t xml:space="preserve">place for dining, leisure activities, accommodation (like a </w:t>
      </w:r>
      <w:r>
        <w:rPr>
          <w:rFonts w:ascii="Arial Narrow" w:hAnsi="Arial Narrow" w:cs="Arial"/>
          <w:color w:val="7F7F7F"/>
          <w:sz w:val="24"/>
          <w:szCs w:val="24"/>
          <w:lang w:eastAsia="zh-CN"/>
        </w:rPr>
        <w:t>hotel</w:t>
      </w:r>
      <w:r>
        <w:rPr>
          <w:rFonts w:ascii="Arial Narrow" w:hAnsi="Arial Narrow" w:cs="Arial" w:hint="eastAsia"/>
          <w:color w:val="7F7F7F"/>
          <w:sz w:val="24"/>
          <w:szCs w:val="24"/>
          <w:lang w:eastAsia="zh-CN"/>
        </w:rPr>
        <w:t>)</w:t>
      </w:r>
      <w:r>
        <w:rPr>
          <w:rFonts w:ascii="Arial Narrow" w:hAnsi="Arial Narrow" w:cs="Arial"/>
          <w:color w:val="7F7F7F"/>
          <w:sz w:val="24"/>
          <w:szCs w:val="24"/>
          <w:lang w:eastAsia="zh-CN"/>
        </w:rPr>
        <w:t xml:space="preserve"> and other functions to support tourism.</w:t>
      </w:r>
    </w:p>
    <w:p w14:paraId="0E318F40" w14:textId="77777777" w:rsidR="00FD4331" w:rsidRDefault="00FD4331">
      <w:pPr>
        <w:pStyle w:val="affff"/>
        <w:tabs>
          <w:tab w:val="left" w:pos="900"/>
        </w:tabs>
        <w:ind w:left="0"/>
        <w:rPr>
          <w:rFonts w:ascii="Arial Narrow" w:hAnsi="Arial Narrow" w:cs="Arial"/>
          <w:color w:val="7F7F7F"/>
          <w:sz w:val="24"/>
          <w:szCs w:val="24"/>
          <w:lang w:eastAsia="zh-CN"/>
        </w:rPr>
      </w:pPr>
    </w:p>
    <w:p w14:paraId="1E5130D7" w14:textId="77777777" w:rsidR="00FD4331" w:rsidRDefault="00332E85">
      <w:pPr>
        <w:pStyle w:val="affff"/>
        <w:tabs>
          <w:tab w:val="left" w:pos="900"/>
        </w:tabs>
        <w:ind w:left="900"/>
        <w:rPr>
          <w:rFonts w:ascii="Arial Narrow" w:hAnsi="Arial Narrow" w:cs="Arial"/>
          <w:b/>
          <w:bCs/>
          <w:color w:val="7F7F7F"/>
          <w:sz w:val="24"/>
          <w:szCs w:val="24"/>
          <w:lang w:eastAsia="zh-CN"/>
        </w:rPr>
      </w:pPr>
      <w:r>
        <w:rPr>
          <w:rFonts w:ascii="Arial Narrow" w:hAnsi="Arial Narrow" w:cs="Arial" w:hint="eastAsia"/>
          <w:b/>
          <w:bCs/>
          <w:color w:val="7F7F7F"/>
          <w:sz w:val="24"/>
          <w:szCs w:val="24"/>
          <w:lang w:eastAsia="zh-CN"/>
        </w:rPr>
        <w:t>Operation with the Landscape of the Site</w:t>
      </w:r>
    </w:p>
    <w:p w14:paraId="2BCB707D"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Turtle motifs can be put together gradually by allowing visitors or residents to buy or collect</w:t>
      </w:r>
      <w:r>
        <w:rPr>
          <w:rFonts w:ascii="Arial Narrow" w:hAnsi="Arial Narrow" w:cs="Arial" w:hint="eastAsia"/>
          <w:color w:val="7F7F7F"/>
          <w:sz w:val="24"/>
          <w:szCs w:val="24"/>
          <w:lang w:eastAsia="zh-CN"/>
        </w:rPr>
        <w:t xml:space="preserve"> </w:t>
      </w:r>
      <w:r>
        <w:rPr>
          <w:rFonts w:ascii="Arial Narrow" w:hAnsi="Arial Narrow" w:cs="Arial"/>
          <w:color w:val="7F7F7F"/>
          <w:sz w:val="24"/>
          <w:szCs w:val="24"/>
          <w:lang w:eastAsia="zh-CN"/>
        </w:rPr>
        <w:t>local tree trunk</w:t>
      </w:r>
      <w:r>
        <w:rPr>
          <w:rFonts w:ascii="Arial Narrow" w:hAnsi="Arial Narrow" w:cs="Arial" w:hint="eastAsia"/>
          <w:color w:val="7F7F7F"/>
          <w:sz w:val="24"/>
          <w:szCs w:val="24"/>
          <w:lang w:eastAsia="zh-CN"/>
        </w:rPr>
        <w:t xml:space="preserve"> slice</w:t>
      </w:r>
      <w:r>
        <w:rPr>
          <w:rFonts w:ascii="Arial Narrow" w:hAnsi="Arial Narrow" w:cs="Arial"/>
          <w:color w:val="7F7F7F"/>
          <w:sz w:val="24"/>
          <w:szCs w:val="24"/>
          <w:lang w:eastAsia="zh-CN"/>
        </w:rPr>
        <w:t>s. Messages written on the wood slices can also serve as a lasting memento. This enhances the sense of public participation and cultural identity of tourists and residents, transforming them from “</w:t>
      </w:r>
      <w:r>
        <w:rPr>
          <w:rFonts w:ascii="Arial Narrow" w:hAnsi="Arial Narrow" w:cs="Arial" w:hint="eastAsia"/>
          <w:color w:val="7F7F7F"/>
          <w:sz w:val="24"/>
          <w:szCs w:val="24"/>
          <w:lang w:eastAsia="zh-CN"/>
        </w:rPr>
        <w:t>s</w:t>
      </w:r>
      <w:r>
        <w:rPr>
          <w:rFonts w:ascii="Arial Narrow" w:hAnsi="Arial Narrow" w:cs="Arial"/>
          <w:color w:val="7F7F7F"/>
          <w:sz w:val="24"/>
          <w:szCs w:val="24"/>
          <w:lang w:eastAsia="zh-CN"/>
        </w:rPr>
        <w:t>hort-term experiencers” to “long-term guardians”, and realizing the sustainable goal of “people and landscape growing together”.</w:t>
      </w:r>
    </w:p>
    <w:p w14:paraId="36A730B8" w14:textId="77777777" w:rsidR="00FD4331" w:rsidRDefault="00FD4331">
      <w:pPr>
        <w:pStyle w:val="affff"/>
        <w:tabs>
          <w:tab w:val="left" w:pos="900"/>
        </w:tabs>
        <w:ind w:left="900"/>
        <w:rPr>
          <w:rFonts w:ascii="Arial Narrow" w:hAnsi="Arial Narrow" w:cs="Arial"/>
          <w:color w:val="7F7F7F"/>
          <w:sz w:val="24"/>
          <w:szCs w:val="24"/>
          <w:lang w:eastAsia="zh-CN"/>
        </w:rPr>
      </w:pPr>
    </w:p>
    <w:p w14:paraId="45551A3A" w14:textId="77777777" w:rsidR="00F83E8F" w:rsidRDefault="00F83E8F">
      <w:pPr>
        <w:pStyle w:val="affff"/>
        <w:tabs>
          <w:tab w:val="left" w:pos="900"/>
        </w:tabs>
        <w:ind w:left="900"/>
        <w:rPr>
          <w:rFonts w:ascii="Arial Narrow" w:hAnsi="Arial Narrow" w:cs="Arial"/>
          <w:color w:val="7F7F7F"/>
          <w:sz w:val="24"/>
          <w:szCs w:val="24"/>
          <w:lang w:eastAsia="zh-CN"/>
        </w:rPr>
      </w:pPr>
    </w:p>
    <w:p w14:paraId="4704DD5B" w14:textId="77777777" w:rsidR="00FD4331" w:rsidRDefault="00332E85">
      <w:pPr>
        <w:numPr>
          <w:ilvl w:val="0"/>
          <w:numId w:val="11"/>
        </w:numPr>
        <w:rPr>
          <w:rFonts w:ascii="Arial Narrow" w:hAnsi="Arial Narrow" w:cs="Arial"/>
          <w:b/>
          <w:color w:val="FF0066"/>
          <w:sz w:val="32"/>
          <w:szCs w:val="32"/>
        </w:rPr>
      </w:pPr>
      <w:r>
        <w:rPr>
          <w:rFonts w:ascii="Arial Narrow" w:hAnsi="Arial Narrow" w:cs="Arial"/>
          <w:b/>
          <w:color w:val="FF0066"/>
          <w:sz w:val="32"/>
          <w:szCs w:val="32"/>
        </w:rPr>
        <w:lastRenderedPageBreak/>
        <w:t>Environmental Impact Assessment</w:t>
      </w:r>
    </w:p>
    <w:p w14:paraId="20ACD616" w14:textId="29337152"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Th</w:t>
      </w:r>
      <w:r>
        <w:rPr>
          <w:rFonts w:ascii="Arial Narrow" w:hAnsi="Arial Narrow" w:cs="Arial" w:hint="eastAsia"/>
          <w:color w:val="7F7F7F"/>
          <w:sz w:val="24"/>
          <w:szCs w:val="24"/>
          <w:lang w:eastAsia="zh-CN"/>
        </w:rPr>
        <w:t>is</w:t>
      </w:r>
      <w:r>
        <w:rPr>
          <w:rFonts w:ascii="Arial Narrow" w:hAnsi="Arial Narrow" w:cs="Arial"/>
          <w:color w:val="7F7F7F"/>
          <w:sz w:val="24"/>
          <w:szCs w:val="24"/>
          <w:lang w:eastAsia="zh-CN"/>
        </w:rPr>
        <w:t xml:space="preserve"> </w:t>
      </w:r>
      <w:r>
        <w:rPr>
          <w:rFonts w:ascii="Arial Narrow" w:hAnsi="Arial Narrow" w:cs="Arial" w:hint="eastAsia"/>
          <w:color w:val="7F7F7F"/>
          <w:sz w:val="24"/>
          <w:szCs w:val="24"/>
          <w:lang w:eastAsia="zh-CN"/>
        </w:rPr>
        <w:t>land artwork</w:t>
      </w:r>
      <w:r>
        <w:rPr>
          <w:rFonts w:ascii="Arial Narrow" w:hAnsi="Arial Narrow" w:cs="Arial"/>
          <w:color w:val="7F7F7F"/>
          <w:sz w:val="24"/>
          <w:szCs w:val="24"/>
          <w:lang w:eastAsia="zh-CN"/>
        </w:rPr>
        <w:t xml:space="preserve"> is </w:t>
      </w:r>
      <w:r>
        <w:rPr>
          <w:rFonts w:ascii="Arial Narrow" w:hAnsi="Arial Narrow" w:cs="Arial" w:hint="eastAsia"/>
          <w:color w:val="7F7F7F"/>
          <w:sz w:val="24"/>
          <w:szCs w:val="24"/>
          <w:lang w:eastAsia="zh-CN"/>
        </w:rPr>
        <w:t>highly</w:t>
      </w:r>
      <w:r>
        <w:rPr>
          <w:rFonts w:ascii="Arial Narrow" w:hAnsi="Arial Narrow" w:cs="Arial"/>
          <w:color w:val="7F7F7F"/>
          <w:sz w:val="24"/>
          <w:szCs w:val="24"/>
          <w:lang w:eastAsia="zh-CN"/>
        </w:rPr>
        <w:t xml:space="preserve"> environmentally friendly and has a variety of functions to ensure </w:t>
      </w:r>
      <w:r>
        <w:rPr>
          <w:rFonts w:ascii="Arial Narrow" w:hAnsi="Arial Narrow" w:cs="Arial" w:hint="eastAsia"/>
          <w:color w:val="7F7F7F"/>
          <w:sz w:val="24"/>
          <w:szCs w:val="24"/>
          <w:lang w:eastAsia="zh-CN"/>
        </w:rPr>
        <w:t>the</w:t>
      </w:r>
      <w:r>
        <w:rPr>
          <w:rFonts w:ascii="Arial Narrow" w:hAnsi="Arial Narrow" w:cs="Arial"/>
          <w:color w:val="7F7F7F"/>
          <w:sz w:val="24"/>
          <w:szCs w:val="24"/>
          <w:lang w:eastAsia="zh-CN"/>
        </w:rPr>
        <w:t xml:space="preserve"> positive impact</w:t>
      </w:r>
      <w:r>
        <w:rPr>
          <w:rFonts w:ascii="Arial Narrow" w:hAnsi="Arial Narrow" w:cs="Arial" w:hint="eastAsia"/>
          <w:color w:val="7F7F7F"/>
          <w:sz w:val="24"/>
          <w:szCs w:val="24"/>
          <w:lang w:eastAsia="zh-CN"/>
        </w:rPr>
        <w:t xml:space="preserve"> on the natural ecosystem</w:t>
      </w:r>
      <w:r>
        <w:rPr>
          <w:rFonts w:ascii="Arial Narrow" w:hAnsi="Arial Narrow" w:cs="Arial"/>
          <w:color w:val="7F7F7F"/>
          <w:sz w:val="24"/>
          <w:szCs w:val="24"/>
          <w:lang w:eastAsia="zh-CN"/>
        </w:rPr>
        <w:t>.</w:t>
      </w:r>
    </w:p>
    <w:p w14:paraId="219DBE4B" w14:textId="77777777" w:rsidR="00FD4331" w:rsidRDefault="00FD4331">
      <w:pPr>
        <w:pStyle w:val="affff"/>
        <w:tabs>
          <w:tab w:val="left" w:pos="900"/>
        </w:tabs>
        <w:ind w:left="900"/>
        <w:rPr>
          <w:rFonts w:ascii="Arial Narrow" w:hAnsi="Arial Narrow" w:cs="Arial"/>
          <w:color w:val="7F7F7F"/>
          <w:sz w:val="24"/>
          <w:szCs w:val="24"/>
          <w:lang w:eastAsia="zh-CN"/>
        </w:rPr>
      </w:pPr>
    </w:p>
    <w:p w14:paraId="3B9A14D8" w14:textId="77777777" w:rsidR="00FD4331" w:rsidRDefault="00332E85">
      <w:pPr>
        <w:pStyle w:val="affff"/>
        <w:tabs>
          <w:tab w:val="left" w:pos="900"/>
        </w:tabs>
        <w:ind w:left="900"/>
        <w:rPr>
          <w:rFonts w:ascii="Arial Narrow" w:hAnsi="Arial Narrow" w:cs="Arial"/>
          <w:b/>
          <w:bCs/>
          <w:color w:val="7F7F7F"/>
          <w:sz w:val="24"/>
          <w:szCs w:val="24"/>
          <w:lang w:eastAsia="zh-CN"/>
        </w:rPr>
      </w:pPr>
      <w:r>
        <w:rPr>
          <w:rFonts w:ascii="Arial Narrow" w:hAnsi="Arial Narrow" w:cs="Arial" w:hint="eastAsia"/>
          <w:b/>
          <w:bCs/>
          <w:color w:val="7F7F7F"/>
          <w:sz w:val="24"/>
          <w:szCs w:val="24"/>
          <w:lang w:eastAsia="zh-CN"/>
        </w:rPr>
        <w:t>Low Impact PV System</w:t>
      </w:r>
    </w:p>
    <w:p w14:paraId="211E74E4"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color w:val="7F7F7F"/>
          <w:sz w:val="24"/>
          <w:szCs w:val="24"/>
          <w:lang w:eastAsia="zh-CN"/>
        </w:rPr>
        <w:t>T</w:t>
      </w:r>
      <w:r>
        <w:rPr>
          <w:rFonts w:ascii="Arial Narrow" w:hAnsi="Arial Narrow" w:cs="Arial"/>
          <w:color w:val="7F7F7F"/>
          <w:sz w:val="24"/>
          <w:szCs w:val="24"/>
          <w:lang w:eastAsia="zh-CN"/>
        </w:rPr>
        <w:t xml:space="preserve">he construction site of the photovoltaic </w:t>
      </w:r>
      <w:r>
        <w:rPr>
          <w:rFonts w:ascii="Arial Narrow" w:hAnsi="Arial Narrow" w:cs="Arial" w:hint="eastAsia"/>
          <w:color w:val="7F7F7F"/>
          <w:sz w:val="24"/>
          <w:szCs w:val="24"/>
          <w:lang w:eastAsia="zh-CN"/>
        </w:rPr>
        <w:t>system</w:t>
      </w:r>
      <w:r>
        <w:rPr>
          <w:rFonts w:ascii="Arial Narrow" w:hAnsi="Arial Narrow" w:cs="Arial"/>
          <w:color w:val="7F7F7F"/>
          <w:sz w:val="24"/>
          <w:szCs w:val="24"/>
          <w:lang w:eastAsia="zh-CN"/>
        </w:rPr>
        <w:t xml:space="preserve"> does not involve habitats of endangered species. Trees within the site are preserved during construction, ensuring no disruption to the natural </w:t>
      </w:r>
      <w:r>
        <w:rPr>
          <w:rFonts w:ascii="Arial Narrow" w:hAnsi="Arial Narrow" w:cs="Arial" w:hint="eastAsia"/>
          <w:color w:val="7F7F7F"/>
          <w:sz w:val="24"/>
          <w:szCs w:val="24"/>
          <w:lang w:eastAsia="zh-CN"/>
        </w:rPr>
        <w:t>ecosystem</w:t>
      </w:r>
      <w:r>
        <w:rPr>
          <w:rFonts w:ascii="Arial Narrow" w:hAnsi="Arial Narrow" w:cs="Arial"/>
          <w:color w:val="7F7F7F"/>
          <w:sz w:val="24"/>
          <w:szCs w:val="24"/>
          <w:lang w:eastAsia="zh-CN"/>
        </w:rPr>
        <w:t xml:space="preserve"> of the original vegetation. During the operation and maintenance of the photovoltaic system, there is no noise or emission of harmful substances. Only clean freshwater is used for cleaning </w:t>
      </w:r>
      <w:r>
        <w:rPr>
          <w:rFonts w:ascii="Arial Narrow" w:hAnsi="Arial Narrow" w:cs="Arial" w:hint="eastAsia"/>
          <w:color w:val="7F7F7F"/>
          <w:sz w:val="24"/>
          <w:szCs w:val="24"/>
          <w:lang w:eastAsia="zh-CN"/>
        </w:rPr>
        <w:t xml:space="preserve">the </w:t>
      </w:r>
      <w:r>
        <w:rPr>
          <w:rFonts w:ascii="Arial Narrow" w:hAnsi="Arial Narrow" w:cs="Arial"/>
          <w:color w:val="7F7F7F"/>
          <w:sz w:val="24"/>
          <w:szCs w:val="24"/>
          <w:lang w:eastAsia="zh-CN"/>
        </w:rPr>
        <w:t>photovoltaic panels, avoiding pollution from chemical detergents. Photovoltaic components and equipment resistant to island salt spray environments are employed to suit</w:t>
      </w:r>
      <w:r>
        <w:rPr>
          <w:rFonts w:ascii="Arial Narrow" w:hAnsi="Arial Narrow" w:cs="Arial" w:hint="eastAsia"/>
          <w:color w:val="7F7F7F"/>
          <w:sz w:val="24"/>
          <w:szCs w:val="24"/>
          <w:lang w:eastAsia="zh-CN"/>
        </w:rPr>
        <w:t xml:space="preserve"> the</w:t>
      </w:r>
      <w:r>
        <w:rPr>
          <w:rFonts w:ascii="Arial Narrow" w:hAnsi="Arial Narrow" w:cs="Arial"/>
          <w:color w:val="7F7F7F"/>
          <w:sz w:val="24"/>
          <w:szCs w:val="24"/>
          <w:lang w:eastAsia="zh-CN"/>
        </w:rPr>
        <w:t xml:space="preserve"> local conditions.  </w:t>
      </w:r>
    </w:p>
    <w:p w14:paraId="2877212D" w14:textId="77777777" w:rsidR="00FD4331" w:rsidRDefault="00FD4331">
      <w:pPr>
        <w:pStyle w:val="affff"/>
        <w:tabs>
          <w:tab w:val="left" w:pos="900"/>
        </w:tabs>
        <w:ind w:left="900"/>
        <w:rPr>
          <w:rFonts w:ascii="Arial Narrow" w:hAnsi="Arial Narrow" w:cs="Arial"/>
          <w:color w:val="7F7F7F"/>
          <w:sz w:val="24"/>
          <w:szCs w:val="24"/>
          <w:lang w:eastAsia="zh-CN"/>
        </w:rPr>
      </w:pPr>
    </w:p>
    <w:p w14:paraId="7D4086B9"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b/>
          <w:bCs/>
          <w:color w:val="7F7F7F"/>
          <w:sz w:val="24"/>
          <w:szCs w:val="24"/>
          <w:lang w:eastAsia="zh-CN"/>
        </w:rPr>
        <w:t>Eco-friendly Rainwater Harvesting System and Landscape Design</w:t>
      </w:r>
    </w:p>
    <w:p w14:paraId="2F7D5D12"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 xml:space="preserve">The rainwater </w:t>
      </w:r>
      <w:r>
        <w:rPr>
          <w:rFonts w:ascii="Arial Narrow" w:hAnsi="Arial Narrow" w:cs="Arial" w:hint="eastAsia"/>
          <w:color w:val="7F7F7F"/>
          <w:sz w:val="24"/>
          <w:szCs w:val="24"/>
          <w:lang w:eastAsia="zh-CN"/>
        </w:rPr>
        <w:t>harvesting system</w:t>
      </w:r>
      <w:r>
        <w:rPr>
          <w:rFonts w:ascii="Arial Narrow" w:hAnsi="Arial Narrow" w:cs="Arial"/>
          <w:color w:val="7F7F7F"/>
          <w:sz w:val="24"/>
          <w:szCs w:val="24"/>
          <w:lang w:eastAsia="zh-CN"/>
        </w:rPr>
        <w:t xml:space="preserve"> are integrated with the site’s natural landscape, creating </w:t>
      </w:r>
      <w:r>
        <w:rPr>
          <w:rFonts w:ascii="Arial Narrow" w:hAnsi="Arial Narrow" w:cs="Arial" w:hint="eastAsia"/>
          <w:color w:val="7F7F7F"/>
          <w:sz w:val="24"/>
          <w:szCs w:val="24"/>
          <w:lang w:eastAsia="zh-CN"/>
        </w:rPr>
        <w:t>an eco-pool</w:t>
      </w:r>
      <w:r>
        <w:rPr>
          <w:rFonts w:ascii="Arial Narrow" w:hAnsi="Arial Narrow" w:cs="Arial"/>
          <w:color w:val="7F7F7F"/>
          <w:sz w:val="24"/>
          <w:szCs w:val="24"/>
          <w:lang w:eastAsia="zh-CN"/>
        </w:rPr>
        <w:t xml:space="preserve"> and</w:t>
      </w:r>
      <w:r>
        <w:rPr>
          <w:rFonts w:ascii="Arial Narrow" w:hAnsi="Arial Narrow" w:cs="Arial" w:hint="eastAsia"/>
          <w:color w:val="7F7F7F"/>
          <w:sz w:val="24"/>
          <w:szCs w:val="24"/>
          <w:lang w:eastAsia="zh-CN"/>
        </w:rPr>
        <w:t xml:space="preserve"> an</w:t>
      </w:r>
      <w:r>
        <w:rPr>
          <w:rFonts w:ascii="Arial Narrow" w:hAnsi="Arial Narrow" w:cs="Arial"/>
          <w:color w:val="7F7F7F"/>
          <w:sz w:val="24"/>
          <w:szCs w:val="24"/>
          <w:lang w:eastAsia="zh-CN"/>
        </w:rPr>
        <w:t xml:space="preserve"> artificial </w:t>
      </w:r>
      <w:r>
        <w:rPr>
          <w:rFonts w:ascii="Arial Narrow" w:hAnsi="Arial Narrow" w:cs="Arial" w:hint="eastAsia"/>
          <w:color w:val="7F7F7F"/>
          <w:sz w:val="24"/>
          <w:szCs w:val="24"/>
          <w:lang w:eastAsia="zh-CN"/>
        </w:rPr>
        <w:t>brook with ecological floating beds</w:t>
      </w:r>
      <w:r>
        <w:rPr>
          <w:rFonts w:ascii="Arial Narrow" w:hAnsi="Arial Narrow" w:cs="Arial"/>
          <w:color w:val="7F7F7F"/>
          <w:sz w:val="24"/>
          <w:szCs w:val="24"/>
          <w:lang w:eastAsia="zh-CN"/>
        </w:rPr>
        <w:t>. Engineering measures such as retaining walls and interception ditches are used to collect rainwater while preserving the site’s natural infiltration pathways. This ensures the post-construction soil and water conservation capacity, prevents soil erosion, and avoids groundwater depletion or seawater intrusion. The</w:t>
      </w:r>
      <w:r>
        <w:rPr>
          <w:rFonts w:ascii="Arial Narrow" w:hAnsi="Arial Narrow" w:cs="Arial" w:hint="eastAsia"/>
          <w:color w:val="7F7F7F"/>
          <w:sz w:val="24"/>
          <w:szCs w:val="24"/>
          <w:lang w:eastAsia="zh-CN"/>
        </w:rPr>
        <w:t xml:space="preserve"> landscape</w:t>
      </w:r>
      <w:r>
        <w:rPr>
          <w:rFonts w:ascii="Arial Narrow" w:hAnsi="Arial Narrow" w:cs="Arial"/>
          <w:color w:val="7F7F7F"/>
          <w:sz w:val="24"/>
          <w:szCs w:val="24"/>
          <w:lang w:eastAsia="zh-CN"/>
        </w:rPr>
        <w:t xml:space="preserve"> design incorporates a large number of native plants with low evapotranspiration rates. These plants</w:t>
      </w:r>
      <w:r>
        <w:rPr>
          <w:rFonts w:ascii="Arial Narrow" w:hAnsi="Arial Narrow" w:cs="Arial" w:hint="eastAsia"/>
          <w:color w:val="7F7F7F"/>
          <w:sz w:val="24"/>
          <w:szCs w:val="24"/>
          <w:lang w:eastAsia="zh-CN"/>
        </w:rPr>
        <w:t xml:space="preserve"> </w:t>
      </w:r>
      <w:r>
        <w:rPr>
          <w:rFonts w:ascii="Arial Narrow" w:hAnsi="Arial Narrow" w:cs="Arial"/>
          <w:color w:val="7F7F7F"/>
          <w:sz w:val="24"/>
          <w:szCs w:val="24"/>
          <w:lang w:eastAsia="zh-CN"/>
        </w:rPr>
        <w:t>release less water into the atmosphere than non-native plants</w:t>
      </w:r>
      <w:r>
        <w:rPr>
          <w:rFonts w:ascii="Arial Narrow" w:hAnsi="Arial Narrow" w:cs="Arial" w:hint="eastAsia"/>
          <w:color w:val="7F7F7F"/>
          <w:sz w:val="24"/>
          <w:szCs w:val="24"/>
          <w:lang w:eastAsia="zh-CN"/>
        </w:rPr>
        <w:t>, and</w:t>
      </w:r>
      <w:r>
        <w:rPr>
          <w:rFonts w:ascii="Arial Narrow" w:hAnsi="Arial Narrow" w:cs="Arial"/>
          <w:color w:val="7F7F7F"/>
          <w:sz w:val="24"/>
          <w:szCs w:val="24"/>
          <w:lang w:eastAsia="zh-CN"/>
        </w:rPr>
        <w:t xml:space="preserve"> cover about 30% of the total site area</w:t>
      </w:r>
      <w:r>
        <w:rPr>
          <w:rFonts w:ascii="Arial Narrow" w:hAnsi="Arial Narrow" w:cs="Arial" w:hint="eastAsia"/>
          <w:color w:val="7F7F7F"/>
          <w:sz w:val="24"/>
          <w:szCs w:val="24"/>
          <w:lang w:eastAsia="zh-CN"/>
        </w:rPr>
        <w:t>, which can</w:t>
      </w:r>
      <w:r>
        <w:rPr>
          <w:rFonts w:ascii="Arial Narrow" w:hAnsi="Arial Narrow" w:cs="Arial"/>
          <w:color w:val="7F7F7F"/>
          <w:sz w:val="24"/>
          <w:szCs w:val="24"/>
          <w:lang w:eastAsia="zh-CN"/>
        </w:rPr>
        <w:t xml:space="preserve"> reduce water loss through transpiration by an estimated 15-20%, thus effectively maintaining soil moisture and mitigating drought conditions</w:t>
      </w:r>
      <w:r>
        <w:rPr>
          <w:rFonts w:ascii="Arial Narrow" w:hAnsi="Arial Narrow" w:cs="Arial" w:hint="eastAsia"/>
          <w:color w:val="7F7F7F"/>
          <w:sz w:val="24"/>
          <w:szCs w:val="24"/>
          <w:lang w:eastAsia="zh-CN"/>
        </w:rPr>
        <w:t>.</w:t>
      </w:r>
    </w:p>
    <w:p w14:paraId="77684ABC" w14:textId="77777777" w:rsidR="00FD4331" w:rsidRDefault="00FD4331">
      <w:pPr>
        <w:pStyle w:val="affff"/>
        <w:tabs>
          <w:tab w:val="left" w:pos="900"/>
        </w:tabs>
        <w:ind w:left="0"/>
        <w:rPr>
          <w:rFonts w:ascii="Arial Narrow" w:hAnsi="Arial Narrow" w:cs="Arial"/>
          <w:color w:val="7F7F7F"/>
          <w:sz w:val="24"/>
          <w:szCs w:val="24"/>
          <w:lang w:eastAsia="zh-CN"/>
        </w:rPr>
      </w:pPr>
    </w:p>
    <w:p w14:paraId="77080E45" w14:textId="77777777" w:rsidR="00FD4331" w:rsidRDefault="00332E85">
      <w:pPr>
        <w:pStyle w:val="affff"/>
        <w:tabs>
          <w:tab w:val="left" w:pos="900"/>
        </w:tabs>
        <w:ind w:left="900"/>
        <w:rPr>
          <w:rFonts w:ascii="Arial Narrow" w:hAnsi="Arial Narrow" w:cs="Arial"/>
          <w:b/>
          <w:bCs/>
          <w:color w:val="7F7F7F"/>
          <w:sz w:val="24"/>
          <w:szCs w:val="24"/>
          <w:lang w:eastAsia="zh-CN"/>
        </w:rPr>
      </w:pPr>
      <w:r>
        <w:rPr>
          <w:rFonts w:ascii="Arial Narrow" w:hAnsi="Arial Narrow" w:cs="Arial" w:hint="eastAsia"/>
          <w:b/>
          <w:bCs/>
          <w:color w:val="7F7F7F"/>
          <w:sz w:val="24"/>
          <w:szCs w:val="24"/>
          <w:lang w:eastAsia="zh-CN"/>
        </w:rPr>
        <w:t>Enhances Biodiversity</w:t>
      </w:r>
    </w:p>
    <w:p w14:paraId="0B187690"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hint="eastAsia"/>
          <w:color w:val="7F7F7F"/>
          <w:sz w:val="24"/>
          <w:szCs w:val="24"/>
          <w:lang w:eastAsia="zh-CN"/>
        </w:rPr>
        <w:t>The land artwork</w:t>
      </w:r>
      <w:r>
        <w:rPr>
          <w:rFonts w:ascii="Arial Narrow" w:hAnsi="Arial Narrow" w:cs="Arial"/>
          <w:color w:val="7F7F7F"/>
          <w:sz w:val="24"/>
          <w:szCs w:val="24"/>
          <w:lang w:eastAsia="zh-CN"/>
        </w:rPr>
        <w:t xml:space="preserve"> creates a variety of habitats to support a wide range of species. The eco-p</w:t>
      </w:r>
      <w:r>
        <w:rPr>
          <w:rFonts w:ascii="Arial Narrow" w:hAnsi="Arial Narrow" w:cs="Arial" w:hint="eastAsia"/>
          <w:color w:val="7F7F7F"/>
          <w:sz w:val="24"/>
          <w:szCs w:val="24"/>
          <w:lang w:eastAsia="zh-CN"/>
        </w:rPr>
        <w:t>ool</w:t>
      </w:r>
      <w:r>
        <w:rPr>
          <w:rFonts w:ascii="Arial Narrow" w:hAnsi="Arial Narrow" w:cs="Arial"/>
          <w:color w:val="7F7F7F"/>
          <w:sz w:val="24"/>
          <w:szCs w:val="24"/>
          <w:lang w:eastAsia="zh-CN"/>
        </w:rPr>
        <w:t xml:space="preserve"> not only stores rainwater, but also serves as a habitat for aquatic plants, insects and small fish. It is estimated that within one year of operation, the </w:t>
      </w:r>
      <w:r>
        <w:rPr>
          <w:rFonts w:ascii="Arial Narrow" w:hAnsi="Arial Narrow" w:cs="Arial" w:hint="eastAsia"/>
          <w:color w:val="7F7F7F"/>
          <w:sz w:val="24"/>
          <w:szCs w:val="24"/>
          <w:lang w:eastAsia="zh-CN"/>
        </w:rPr>
        <w:t>eco-pool</w:t>
      </w:r>
      <w:r>
        <w:rPr>
          <w:rFonts w:ascii="Arial Narrow" w:hAnsi="Arial Narrow" w:cs="Arial"/>
          <w:color w:val="7F7F7F"/>
          <w:sz w:val="24"/>
          <w:szCs w:val="24"/>
          <w:lang w:eastAsia="zh-CN"/>
        </w:rPr>
        <w:t xml:space="preserve"> will support at least 10</w:t>
      </w:r>
      <w:r>
        <w:rPr>
          <w:rFonts w:ascii="Arial Narrow" w:hAnsi="Arial Narrow" w:cs="Arial" w:hint="eastAsia"/>
          <w:color w:val="7F7F7F"/>
          <w:sz w:val="24"/>
          <w:szCs w:val="24"/>
          <w:lang w:eastAsia="zh-CN"/>
        </w:rPr>
        <w:t xml:space="preserve"> to</w:t>
      </w:r>
      <w:r>
        <w:rPr>
          <w:rFonts w:ascii="Arial Narrow" w:hAnsi="Arial Narrow" w:cs="Arial"/>
          <w:color w:val="7F7F7F"/>
          <w:sz w:val="24"/>
          <w:szCs w:val="24"/>
          <w:lang w:eastAsia="zh-CN"/>
        </w:rPr>
        <w:t>15 different aquatic species. In addition, the peppercorn root themed garden and the surrounding greenbelt provide a habitat and food source for birds, butterflies and small mammals. The number of butterfly species in the area is expected to increase within two years through the planting of a variety of native flowering plants that attract different pollinators.</w:t>
      </w:r>
      <w:r>
        <w:rPr>
          <w:rFonts w:ascii="Arial Narrow" w:hAnsi="Arial Narrow" w:cs="Arial" w:hint="eastAsia"/>
          <w:color w:val="7F7F7F"/>
          <w:sz w:val="24"/>
          <w:szCs w:val="24"/>
          <w:lang w:eastAsia="zh-CN"/>
        </w:rPr>
        <w:t xml:space="preserve"> Meanwhile, t</w:t>
      </w:r>
      <w:r>
        <w:rPr>
          <w:rFonts w:ascii="Arial Narrow" w:hAnsi="Arial Narrow" w:cs="Arial"/>
          <w:color w:val="7F7F7F"/>
          <w:sz w:val="24"/>
          <w:szCs w:val="24"/>
          <w:lang w:eastAsia="zh-CN"/>
        </w:rPr>
        <w:t xml:space="preserve">he </w:t>
      </w:r>
      <w:r>
        <w:rPr>
          <w:rFonts w:ascii="Arial Narrow" w:hAnsi="Arial Narrow" w:cs="Arial" w:hint="eastAsia"/>
          <w:color w:val="7F7F7F"/>
          <w:sz w:val="24"/>
          <w:szCs w:val="24"/>
          <w:lang w:eastAsia="zh-CN"/>
        </w:rPr>
        <w:t xml:space="preserve">land artwork site </w:t>
      </w:r>
      <w:r>
        <w:rPr>
          <w:rFonts w:ascii="Arial Narrow" w:hAnsi="Arial Narrow" w:cs="Arial"/>
          <w:color w:val="7F7F7F"/>
          <w:sz w:val="24"/>
          <w:szCs w:val="24"/>
          <w:lang w:eastAsia="zh-CN"/>
        </w:rPr>
        <w:t>includes wildlife corridors connecting the site to nearby natural areas. These corridors are 3</w:t>
      </w:r>
      <w:r>
        <w:rPr>
          <w:rFonts w:ascii="Arial Narrow" w:hAnsi="Arial Narrow" w:cs="Arial" w:hint="eastAsia"/>
          <w:color w:val="7F7F7F"/>
          <w:sz w:val="24"/>
          <w:szCs w:val="24"/>
          <w:lang w:eastAsia="zh-CN"/>
        </w:rPr>
        <w:t>m to</w:t>
      </w:r>
      <w:r>
        <w:rPr>
          <w:rFonts w:ascii="Arial Narrow" w:hAnsi="Arial Narrow" w:cs="Arial"/>
          <w:color w:val="7F7F7F"/>
          <w:sz w:val="24"/>
          <w:szCs w:val="24"/>
          <w:lang w:eastAsia="zh-CN"/>
        </w:rPr>
        <w:t xml:space="preserve"> 5</w:t>
      </w:r>
      <w:r>
        <w:rPr>
          <w:rFonts w:ascii="Arial Narrow" w:hAnsi="Arial Narrow" w:cs="Arial" w:hint="eastAsia"/>
          <w:color w:val="7F7F7F"/>
          <w:sz w:val="24"/>
          <w:szCs w:val="24"/>
          <w:lang w:eastAsia="zh-CN"/>
        </w:rPr>
        <w:t>m</w:t>
      </w:r>
      <w:r>
        <w:rPr>
          <w:rFonts w:ascii="Arial Narrow" w:hAnsi="Arial Narrow" w:cs="Arial"/>
          <w:color w:val="7F7F7F"/>
          <w:sz w:val="24"/>
          <w:szCs w:val="24"/>
          <w:lang w:eastAsia="zh-CN"/>
        </w:rPr>
        <w:t xml:space="preserve"> wide and are planted with native trees and shrubs to allow small animals to move freely between habitats.</w:t>
      </w:r>
      <w:r>
        <w:rPr>
          <w:rFonts w:ascii="Arial Narrow" w:hAnsi="Arial Narrow" w:cs="Arial" w:hint="eastAsia"/>
          <w:color w:val="7F7F7F"/>
          <w:sz w:val="24"/>
          <w:szCs w:val="24"/>
          <w:lang w:eastAsia="zh-CN"/>
        </w:rPr>
        <w:t xml:space="preserve"> I</w:t>
      </w:r>
      <w:r>
        <w:rPr>
          <w:rFonts w:ascii="Arial Narrow" w:hAnsi="Arial Narrow" w:cs="Arial"/>
          <w:color w:val="7F7F7F"/>
          <w:sz w:val="24"/>
          <w:szCs w:val="24"/>
          <w:lang w:eastAsia="zh-CN"/>
        </w:rPr>
        <w:t>t is expected that within</w:t>
      </w:r>
      <w:r>
        <w:rPr>
          <w:rFonts w:ascii="Arial Narrow" w:hAnsi="Arial Narrow" w:cs="Arial" w:hint="eastAsia"/>
          <w:color w:val="7F7F7F"/>
          <w:sz w:val="24"/>
          <w:szCs w:val="24"/>
          <w:lang w:eastAsia="zh-CN"/>
        </w:rPr>
        <w:t xml:space="preserve"> 5</w:t>
      </w:r>
      <w:r>
        <w:rPr>
          <w:rFonts w:ascii="Arial Narrow" w:hAnsi="Arial Narrow" w:cs="Arial"/>
          <w:color w:val="7F7F7F"/>
          <w:sz w:val="24"/>
          <w:szCs w:val="24"/>
          <w:lang w:eastAsia="zh-CN"/>
        </w:rPr>
        <w:t xml:space="preserve"> years, the number of small mammal species using </w:t>
      </w:r>
      <w:r>
        <w:rPr>
          <w:rFonts w:ascii="Arial Narrow" w:hAnsi="Arial Narrow" w:cs="Arial"/>
          <w:color w:val="7F7F7F"/>
          <w:sz w:val="24"/>
          <w:szCs w:val="24"/>
          <w:lang w:eastAsia="zh-CN"/>
        </w:rPr>
        <w:lastRenderedPageBreak/>
        <w:t>these corridors may increase by 15</w:t>
      </w:r>
      <w:r>
        <w:rPr>
          <w:rFonts w:ascii="Arial Narrow" w:hAnsi="Arial Narrow" w:cs="Arial" w:hint="eastAsia"/>
          <w:color w:val="7F7F7F"/>
          <w:sz w:val="24"/>
          <w:szCs w:val="24"/>
          <w:lang w:eastAsia="zh-CN"/>
        </w:rPr>
        <w:t xml:space="preserve">% to </w:t>
      </w:r>
      <w:r>
        <w:rPr>
          <w:rFonts w:ascii="Arial Narrow" w:hAnsi="Arial Narrow" w:cs="Arial"/>
          <w:color w:val="7F7F7F"/>
          <w:sz w:val="24"/>
          <w:szCs w:val="24"/>
          <w:lang w:eastAsia="zh-CN"/>
        </w:rPr>
        <w:t>20</w:t>
      </w:r>
      <w:r>
        <w:rPr>
          <w:rFonts w:ascii="Arial Narrow" w:hAnsi="Arial Narrow" w:cs="Arial" w:hint="eastAsia"/>
          <w:color w:val="7F7F7F"/>
          <w:sz w:val="24"/>
          <w:szCs w:val="24"/>
          <w:lang w:eastAsia="zh-CN"/>
        </w:rPr>
        <w:t xml:space="preserve">% </w:t>
      </w:r>
      <w:r>
        <w:rPr>
          <w:rFonts w:ascii="Arial Narrow" w:hAnsi="Arial Narrow" w:cs="Arial"/>
          <w:color w:val="7F7F7F"/>
          <w:sz w:val="24"/>
          <w:szCs w:val="24"/>
          <w:lang w:eastAsia="zh-CN"/>
        </w:rPr>
        <w:t>as they gain access to new food sources and breeding sites.</w:t>
      </w:r>
    </w:p>
    <w:p w14:paraId="448931C7" w14:textId="77777777" w:rsidR="00FD4331" w:rsidRDefault="00FD4331">
      <w:pPr>
        <w:pStyle w:val="affff"/>
        <w:tabs>
          <w:tab w:val="left" w:pos="900"/>
        </w:tabs>
        <w:ind w:left="900"/>
        <w:rPr>
          <w:rFonts w:ascii="Arial Narrow" w:hAnsi="Arial Narrow" w:cs="Arial"/>
          <w:color w:val="7F7F7F"/>
          <w:sz w:val="24"/>
          <w:szCs w:val="24"/>
          <w:lang w:eastAsia="zh-CN"/>
        </w:rPr>
      </w:pPr>
    </w:p>
    <w:p w14:paraId="5E47735C" w14:textId="77777777" w:rsidR="00FD4331" w:rsidRDefault="00332E85">
      <w:pPr>
        <w:pStyle w:val="affff"/>
        <w:tabs>
          <w:tab w:val="left" w:pos="900"/>
        </w:tabs>
        <w:ind w:left="900"/>
        <w:rPr>
          <w:rFonts w:ascii="Arial Narrow" w:hAnsi="Arial Narrow" w:cs="Arial"/>
          <w:b/>
          <w:bCs/>
          <w:color w:val="7F7F7F"/>
          <w:sz w:val="24"/>
          <w:szCs w:val="24"/>
          <w:lang w:eastAsia="zh-CN"/>
        </w:rPr>
      </w:pPr>
      <w:r>
        <w:rPr>
          <w:rFonts w:ascii="Arial Narrow" w:hAnsi="Arial Narrow" w:cs="Arial" w:hint="eastAsia"/>
          <w:b/>
          <w:bCs/>
          <w:color w:val="7F7F7F"/>
          <w:sz w:val="24"/>
          <w:szCs w:val="24"/>
          <w:lang w:eastAsia="zh-CN"/>
        </w:rPr>
        <w:t>Sustainable Construction and Operation</w:t>
      </w:r>
    </w:p>
    <w:p w14:paraId="762188FA"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Construction strictly complies with waste management and environmental protection regulations. Prefabricated assembly methods minimize dust generation, and locally sourced materials are prioritized to eliminate construction waste. Construction schedules are tightly controlled to reduce noise disturbances to the environment. This land artwork project, with its regional symbolism and natural affinity, serves as an exemplary model of sustainable development. It will attract tourists, boost local tourism, and provide additional livelihood opportunities for villagers.</w:t>
      </w:r>
    </w:p>
    <w:p w14:paraId="7F90E8FC" w14:textId="77777777" w:rsidR="00FD4331" w:rsidRDefault="00FD4331">
      <w:pPr>
        <w:pStyle w:val="affff"/>
        <w:tabs>
          <w:tab w:val="left" w:pos="900"/>
        </w:tabs>
        <w:ind w:left="900"/>
        <w:rPr>
          <w:rFonts w:ascii="Arial Narrow" w:hAnsi="Arial Narrow" w:cs="Arial"/>
          <w:color w:val="7F7F7F"/>
          <w:sz w:val="24"/>
          <w:szCs w:val="24"/>
          <w:lang w:eastAsia="zh-CN"/>
        </w:rPr>
      </w:pPr>
    </w:p>
    <w:p w14:paraId="754709A6" w14:textId="77777777" w:rsidR="00FD4331" w:rsidRDefault="00332E85">
      <w:pPr>
        <w:pStyle w:val="affff"/>
        <w:tabs>
          <w:tab w:val="left" w:pos="900"/>
        </w:tabs>
        <w:ind w:left="900"/>
        <w:rPr>
          <w:rFonts w:ascii="Arial Narrow" w:hAnsi="Arial Narrow" w:cs="Arial"/>
          <w:color w:val="7F7F7F"/>
          <w:sz w:val="24"/>
          <w:szCs w:val="24"/>
          <w:lang w:eastAsia="zh-CN"/>
        </w:rPr>
      </w:pPr>
      <w:r>
        <w:rPr>
          <w:rFonts w:ascii="Arial Narrow" w:hAnsi="Arial Narrow" w:cs="Arial"/>
          <w:color w:val="7F7F7F"/>
          <w:sz w:val="24"/>
          <w:szCs w:val="24"/>
          <w:lang w:eastAsia="zh-CN"/>
        </w:rPr>
        <w:t>Overall, through these carefully planned measures, the project not only provides clean and reliable electricity and drinking water, but also positively improves the local microenvironment, enhances biodiversity and minimizes potential negative impacts on natural ecosystems.</w:t>
      </w:r>
    </w:p>
    <w:sectPr w:rsidR="00FD4331">
      <w:headerReference w:type="default" r:id="rId13"/>
      <w:pgSz w:w="12240" w:h="15840"/>
      <w:pgMar w:top="2595" w:right="1440" w:bottom="1440" w:left="1440" w:header="5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1B0BB" w14:textId="77777777" w:rsidR="00FD4331" w:rsidRDefault="00332E85">
      <w:pPr>
        <w:spacing w:line="240" w:lineRule="auto"/>
      </w:pPr>
      <w:r>
        <w:separator/>
      </w:r>
    </w:p>
  </w:endnote>
  <w:endnote w:type="continuationSeparator" w:id="0">
    <w:p w14:paraId="1CD6DE12" w14:textId="77777777" w:rsidR="00FD4331" w:rsidRDefault="00332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eGothic CondEighteen">
    <w:altName w:val="Segoe Print"/>
    <w:charset w:val="00"/>
    <w:family w:val="auto"/>
    <w:pitch w:val="default"/>
    <w:sig w:usb0="00000000" w:usb1="00000000" w:usb2="00000000" w:usb3="00000000" w:csb0="00000001" w:csb1="00000000"/>
  </w:font>
  <w:font w:name="PJDGGL+TimesNewRoman">
    <w:altName w:val="Times New Roman"/>
    <w:charset w:val="00"/>
    <w:family w:val="roman"/>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Futura Std Book">
    <w:altName w:val="Century Gothic"/>
    <w:charset w:val="B1"/>
    <w:family w:val="swiss"/>
    <w:pitch w:val="default"/>
    <w:sig w:usb0="00000000" w:usb1="00000000" w:usb2="00000000" w:usb3="00000000" w:csb0="000001FB" w:csb1="00000000"/>
  </w:font>
  <w:font w:name="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ptos">
    <w:altName w:val="AMGDT"/>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0ABF1" w14:textId="77777777" w:rsidR="00FD4331" w:rsidRDefault="00332E85">
      <w:pPr>
        <w:spacing w:after="0"/>
      </w:pPr>
      <w:r>
        <w:separator/>
      </w:r>
    </w:p>
  </w:footnote>
  <w:footnote w:type="continuationSeparator" w:id="0">
    <w:p w14:paraId="13287D73" w14:textId="77777777" w:rsidR="00FD4331" w:rsidRDefault="00332E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F5103" w14:textId="77777777" w:rsidR="00FD4331" w:rsidRDefault="00332E85">
    <w:pPr>
      <w:pStyle w:val="aff9"/>
      <w:rPr>
        <w:rFonts w:ascii="Futura Std Book" w:hAnsi="Futura Std Book"/>
        <w:color w:val="808080"/>
        <w:sz w:val="72"/>
        <w:szCs w:val="72"/>
      </w:rPr>
    </w:pPr>
    <w:bookmarkStart w:id="0" w:name="_Hlk29727547"/>
    <w:bookmarkStart w:id="1" w:name="_Hlk29727548"/>
    <w:r>
      <w:rPr>
        <w:noProof/>
      </w:rPr>
      <w:drawing>
        <wp:anchor distT="0" distB="0" distL="114300" distR="114300" simplePos="0" relativeHeight="251660288" behindDoc="1" locked="0" layoutInCell="1" allowOverlap="1" wp14:anchorId="4A1BFFF4" wp14:editId="2F3705EA">
          <wp:simplePos x="0" y="0"/>
          <wp:positionH relativeFrom="column">
            <wp:posOffset>0</wp:posOffset>
          </wp:positionH>
          <wp:positionV relativeFrom="paragraph">
            <wp:posOffset>0</wp:posOffset>
          </wp:positionV>
          <wp:extent cx="1514475" cy="885825"/>
          <wp:effectExtent l="0" t="0" r="0"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14475" cy="885825"/>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6CEAA66A" wp14:editId="00FF2A7F">
          <wp:simplePos x="0" y="0"/>
          <wp:positionH relativeFrom="margin">
            <wp:posOffset>4482465</wp:posOffset>
          </wp:positionH>
          <wp:positionV relativeFrom="paragraph">
            <wp:posOffset>323850</wp:posOffset>
          </wp:positionV>
          <wp:extent cx="1784985" cy="58102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784985" cy="581025"/>
                  </a:xfrm>
                  <a:prstGeom prst="rect">
                    <a:avLst/>
                  </a:prstGeom>
                  <a:noFill/>
                </pic:spPr>
              </pic:pic>
            </a:graphicData>
          </a:graphic>
        </wp:anchor>
      </w:drawing>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5"/>
      <w:lvlText w:val="%1."/>
      <w:lvlJc w:val="left"/>
      <w:pPr>
        <w:tabs>
          <w:tab w:val="left" w:pos="1800"/>
        </w:tabs>
        <w:ind w:left="18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440"/>
        </w:tabs>
        <w:ind w:left="144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080"/>
        </w:tabs>
        <w:ind w:left="108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20"/>
        </w:tabs>
        <w:ind w:left="72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10" w15:restartNumberingAfterBreak="0">
    <w:nsid w:val="65D73656"/>
    <w:multiLevelType w:val="multilevel"/>
    <w:tmpl w:val="65D736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7973236">
    <w:abstractNumId w:val="3"/>
  </w:num>
  <w:num w:numId="2" w16cid:durableId="299262551">
    <w:abstractNumId w:val="5"/>
  </w:num>
  <w:num w:numId="3" w16cid:durableId="866872263">
    <w:abstractNumId w:val="8"/>
  </w:num>
  <w:num w:numId="4" w16cid:durableId="1405178116">
    <w:abstractNumId w:val="9"/>
  </w:num>
  <w:num w:numId="5" w16cid:durableId="133260489">
    <w:abstractNumId w:val="6"/>
  </w:num>
  <w:num w:numId="6" w16cid:durableId="548691831">
    <w:abstractNumId w:val="2"/>
  </w:num>
  <w:num w:numId="7" w16cid:durableId="658728768">
    <w:abstractNumId w:val="7"/>
  </w:num>
  <w:num w:numId="8" w16cid:durableId="856773339">
    <w:abstractNumId w:val="4"/>
  </w:num>
  <w:num w:numId="9" w16cid:durableId="809902776">
    <w:abstractNumId w:val="1"/>
  </w:num>
  <w:num w:numId="10" w16cid:durableId="1177303281">
    <w:abstractNumId w:val="0"/>
  </w:num>
  <w:num w:numId="11" w16cid:durableId="6581952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720"/>
  <w:characterSpacingControl w:val="doNotCompress"/>
  <w:hdrShapeDefaults>
    <o:shapedefaults v:ext="edit" spidmax="8193"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9B4"/>
    <w:rsid w:val="00004479"/>
    <w:rsid w:val="00007A68"/>
    <w:rsid w:val="00012708"/>
    <w:rsid w:val="0001442B"/>
    <w:rsid w:val="00017395"/>
    <w:rsid w:val="00017A0E"/>
    <w:rsid w:val="00022E18"/>
    <w:rsid w:val="00022EA3"/>
    <w:rsid w:val="000251FB"/>
    <w:rsid w:val="00030F17"/>
    <w:rsid w:val="000324EF"/>
    <w:rsid w:val="00032944"/>
    <w:rsid w:val="00032F06"/>
    <w:rsid w:val="00035033"/>
    <w:rsid w:val="000364FE"/>
    <w:rsid w:val="0004061D"/>
    <w:rsid w:val="000426C8"/>
    <w:rsid w:val="000439D9"/>
    <w:rsid w:val="0004488C"/>
    <w:rsid w:val="000459FF"/>
    <w:rsid w:val="000462FD"/>
    <w:rsid w:val="000473A8"/>
    <w:rsid w:val="000521EC"/>
    <w:rsid w:val="00053D40"/>
    <w:rsid w:val="00055167"/>
    <w:rsid w:val="00060C63"/>
    <w:rsid w:val="00065B65"/>
    <w:rsid w:val="00065EF0"/>
    <w:rsid w:val="000668D5"/>
    <w:rsid w:val="000714B9"/>
    <w:rsid w:val="000828AB"/>
    <w:rsid w:val="000830AC"/>
    <w:rsid w:val="00083373"/>
    <w:rsid w:val="00093CFE"/>
    <w:rsid w:val="00095839"/>
    <w:rsid w:val="00096214"/>
    <w:rsid w:val="000A2FE1"/>
    <w:rsid w:val="000A41D4"/>
    <w:rsid w:val="000A7A65"/>
    <w:rsid w:val="000B1042"/>
    <w:rsid w:val="000B4475"/>
    <w:rsid w:val="000B7B2D"/>
    <w:rsid w:val="000C0155"/>
    <w:rsid w:val="000C1866"/>
    <w:rsid w:val="000C600B"/>
    <w:rsid w:val="000C6212"/>
    <w:rsid w:val="000D1934"/>
    <w:rsid w:val="000D46E4"/>
    <w:rsid w:val="000D51F8"/>
    <w:rsid w:val="000D6739"/>
    <w:rsid w:val="000D7CA4"/>
    <w:rsid w:val="000E0946"/>
    <w:rsid w:val="000E6B2E"/>
    <w:rsid w:val="000E73B6"/>
    <w:rsid w:val="000E7BDA"/>
    <w:rsid w:val="000F4E88"/>
    <w:rsid w:val="000F5322"/>
    <w:rsid w:val="000F5897"/>
    <w:rsid w:val="001007B8"/>
    <w:rsid w:val="00111CC7"/>
    <w:rsid w:val="00114B83"/>
    <w:rsid w:val="001216E7"/>
    <w:rsid w:val="00121974"/>
    <w:rsid w:val="001244B8"/>
    <w:rsid w:val="00130DA3"/>
    <w:rsid w:val="001321C9"/>
    <w:rsid w:val="00132798"/>
    <w:rsid w:val="00132979"/>
    <w:rsid w:val="00141D4F"/>
    <w:rsid w:val="001425DB"/>
    <w:rsid w:val="001447FB"/>
    <w:rsid w:val="00155313"/>
    <w:rsid w:val="0016068A"/>
    <w:rsid w:val="00160E64"/>
    <w:rsid w:val="00170365"/>
    <w:rsid w:val="00173A33"/>
    <w:rsid w:val="00181B17"/>
    <w:rsid w:val="001821E5"/>
    <w:rsid w:val="001870F8"/>
    <w:rsid w:val="001921C2"/>
    <w:rsid w:val="001A0806"/>
    <w:rsid w:val="001A49FA"/>
    <w:rsid w:val="001A6E43"/>
    <w:rsid w:val="001A6F23"/>
    <w:rsid w:val="001B2D78"/>
    <w:rsid w:val="001B5AFD"/>
    <w:rsid w:val="001C1907"/>
    <w:rsid w:val="001C4ACA"/>
    <w:rsid w:val="001C5851"/>
    <w:rsid w:val="001C5B52"/>
    <w:rsid w:val="001C6DFA"/>
    <w:rsid w:val="001C7F73"/>
    <w:rsid w:val="001D5F52"/>
    <w:rsid w:val="001D70D4"/>
    <w:rsid w:val="001E2B05"/>
    <w:rsid w:val="001F02FB"/>
    <w:rsid w:val="00205070"/>
    <w:rsid w:val="00207AAE"/>
    <w:rsid w:val="00211733"/>
    <w:rsid w:val="00217934"/>
    <w:rsid w:val="0022003E"/>
    <w:rsid w:val="0022143F"/>
    <w:rsid w:val="002251A1"/>
    <w:rsid w:val="00230AC6"/>
    <w:rsid w:val="00230E0D"/>
    <w:rsid w:val="0023506F"/>
    <w:rsid w:val="0023517C"/>
    <w:rsid w:val="00236048"/>
    <w:rsid w:val="00236FB4"/>
    <w:rsid w:val="002377CC"/>
    <w:rsid w:val="0024075F"/>
    <w:rsid w:val="00241C7E"/>
    <w:rsid w:val="00242BDE"/>
    <w:rsid w:val="002509F1"/>
    <w:rsid w:val="00251A43"/>
    <w:rsid w:val="002526CA"/>
    <w:rsid w:val="00252E58"/>
    <w:rsid w:val="00254B17"/>
    <w:rsid w:val="00255CAB"/>
    <w:rsid w:val="0025799E"/>
    <w:rsid w:val="002608EF"/>
    <w:rsid w:val="0026180A"/>
    <w:rsid w:val="0027156F"/>
    <w:rsid w:val="00272E98"/>
    <w:rsid w:val="002766EC"/>
    <w:rsid w:val="00276DFF"/>
    <w:rsid w:val="002829F8"/>
    <w:rsid w:val="00284873"/>
    <w:rsid w:val="00286DA5"/>
    <w:rsid w:val="00295936"/>
    <w:rsid w:val="0029687C"/>
    <w:rsid w:val="002A0958"/>
    <w:rsid w:val="002A4EE3"/>
    <w:rsid w:val="002A5AA8"/>
    <w:rsid w:val="002A631A"/>
    <w:rsid w:val="002A74DC"/>
    <w:rsid w:val="002B2D87"/>
    <w:rsid w:val="002B4167"/>
    <w:rsid w:val="002B5A08"/>
    <w:rsid w:val="002B6C7D"/>
    <w:rsid w:val="002C456A"/>
    <w:rsid w:val="002C5572"/>
    <w:rsid w:val="002D0606"/>
    <w:rsid w:val="002D11CB"/>
    <w:rsid w:val="002E0F19"/>
    <w:rsid w:val="002E2000"/>
    <w:rsid w:val="002E20E0"/>
    <w:rsid w:val="002E2190"/>
    <w:rsid w:val="002E625A"/>
    <w:rsid w:val="002F2949"/>
    <w:rsid w:val="002F2E41"/>
    <w:rsid w:val="002F3243"/>
    <w:rsid w:val="002F44CA"/>
    <w:rsid w:val="002F72D3"/>
    <w:rsid w:val="00305E90"/>
    <w:rsid w:val="00310B60"/>
    <w:rsid w:val="003122FA"/>
    <w:rsid w:val="00313051"/>
    <w:rsid w:val="00315A34"/>
    <w:rsid w:val="00315E09"/>
    <w:rsid w:val="00317980"/>
    <w:rsid w:val="00320626"/>
    <w:rsid w:val="00321625"/>
    <w:rsid w:val="0032234D"/>
    <w:rsid w:val="003223F2"/>
    <w:rsid w:val="003239A1"/>
    <w:rsid w:val="003264B8"/>
    <w:rsid w:val="00326E23"/>
    <w:rsid w:val="00331413"/>
    <w:rsid w:val="00332E85"/>
    <w:rsid w:val="003339FD"/>
    <w:rsid w:val="003421A8"/>
    <w:rsid w:val="00342460"/>
    <w:rsid w:val="003478AE"/>
    <w:rsid w:val="003557A6"/>
    <w:rsid w:val="003579BE"/>
    <w:rsid w:val="003747DD"/>
    <w:rsid w:val="00376984"/>
    <w:rsid w:val="00385928"/>
    <w:rsid w:val="00396C65"/>
    <w:rsid w:val="003A24B4"/>
    <w:rsid w:val="003A3FC5"/>
    <w:rsid w:val="003A4E9E"/>
    <w:rsid w:val="003A650C"/>
    <w:rsid w:val="003B2794"/>
    <w:rsid w:val="003B42E6"/>
    <w:rsid w:val="003B7018"/>
    <w:rsid w:val="003C1D68"/>
    <w:rsid w:val="003C71D4"/>
    <w:rsid w:val="003D0511"/>
    <w:rsid w:val="003D0E4E"/>
    <w:rsid w:val="003D620E"/>
    <w:rsid w:val="003D797D"/>
    <w:rsid w:val="003E5526"/>
    <w:rsid w:val="003E79BB"/>
    <w:rsid w:val="003F1566"/>
    <w:rsid w:val="003F5E42"/>
    <w:rsid w:val="00402413"/>
    <w:rsid w:val="0040399C"/>
    <w:rsid w:val="0040404A"/>
    <w:rsid w:val="00404E71"/>
    <w:rsid w:val="00411EF9"/>
    <w:rsid w:val="00415784"/>
    <w:rsid w:val="00416CF3"/>
    <w:rsid w:val="00421691"/>
    <w:rsid w:val="00432BD6"/>
    <w:rsid w:val="004338AC"/>
    <w:rsid w:val="00434177"/>
    <w:rsid w:val="00434285"/>
    <w:rsid w:val="0043778F"/>
    <w:rsid w:val="0044187D"/>
    <w:rsid w:val="00443A65"/>
    <w:rsid w:val="0044735D"/>
    <w:rsid w:val="0045003C"/>
    <w:rsid w:val="00450B2A"/>
    <w:rsid w:val="0046058D"/>
    <w:rsid w:val="004620C4"/>
    <w:rsid w:val="0046499A"/>
    <w:rsid w:val="0046556E"/>
    <w:rsid w:val="004729BF"/>
    <w:rsid w:val="00474D50"/>
    <w:rsid w:val="00482EFC"/>
    <w:rsid w:val="00482F9F"/>
    <w:rsid w:val="00484B29"/>
    <w:rsid w:val="00491EA5"/>
    <w:rsid w:val="0049656C"/>
    <w:rsid w:val="004A5078"/>
    <w:rsid w:val="004A7C19"/>
    <w:rsid w:val="004B440E"/>
    <w:rsid w:val="004B5A36"/>
    <w:rsid w:val="004B6B57"/>
    <w:rsid w:val="004C465C"/>
    <w:rsid w:val="004C53EE"/>
    <w:rsid w:val="004C7038"/>
    <w:rsid w:val="004D03A6"/>
    <w:rsid w:val="004D08F6"/>
    <w:rsid w:val="004D1881"/>
    <w:rsid w:val="004D27D1"/>
    <w:rsid w:val="004D3086"/>
    <w:rsid w:val="004D766B"/>
    <w:rsid w:val="004D7BCF"/>
    <w:rsid w:val="004E7E31"/>
    <w:rsid w:val="004F111C"/>
    <w:rsid w:val="004F558D"/>
    <w:rsid w:val="004F55F2"/>
    <w:rsid w:val="004F780D"/>
    <w:rsid w:val="00513237"/>
    <w:rsid w:val="005151A7"/>
    <w:rsid w:val="00517983"/>
    <w:rsid w:val="00522AD5"/>
    <w:rsid w:val="0053061C"/>
    <w:rsid w:val="00535AFB"/>
    <w:rsid w:val="00536E11"/>
    <w:rsid w:val="00537A8F"/>
    <w:rsid w:val="005441F5"/>
    <w:rsid w:val="00550CD8"/>
    <w:rsid w:val="00553CE8"/>
    <w:rsid w:val="00554278"/>
    <w:rsid w:val="0056131F"/>
    <w:rsid w:val="0056416C"/>
    <w:rsid w:val="005664E9"/>
    <w:rsid w:val="005806C8"/>
    <w:rsid w:val="00581C92"/>
    <w:rsid w:val="00583AAA"/>
    <w:rsid w:val="00586B7A"/>
    <w:rsid w:val="005873FB"/>
    <w:rsid w:val="005A5554"/>
    <w:rsid w:val="005B2A60"/>
    <w:rsid w:val="005B5326"/>
    <w:rsid w:val="005B692F"/>
    <w:rsid w:val="005C1D34"/>
    <w:rsid w:val="005C4CD8"/>
    <w:rsid w:val="005C6083"/>
    <w:rsid w:val="005C64F0"/>
    <w:rsid w:val="005C6592"/>
    <w:rsid w:val="005D0D43"/>
    <w:rsid w:val="005D2B3D"/>
    <w:rsid w:val="005D5A82"/>
    <w:rsid w:val="005D6F10"/>
    <w:rsid w:val="005D7661"/>
    <w:rsid w:val="005E5D69"/>
    <w:rsid w:val="005F19C9"/>
    <w:rsid w:val="00604CB2"/>
    <w:rsid w:val="00605D55"/>
    <w:rsid w:val="0060663E"/>
    <w:rsid w:val="00607059"/>
    <w:rsid w:val="00607B8B"/>
    <w:rsid w:val="00612DF9"/>
    <w:rsid w:val="0062232C"/>
    <w:rsid w:val="006230BB"/>
    <w:rsid w:val="00624F38"/>
    <w:rsid w:val="00635C4A"/>
    <w:rsid w:val="00640B30"/>
    <w:rsid w:val="00650C03"/>
    <w:rsid w:val="00652192"/>
    <w:rsid w:val="0065445A"/>
    <w:rsid w:val="00655FBF"/>
    <w:rsid w:val="00656ABA"/>
    <w:rsid w:val="00666CC0"/>
    <w:rsid w:val="006701B6"/>
    <w:rsid w:val="0067315E"/>
    <w:rsid w:val="00682D1A"/>
    <w:rsid w:val="0068313C"/>
    <w:rsid w:val="00685967"/>
    <w:rsid w:val="006864BE"/>
    <w:rsid w:val="0068755C"/>
    <w:rsid w:val="00694429"/>
    <w:rsid w:val="00695AA7"/>
    <w:rsid w:val="006A26A7"/>
    <w:rsid w:val="006B01E7"/>
    <w:rsid w:val="006B25E2"/>
    <w:rsid w:val="006B3006"/>
    <w:rsid w:val="006B34FF"/>
    <w:rsid w:val="006B6860"/>
    <w:rsid w:val="006C04A0"/>
    <w:rsid w:val="006C0E6B"/>
    <w:rsid w:val="006C5D09"/>
    <w:rsid w:val="006C5F06"/>
    <w:rsid w:val="006D017B"/>
    <w:rsid w:val="006D3220"/>
    <w:rsid w:val="006D4A13"/>
    <w:rsid w:val="006E0CB7"/>
    <w:rsid w:val="006E41B8"/>
    <w:rsid w:val="006E6CAC"/>
    <w:rsid w:val="006F023E"/>
    <w:rsid w:val="006F0B62"/>
    <w:rsid w:val="006F0C5A"/>
    <w:rsid w:val="006F0D46"/>
    <w:rsid w:val="00701291"/>
    <w:rsid w:val="00701A5F"/>
    <w:rsid w:val="0070637D"/>
    <w:rsid w:val="00707140"/>
    <w:rsid w:val="00707FB5"/>
    <w:rsid w:val="00711C91"/>
    <w:rsid w:val="00714B00"/>
    <w:rsid w:val="00714B52"/>
    <w:rsid w:val="00723B55"/>
    <w:rsid w:val="007251B9"/>
    <w:rsid w:val="00731F85"/>
    <w:rsid w:val="007349DF"/>
    <w:rsid w:val="00735820"/>
    <w:rsid w:val="00737C92"/>
    <w:rsid w:val="007473F5"/>
    <w:rsid w:val="00750FA2"/>
    <w:rsid w:val="00752313"/>
    <w:rsid w:val="00754678"/>
    <w:rsid w:val="007553CB"/>
    <w:rsid w:val="007554A7"/>
    <w:rsid w:val="007604A9"/>
    <w:rsid w:val="00760D6A"/>
    <w:rsid w:val="00761169"/>
    <w:rsid w:val="007658F0"/>
    <w:rsid w:val="00765F54"/>
    <w:rsid w:val="0078206B"/>
    <w:rsid w:val="00792D45"/>
    <w:rsid w:val="00796951"/>
    <w:rsid w:val="007A0781"/>
    <w:rsid w:val="007A17A2"/>
    <w:rsid w:val="007A2A6C"/>
    <w:rsid w:val="007A5940"/>
    <w:rsid w:val="007B364E"/>
    <w:rsid w:val="007B7432"/>
    <w:rsid w:val="007B7A60"/>
    <w:rsid w:val="007C3263"/>
    <w:rsid w:val="007C450C"/>
    <w:rsid w:val="007C5D23"/>
    <w:rsid w:val="007D089C"/>
    <w:rsid w:val="007D6FD6"/>
    <w:rsid w:val="007E1E26"/>
    <w:rsid w:val="007F0236"/>
    <w:rsid w:val="007F1EDE"/>
    <w:rsid w:val="007F50F0"/>
    <w:rsid w:val="007F6AF8"/>
    <w:rsid w:val="00802D99"/>
    <w:rsid w:val="00806E2B"/>
    <w:rsid w:val="00814702"/>
    <w:rsid w:val="0081684F"/>
    <w:rsid w:val="008170B7"/>
    <w:rsid w:val="00817A4C"/>
    <w:rsid w:val="00817BEC"/>
    <w:rsid w:val="0082437F"/>
    <w:rsid w:val="00826720"/>
    <w:rsid w:val="0083183B"/>
    <w:rsid w:val="0083231F"/>
    <w:rsid w:val="00832C70"/>
    <w:rsid w:val="008379FC"/>
    <w:rsid w:val="0084063C"/>
    <w:rsid w:val="00841D37"/>
    <w:rsid w:val="008441B2"/>
    <w:rsid w:val="00846200"/>
    <w:rsid w:val="008523A3"/>
    <w:rsid w:val="00881E50"/>
    <w:rsid w:val="008975FC"/>
    <w:rsid w:val="00897A28"/>
    <w:rsid w:val="008A2B96"/>
    <w:rsid w:val="008A4FE4"/>
    <w:rsid w:val="008B2E62"/>
    <w:rsid w:val="008B57FA"/>
    <w:rsid w:val="008B705F"/>
    <w:rsid w:val="008C154B"/>
    <w:rsid w:val="008C46EA"/>
    <w:rsid w:val="008C61CA"/>
    <w:rsid w:val="008C6D15"/>
    <w:rsid w:val="008D66B6"/>
    <w:rsid w:val="008D6BDB"/>
    <w:rsid w:val="008D728D"/>
    <w:rsid w:val="008D7BE7"/>
    <w:rsid w:val="008E1406"/>
    <w:rsid w:val="008E1932"/>
    <w:rsid w:val="00903429"/>
    <w:rsid w:val="00910B94"/>
    <w:rsid w:val="0091206E"/>
    <w:rsid w:val="009150DA"/>
    <w:rsid w:val="00923A43"/>
    <w:rsid w:val="00924F01"/>
    <w:rsid w:val="00933AD6"/>
    <w:rsid w:val="009402B1"/>
    <w:rsid w:val="0094134C"/>
    <w:rsid w:val="00942647"/>
    <w:rsid w:val="00944124"/>
    <w:rsid w:val="009444A0"/>
    <w:rsid w:val="00944CB0"/>
    <w:rsid w:val="00950E16"/>
    <w:rsid w:val="00951988"/>
    <w:rsid w:val="009619DB"/>
    <w:rsid w:val="009641BD"/>
    <w:rsid w:val="0097177C"/>
    <w:rsid w:val="00973707"/>
    <w:rsid w:val="00976B3A"/>
    <w:rsid w:val="0098131A"/>
    <w:rsid w:val="00983240"/>
    <w:rsid w:val="009842A7"/>
    <w:rsid w:val="00987782"/>
    <w:rsid w:val="00994A0D"/>
    <w:rsid w:val="00997254"/>
    <w:rsid w:val="00997304"/>
    <w:rsid w:val="009A3663"/>
    <w:rsid w:val="009B0C82"/>
    <w:rsid w:val="009B0CF2"/>
    <w:rsid w:val="009B149F"/>
    <w:rsid w:val="009B3BDE"/>
    <w:rsid w:val="009C3D2E"/>
    <w:rsid w:val="009C5C87"/>
    <w:rsid w:val="009D05F1"/>
    <w:rsid w:val="009D0EBC"/>
    <w:rsid w:val="009D4E22"/>
    <w:rsid w:val="009E6560"/>
    <w:rsid w:val="009F2311"/>
    <w:rsid w:val="009F3B91"/>
    <w:rsid w:val="009F62F2"/>
    <w:rsid w:val="00A01B9D"/>
    <w:rsid w:val="00A03DF7"/>
    <w:rsid w:val="00A05394"/>
    <w:rsid w:val="00A0687F"/>
    <w:rsid w:val="00A070C7"/>
    <w:rsid w:val="00A13EDD"/>
    <w:rsid w:val="00A2011E"/>
    <w:rsid w:val="00A209E8"/>
    <w:rsid w:val="00A218E2"/>
    <w:rsid w:val="00A24A9F"/>
    <w:rsid w:val="00A25D2E"/>
    <w:rsid w:val="00A323A6"/>
    <w:rsid w:val="00A3298F"/>
    <w:rsid w:val="00A40E47"/>
    <w:rsid w:val="00A424F9"/>
    <w:rsid w:val="00A45C78"/>
    <w:rsid w:val="00A52D1D"/>
    <w:rsid w:val="00A56871"/>
    <w:rsid w:val="00A609B7"/>
    <w:rsid w:val="00A60EC0"/>
    <w:rsid w:val="00A61C2D"/>
    <w:rsid w:val="00A6741C"/>
    <w:rsid w:val="00A70631"/>
    <w:rsid w:val="00A70BE1"/>
    <w:rsid w:val="00A81E65"/>
    <w:rsid w:val="00A85F25"/>
    <w:rsid w:val="00A92A10"/>
    <w:rsid w:val="00A92CC2"/>
    <w:rsid w:val="00A94C9D"/>
    <w:rsid w:val="00AA6D41"/>
    <w:rsid w:val="00AB1B73"/>
    <w:rsid w:val="00AB1DD2"/>
    <w:rsid w:val="00AB3628"/>
    <w:rsid w:val="00AB3648"/>
    <w:rsid w:val="00AB6502"/>
    <w:rsid w:val="00AC1E2C"/>
    <w:rsid w:val="00AC50C5"/>
    <w:rsid w:val="00AC5969"/>
    <w:rsid w:val="00AC650C"/>
    <w:rsid w:val="00AD3D1D"/>
    <w:rsid w:val="00AD7BB4"/>
    <w:rsid w:val="00AE5A53"/>
    <w:rsid w:val="00AE5C45"/>
    <w:rsid w:val="00AE7B94"/>
    <w:rsid w:val="00AF0430"/>
    <w:rsid w:val="00AF48B2"/>
    <w:rsid w:val="00B01AC0"/>
    <w:rsid w:val="00B0318E"/>
    <w:rsid w:val="00B04FC1"/>
    <w:rsid w:val="00B1028C"/>
    <w:rsid w:val="00B10945"/>
    <w:rsid w:val="00B12B8C"/>
    <w:rsid w:val="00B12CA4"/>
    <w:rsid w:val="00B1586A"/>
    <w:rsid w:val="00B17761"/>
    <w:rsid w:val="00B25EA8"/>
    <w:rsid w:val="00B32CA6"/>
    <w:rsid w:val="00B3481F"/>
    <w:rsid w:val="00B34E2D"/>
    <w:rsid w:val="00B41A8A"/>
    <w:rsid w:val="00B432D7"/>
    <w:rsid w:val="00B43DD9"/>
    <w:rsid w:val="00B45C0B"/>
    <w:rsid w:val="00B508E5"/>
    <w:rsid w:val="00B50C9C"/>
    <w:rsid w:val="00B55A1A"/>
    <w:rsid w:val="00B57526"/>
    <w:rsid w:val="00B5799B"/>
    <w:rsid w:val="00B6070A"/>
    <w:rsid w:val="00B62236"/>
    <w:rsid w:val="00B63F56"/>
    <w:rsid w:val="00B678E2"/>
    <w:rsid w:val="00B67AE6"/>
    <w:rsid w:val="00B702B5"/>
    <w:rsid w:val="00B71144"/>
    <w:rsid w:val="00B715EC"/>
    <w:rsid w:val="00B716E0"/>
    <w:rsid w:val="00B73889"/>
    <w:rsid w:val="00B805AB"/>
    <w:rsid w:val="00B852D1"/>
    <w:rsid w:val="00B9674A"/>
    <w:rsid w:val="00BA240C"/>
    <w:rsid w:val="00BA5D29"/>
    <w:rsid w:val="00BB0B0A"/>
    <w:rsid w:val="00BB1EC1"/>
    <w:rsid w:val="00BB1F91"/>
    <w:rsid w:val="00BC2758"/>
    <w:rsid w:val="00BC6E6E"/>
    <w:rsid w:val="00BC7B5C"/>
    <w:rsid w:val="00BD243D"/>
    <w:rsid w:val="00BD272D"/>
    <w:rsid w:val="00BD2D8B"/>
    <w:rsid w:val="00BD300E"/>
    <w:rsid w:val="00BE068A"/>
    <w:rsid w:val="00BE2A3E"/>
    <w:rsid w:val="00BF384C"/>
    <w:rsid w:val="00BF5976"/>
    <w:rsid w:val="00C003F8"/>
    <w:rsid w:val="00C00BE1"/>
    <w:rsid w:val="00C1059F"/>
    <w:rsid w:val="00C11382"/>
    <w:rsid w:val="00C1318A"/>
    <w:rsid w:val="00C141C3"/>
    <w:rsid w:val="00C14751"/>
    <w:rsid w:val="00C161F9"/>
    <w:rsid w:val="00C21122"/>
    <w:rsid w:val="00C31997"/>
    <w:rsid w:val="00C33844"/>
    <w:rsid w:val="00C33E80"/>
    <w:rsid w:val="00C34265"/>
    <w:rsid w:val="00C3778E"/>
    <w:rsid w:val="00C37D3F"/>
    <w:rsid w:val="00C403E1"/>
    <w:rsid w:val="00C412FC"/>
    <w:rsid w:val="00C42BFB"/>
    <w:rsid w:val="00C4411E"/>
    <w:rsid w:val="00C46A06"/>
    <w:rsid w:val="00C47253"/>
    <w:rsid w:val="00C511FE"/>
    <w:rsid w:val="00C51ACD"/>
    <w:rsid w:val="00C544A2"/>
    <w:rsid w:val="00C54D8E"/>
    <w:rsid w:val="00C553AC"/>
    <w:rsid w:val="00C56D9C"/>
    <w:rsid w:val="00C60646"/>
    <w:rsid w:val="00C61D75"/>
    <w:rsid w:val="00C62C15"/>
    <w:rsid w:val="00C6324B"/>
    <w:rsid w:val="00C63E24"/>
    <w:rsid w:val="00C65118"/>
    <w:rsid w:val="00C72D7C"/>
    <w:rsid w:val="00C74D89"/>
    <w:rsid w:val="00C759BD"/>
    <w:rsid w:val="00C76171"/>
    <w:rsid w:val="00C7711F"/>
    <w:rsid w:val="00C77417"/>
    <w:rsid w:val="00C92D2A"/>
    <w:rsid w:val="00C95671"/>
    <w:rsid w:val="00CA2F04"/>
    <w:rsid w:val="00CA4AA1"/>
    <w:rsid w:val="00CA56A5"/>
    <w:rsid w:val="00CA7739"/>
    <w:rsid w:val="00CA795A"/>
    <w:rsid w:val="00CB31BD"/>
    <w:rsid w:val="00CB4534"/>
    <w:rsid w:val="00CB67E3"/>
    <w:rsid w:val="00CC1549"/>
    <w:rsid w:val="00CC1B36"/>
    <w:rsid w:val="00CC301C"/>
    <w:rsid w:val="00CC4723"/>
    <w:rsid w:val="00CC7EEB"/>
    <w:rsid w:val="00CD0BAA"/>
    <w:rsid w:val="00CD4728"/>
    <w:rsid w:val="00CD4B59"/>
    <w:rsid w:val="00CD59E1"/>
    <w:rsid w:val="00CE16BB"/>
    <w:rsid w:val="00CE3981"/>
    <w:rsid w:val="00CE45F8"/>
    <w:rsid w:val="00CE52DD"/>
    <w:rsid w:val="00CE7346"/>
    <w:rsid w:val="00CF2C8F"/>
    <w:rsid w:val="00CF385B"/>
    <w:rsid w:val="00CF6480"/>
    <w:rsid w:val="00D014B7"/>
    <w:rsid w:val="00D04840"/>
    <w:rsid w:val="00D11780"/>
    <w:rsid w:val="00D11A16"/>
    <w:rsid w:val="00D1387F"/>
    <w:rsid w:val="00D1614A"/>
    <w:rsid w:val="00D321C0"/>
    <w:rsid w:val="00D359B4"/>
    <w:rsid w:val="00D36BA5"/>
    <w:rsid w:val="00D433BA"/>
    <w:rsid w:val="00D50B91"/>
    <w:rsid w:val="00D51D90"/>
    <w:rsid w:val="00D51F43"/>
    <w:rsid w:val="00D61BC1"/>
    <w:rsid w:val="00D620C8"/>
    <w:rsid w:val="00D637D9"/>
    <w:rsid w:val="00D6381A"/>
    <w:rsid w:val="00D80702"/>
    <w:rsid w:val="00D846C6"/>
    <w:rsid w:val="00D870C6"/>
    <w:rsid w:val="00D91BEA"/>
    <w:rsid w:val="00D92737"/>
    <w:rsid w:val="00DA4200"/>
    <w:rsid w:val="00DA7DB2"/>
    <w:rsid w:val="00DB0580"/>
    <w:rsid w:val="00DB0F9B"/>
    <w:rsid w:val="00DB1E5F"/>
    <w:rsid w:val="00DB62A6"/>
    <w:rsid w:val="00DB6B50"/>
    <w:rsid w:val="00DC3D2E"/>
    <w:rsid w:val="00DD0534"/>
    <w:rsid w:val="00DD1400"/>
    <w:rsid w:val="00DD2C54"/>
    <w:rsid w:val="00DE1A57"/>
    <w:rsid w:val="00DE2972"/>
    <w:rsid w:val="00DE77CA"/>
    <w:rsid w:val="00E0105D"/>
    <w:rsid w:val="00E034D4"/>
    <w:rsid w:val="00E05FA0"/>
    <w:rsid w:val="00E070C9"/>
    <w:rsid w:val="00E11420"/>
    <w:rsid w:val="00E124E8"/>
    <w:rsid w:val="00E17A0D"/>
    <w:rsid w:val="00E23FC9"/>
    <w:rsid w:val="00E3051B"/>
    <w:rsid w:val="00E37DDA"/>
    <w:rsid w:val="00E37F90"/>
    <w:rsid w:val="00E41A8A"/>
    <w:rsid w:val="00E44037"/>
    <w:rsid w:val="00E46C4E"/>
    <w:rsid w:val="00E46E9E"/>
    <w:rsid w:val="00E50733"/>
    <w:rsid w:val="00E53840"/>
    <w:rsid w:val="00E56269"/>
    <w:rsid w:val="00E617DA"/>
    <w:rsid w:val="00E61FF6"/>
    <w:rsid w:val="00E6254A"/>
    <w:rsid w:val="00E70175"/>
    <w:rsid w:val="00E724F9"/>
    <w:rsid w:val="00E822A9"/>
    <w:rsid w:val="00E8665D"/>
    <w:rsid w:val="00E93214"/>
    <w:rsid w:val="00E93DEE"/>
    <w:rsid w:val="00E945C8"/>
    <w:rsid w:val="00E9638C"/>
    <w:rsid w:val="00E96DAD"/>
    <w:rsid w:val="00E9710B"/>
    <w:rsid w:val="00EA2053"/>
    <w:rsid w:val="00EA3682"/>
    <w:rsid w:val="00EA57CB"/>
    <w:rsid w:val="00EA6738"/>
    <w:rsid w:val="00EB0BEF"/>
    <w:rsid w:val="00EB6701"/>
    <w:rsid w:val="00EB6740"/>
    <w:rsid w:val="00EC1A79"/>
    <w:rsid w:val="00ED148A"/>
    <w:rsid w:val="00ED27B2"/>
    <w:rsid w:val="00ED36D6"/>
    <w:rsid w:val="00ED49DF"/>
    <w:rsid w:val="00ED5EB7"/>
    <w:rsid w:val="00EE230A"/>
    <w:rsid w:val="00EE314D"/>
    <w:rsid w:val="00EE4229"/>
    <w:rsid w:val="00EE6A63"/>
    <w:rsid w:val="00EE73EB"/>
    <w:rsid w:val="00EE7AC6"/>
    <w:rsid w:val="00EF383E"/>
    <w:rsid w:val="00EF3C08"/>
    <w:rsid w:val="00EF4240"/>
    <w:rsid w:val="00EF75A2"/>
    <w:rsid w:val="00F006C5"/>
    <w:rsid w:val="00F11567"/>
    <w:rsid w:val="00F11ED1"/>
    <w:rsid w:val="00F1366D"/>
    <w:rsid w:val="00F15DA4"/>
    <w:rsid w:val="00F17F9F"/>
    <w:rsid w:val="00F205DC"/>
    <w:rsid w:val="00F24351"/>
    <w:rsid w:val="00F30B86"/>
    <w:rsid w:val="00F35314"/>
    <w:rsid w:val="00F36F16"/>
    <w:rsid w:val="00F41F7F"/>
    <w:rsid w:val="00F432A0"/>
    <w:rsid w:val="00F52D1C"/>
    <w:rsid w:val="00F57062"/>
    <w:rsid w:val="00F62CCE"/>
    <w:rsid w:val="00F643A8"/>
    <w:rsid w:val="00F64F7C"/>
    <w:rsid w:val="00F673E8"/>
    <w:rsid w:val="00F67E49"/>
    <w:rsid w:val="00F74FA7"/>
    <w:rsid w:val="00F75377"/>
    <w:rsid w:val="00F80F68"/>
    <w:rsid w:val="00F81842"/>
    <w:rsid w:val="00F83E8F"/>
    <w:rsid w:val="00F85547"/>
    <w:rsid w:val="00F90710"/>
    <w:rsid w:val="00F958A8"/>
    <w:rsid w:val="00FA01EB"/>
    <w:rsid w:val="00FA4E21"/>
    <w:rsid w:val="00FA70D2"/>
    <w:rsid w:val="00FB1D00"/>
    <w:rsid w:val="00FB510D"/>
    <w:rsid w:val="00FB61F9"/>
    <w:rsid w:val="00FC2570"/>
    <w:rsid w:val="00FD2433"/>
    <w:rsid w:val="00FD2897"/>
    <w:rsid w:val="00FD4331"/>
    <w:rsid w:val="00FE068C"/>
    <w:rsid w:val="00FE0C5A"/>
    <w:rsid w:val="00FE345D"/>
    <w:rsid w:val="00FF46E6"/>
    <w:rsid w:val="00FF6DA2"/>
    <w:rsid w:val="00FF7DD9"/>
    <w:rsid w:val="0395282A"/>
    <w:rsid w:val="04E22BA6"/>
    <w:rsid w:val="05721780"/>
    <w:rsid w:val="05886C0F"/>
    <w:rsid w:val="059A6126"/>
    <w:rsid w:val="0696086E"/>
    <w:rsid w:val="07746E01"/>
    <w:rsid w:val="078C0105"/>
    <w:rsid w:val="08FF1617"/>
    <w:rsid w:val="09C77E19"/>
    <w:rsid w:val="0A270157"/>
    <w:rsid w:val="0A562FBE"/>
    <w:rsid w:val="0D186481"/>
    <w:rsid w:val="0E51617F"/>
    <w:rsid w:val="0EB953A5"/>
    <w:rsid w:val="10070893"/>
    <w:rsid w:val="10811DA0"/>
    <w:rsid w:val="10DF15DB"/>
    <w:rsid w:val="13D11138"/>
    <w:rsid w:val="13F447D4"/>
    <w:rsid w:val="14953609"/>
    <w:rsid w:val="160B3FA5"/>
    <w:rsid w:val="165448E6"/>
    <w:rsid w:val="179F3575"/>
    <w:rsid w:val="185A16FC"/>
    <w:rsid w:val="1A420699"/>
    <w:rsid w:val="1C33079A"/>
    <w:rsid w:val="1C3D380E"/>
    <w:rsid w:val="1CF850DA"/>
    <w:rsid w:val="1EDE7C09"/>
    <w:rsid w:val="1FF468DA"/>
    <w:rsid w:val="25C22A76"/>
    <w:rsid w:val="26571970"/>
    <w:rsid w:val="26910157"/>
    <w:rsid w:val="26A54E2B"/>
    <w:rsid w:val="286A598B"/>
    <w:rsid w:val="294E2269"/>
    <w:rsid w:val="2FD5198E"/>
    <w:rsid w:val="31804F37"/>
    <w:rsid w:val="33784A33"/>
    <w:rsid w:val="35927C62"/>
    <w:rsid w:val="35CB37E1"/>
    <w:rsid w:val="36063E35"/>
    <w:rsid w:val="36B129D7"/>
    <w:rsid w:val="37046FAB"/>
    <w:rsid w:val="3AD969A0"/>
    <w:rsid w:val="3B007A89"/>
    <w:rsid w:val="3B195413"/>
    <w:rsid w:val="3DC30603"/>
    <w:rsid w:val="3FBC7BEE"/>
    <w:rsid w:val="3FE40F34"/>
    <w:rsid w:val="41DC3BEC"/>
    <w:rsid w:val="471C7D7D"/>
    <w:rsid w:val="476C0124"/>
    <w:rsid w:val="47990732"/>
    <w:rsid w:val="48B00D40"/>
    <w:rsid w:val="495E1DF2"/>
    <w:rsid w:val="4A397F8E"/>
    <w:rsid w:val="4B5C068A"/>
    <w:rsid w:val="4CC404E8"/>
    <w:rsid w:val="4CCC6E0F"/>
    <w:rsid w:val="4D8B3B2A"/>
    <w:rsid w:val="4EEF69E3"/>
    <w:rsid w:val="4F027C9F"/>
    <w:rsid w:val="4F2204BE"/>
    <w:rsid w:val="4FDA526C"/>
    <w:rsid w:val="50461F8A"/>
    <w:rsid w:val="50BB46ED"/>
    <w:rsid w:val="50C51101"/>
    <w:rsid w:val="51130DF6"/>
    <w:rsid w:val="51336527"/>
    <w:rsid w:val="51382455"/>
    <w:rsid w:val="519D4113"/>
    <w:rsid w:val="522A26AA"/>
    <w:rsid w:val="56944228"/>
    <w:rsid w:val="57C74156"/>
    <w:rsid w:val="5B277180"/>
    <w:rsid w:val="5BA3015F"/>
    <w:rsid w:val="5C356813"/>
    <w:rsid w:val="5D555B96"/>
    <w:rsid w:val="5D6C036B"/>
    <w:rsid w:val="5E6F3DC9"/>
    <w:rsid w:val="60AA032B"/>
    <w:rsid w:val="62C31218"/>
    <w:rsid w:val="62EA0B16"/>
    <w:rsid w:val="62EE3502"/>
    <w:rsid w:val="66387525"/>
    <w:rsid w:val="67AF6981"/>
    <w:rsid w:val="6A2D7FEB"/>
    <w:rsid w:val="6AB76B65"/>
    <w:rsid w:val="6B4904A1"/>
    <w:rsid w:val="6B4E687E"/>
    <w:rsid w:val="70E210B7"/>
    <w:rsid w:val="71C04C86"/>
    <w:rsid w:val="71F92229"/>
    <w:rsid w:val="720D1255"/>
    <w:rsid w:val="76F679B7"/>
    <w:rsid w:val="7A454EDD"/>
    <w:rsid w:val="7BDF4EBD"/>
    <w:rsid w:val="7C9A1798"/>
    <w:rsid w:val="7DA5591B"/>
    <w:rsid w:val="7DD373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2A1DD4DA"/>
  <w15:docId w15:val="{7EC41E86-C5E6-4E9B-AB02-5A7BE8C72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spacing w:after="200" w:line="276" w:lineRule="auto"/>
    </w:pPr>
    <w:rPr>
      <w:sz w:val="22"/>
      <w:szCs w:val="22"/>
      <w:lang w:eastAsia="en-US"/>
    </w:rPr>
  </w:style>
  <w:style w:type="paragraph" w:styleId="1">
    <w:name w:val="heading 1"/>
    <w:basedOn w:val="a1"/>
    <w:next w:val="a1"/>
    <w:link w:val="10"/>
    <w:uiPriority w:val="9"/>
    <w:qFormat/>
    <w:pPr>
      <w:keepNext/>
      <w:spacing w:before="240" w:after="60"/>
      <w:outlineLvl w:val="0"/>
    </w:pPr>
    <w:rPr>
      <w:rFonts w:ascii="Calibri Light" w:eastAsia="Times New Roman" w:hAnsi="Calibri Light"/>
      <w:b/>
      <w:bCs/>
      <w:kern w:val="32"/>
      <w:sz w:val="32"/>
      <w:szCs w:val="32"/>
    </w:rPr>
  </w:style>
  <w:style w:type="paragraph" w:styleId="21">
    <w:name w:val="heading 2"/>
    <w:basedOn w:val="a1"/>
    <w:next w:val="a1"/>
    <w:link w:val="22"/>
    <w:uiPriority w:val="9"/>
    <w:semiHidden/>
    <w:unhideWhenUsed/>
    <w:qFormat/>
    <w:pPr>
      <w:keepNext/>
      <w:spacing w:before="240" w:after="60"/>
      <w:outlineLvl w:val="1"/>
    </w:pPr>
    <w:rPr>
      <w:rFonts w:ascii="Calibri Light" w:eastAsia="Times New Roman" w:hAnsi="Calibri Light"/>
      <w:b/>
      <w:bCs/>
      <w:i/>
      <w:iCs/>
      <w:sz w:val="28"/>
      <w:szCs w:val="28"/>
    </w:rPr>
  </w:style>
  <w:style w:type="paragraph" w:styleId="31">
    <w:name w:val="heading 3"/>
    <w:basedOn w:val="a1"/>
    <w:next w:val="a1"/>
    <w:link w:val="32"/>
    <w:uiPriority w:val="9"/>
    <w:semiHidden/>
    <w:unhideWhenUsed/>
    <w:qFormat/>
    <w:pPr>
      <w:keepNext/>
      <w:spacing w:before="240" w:after="60"/>
      <w:outlineLvl w:val="2"/>
    </w:pPr>
    <w:rPr>
      <w:rFonts w:ascii="Calibri Light" w:eastAsia="Times New Roman" w:hAnsi="Calibri Light"/>
      <w:b/>
      <w:bCs/>
      <w:sz w:val="26"/>
      <w:szCs w:val="26"/>
    </w:rPr>
  </w:style>
  <w:style w:type="paragraph" w:styleId="41">
    <w:name w:val="heading 4"/>
    <w:basedOn w:val="a1"/>
    <w:next w:val="a1"/>
    <w:link w:val="42"/>
    <w:uiPriority w:val="9"/>
    <w:semiHidden/>
    <w:unhideWhenUsed/>
    <w:qFormat/>
    <w:pPr>
      <w:keepNext/>
      <w:spacing w:before="240" w:after="60"/>
      <w:outlineLvl w:val="3"/>
    </w:pPr>
    <w:rPr>
      <w:rFonts w:eastAsia="Times New Roman"/>
      <w:b/>
      <w:bCs/>
      <w:sz w:val="28"/>
      <w:szCs w:val="28"/>
    </w:rPr>
  </w:style>
  <w:style w:type="paragraph" w:styleId="51">
    <w:name w:val="heading 5"/>
    <w:basedOn w:val="a1"/>
    <w:next w:val="a1"/>
    <w:link w:val="52"/>
    <w:uiPriority w:val="9"/>
    <w:semiHidden/>
    <w:unhideWhenUsed/>
    <w:qFormat/>
    <w:pPr>
      <w:spacing w:before="240" w:after="60"/>
      <w:outlineLvl w:val="4"/>
    </w:pPr>
    <w:rPr>
      <w:rFonts w:eastAsia="Times New Roman"/>
      <w:b/>
      <w:bCs/>
      <w:i/>
      <w:iCs/>
      <w:sz w:val="26"/>
      <w:szCs w:val="26"/>
    </w:rPr>
  </w:style>
  <w:style w:type="paragraph" w:styleId="6">
    <w:name w:val="heading 6"/>
    <w:basedOn w:val="a1"/>
    <w:next w:val="a1"/>
    <w:link w:val="60"/>
    <w:uiPriority w:val="9"/>
    <w:semiHidden/>
    <w:unhideWhenUsed/>
    <w:qFormat/>
    <w:pPr>
      <w:spacing w:before="240" w:after="60"/>
      <w:outlineLvl w:val="5"/>
    </w:pPr>
    <w:rPr>
      <w:rFonts w:eastAsia="Times New Roman"/>
      <w:b/>
      <w:bCs/>
    </w:rPr>
  </w:style>
  <w:style w:type="paragraph" w:styleId="7">
    <w:name w:val="heading 7"/>
    <w:basedOn w:val="a1"/>
    <w:next w:val="a1"/>
    <w:link w:val="70"/>
    <w:uiPriority w:val="9"/>
    <w:semiHidden/>
    <w:unhideWhenUsed/>
    <w:qFormat/>
    <w:pPr>
      <w:spacing w:before="240" w:after="60"/>
      <w:outlineLvl w:val="6"/>
    </w:pPr>
    <w:rPr>
      <w:rFonts w:eastAsia="Times New Roman"/>
      <w:sz w:val="24"/>
      <w:szCs w:val="24"/>
    </w:rPr>
  </w:style>
  <w:style w:type="paragraph" w:styleId="8">
    <w:name w:val="heading 8"/>
    <w:basedOn w:val="a1"/>
    <w:next w:val="a1"/>
    <w:link w:val="80"/>
    <w:uiPriority w:val="9"/>
    <w:semiHidden/>
    <w:unhideWhenUsed/>
    <w:qFormat/>
    <w:pPr>
      <w:spacing w:before="240" w:after="60"/>
      <w:outlineLvl w:val="7"/>
    </w:pPr>
    <w:rPr>
      <w:rFonts w:eastAsia="Times New Roman"/>
      <w:i/>
      <w:iCs/>
      <w:sz w:val="24"/>
      <w:szCs w:val="24"/>
    </w:rPr>
  </w:style>
  <w:style w:type="paragraph" w:styleId="9">
    <w:name w:val="heading 9"/>
    <w:basedOn w:val="a1"/>
    <w:next w:val="a1"/>
    <w:link w:val="90"/>
    <w:uiPriority w:val="9"/>
    <w:semiHidden/>
    <w:unhideWhenUsed/>
    <w:qFormat/>
    <w:pPr>
      <w:spacing w:before="240" w:after="60"/>
      <w:outlineLvl w:val="8"/>
    </w:pPr>
    <w:rPr>
      <w:rFonts w:ascii="Calibri Light" w:eastAsia="Times New Roman" w:hAnsi="Calibri Light"/>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uiPriority w:val="99"/>
    <w:semiHidden/>
    <w:unhideWhenUsed/>
    <w:qFormat/>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eastAsia="en-US"/>
    </w:rPr>
  </w:style>
  <w:style w:type="paragraph" w:styleId="33">
    <w:name w:val="List 3"/>
    <w:basedOn w:val="a1"/>
    <w:uiPriority w:val="99"/>
    <w:semiHidden/>
    <w:unhideWhenUsed/>
    <w:qFormat/>
    <w:pPr>
      <w:ind w:left="1080" w:hanging="360"/>
      <w:contextualSpacing/>
    </w:pPr>
  </w:style>
  <w:style w:type="paragraph" w:styleId="TOC7">
    <w:name w:val="toc 7"/>
    <w:basedOn w:val="a1"/>
    <w:next w:val="a1"/>
    <w:autoRedefine/>
    <w:uiPriority w:val="39"/>
    <w:semiHidden/>
    <w:unhideWhenUsed/>
    <w:qFormat/>
    <w:pPr>
      <w:ind w:left="1320"/>
    </w:pPr>
  </w:style>
  <w:style w:type="paragraph" w:styleId="2">
    <w:name w:val="List Number 2"/>
    <w:basedOn w:val="a1"/>
    <w:uiPriority w:val="99"/>
    <w:semiHidden/>
    <w:unhideWhenUsed/>
    <w:qFormat/>
    <w:pPr>
      <w:numPr>
        <w:numId w:val="1"/>
      </w:numPr>
      <w:contextualSpacing/>
    </w:pPr>
  </w:style>
  <w:style w:type="paragraph" w:styleId="a7">
    <w:name w:val="table of authorities"/>
    <w:basedOn w:val="a1"/>
    <w:next w:val="a1"/>
    <w:uiPriority w:val="99"/>
    <w:semiHidden/>
    <w:unhideWhenUsed/>
    <w:qFormat/>
    <w:pPr>
      <w:ind w:left="220" w:hanging="220"/>
    </w:pPr>
  </w:style>
  <w:style w:type="paragraph" w:styleId="a8">
    <w:name w:val="Note Heading"/>
    <w:basedOn w:val="a1"/>
    <w:next w:val="a1"/>
    <w:link w:val="a9"/>
    <w:uiPriority w:val="99"/>
    <w:semiHidden/>
    <w:unhideWhenUsed/>
    <w:qFormat/>
  </w:style>
  <w:style w:type="paragraph" w:styleId="40">
    <w:name w:val="List Bullet 4"/>
    <w:basedOn w:val="a1"/>
    <w:uiPriority w:val="99"/>
    <w:semiHidden/>
    <w:unhideWhenUsed/>
    <w:qFormat/>
    <w:pPr>
      <w:numPr>
        <w:numId w:val="2"/>
      </w:numPr>
      <w:contextualSpacing/>
    </w:pPr>
  </w:style>
  <w:style w:type="paragraph" w:styleId="81">
    <w:name w:val="index 8"/>
    <w:basedOn w:val="a1"/>
    <w:next w:val="a1"/>
    <w:autoRedefine/>
    <w:uiPriority w:val="99"/>
    <w:semiHidden/>
    <w:unhideWhenUsed/>
    <w:qFormat/>
    <w:pPr>
      <w:ind w:left="1760" w:hanging="220"/>
    </w:pPr>
  </w:style>
  <w:style w:type="paragraph" w:styleId="aa">
    <w:name w:val="E-mail Signature"/>
    <w:basedOn w:val="a1"/>
    <w:link w:val="ab"/>
    <w:uiPriority w:val="99"/>
    <w:semiHidden/>
    <w:unhideWhenUsed/>
    <w:qFormat/>
  </w:style>
  <w:style w:type="paragraph" w:styleId="a">
    <w:name w:val="List Number"/>
    <w:basedOn w:val="a1"/>
    <w:uiPriority w:val="99"/>
    <w:semiHidden/>
    <w:unhideWhenUsed/>
    <w:qFormat/>
    <w:pPr>
      <w:numPr>
        <w:numId w:val="3"/>
      </w:numPr>
      <w:contextualSpacing/>
    </w:pPr>
  </w:style>
  <w:style w:type="paragraph" w:styleId="ac">
    <w:name w:val="Normal Indent"/>
    <w:basedOn w:val="a1"/>
    <w:uiPriority w:val="99"/>
    <w:semiHidden/>
    <w:unhideWhenUsed/>
    <w:qFormat/>
    <w:pPr>
      <w:ind w:left="720"/>
    </w:pPr>
  </w:style>
  <w:style w:type="paragraph" w:styleId="ad">
    <w:name w:val="caption"/>
    <w:basedOn w:val="a1"/>
    <w:next w:val="a1"/>
    <w:uiPriority w:val="35"/>
    <w:semiHidden/>
    <w:unhideWhenUsed/>
    <w:qFormat/>
    <w:rPr>
      <w:b/>
      <w:bCs/>
      <w:sz w:val="20"/>
      <w:szCs w:val="20"/>
    </w:rPr>
  </w:style>
  <w:style w:type="paragraph" w:styleId="53">
    <w:name w:val="index 5"/>
    <w:basedOn w:val="a1"/>
    <w:next w:val="a1"/>
    <w:autoRedefine/>
    <w:uiPriority w:val="99"/>
    <w:semiHidden/>
    <w:unhideWhenUsed/>
    <w:qFormat/>
    <w:pPr>
      <w:ind w:left="1100" w:hanging="220"/>
    </w:pPr>
  </w:style>
  <w:style w:type="paragraph" w:styleId="a0">
    <w:name w:val="List Bullet"/>
    <w:basedOn w:val="a1"/>
    <w:uiPriority w:val="99"/>
    <w:semiHidden/>
    <w:unhideWhenUsed/>
    <w:qFormat/>
    <w:pPr>
      <w:numPr>
        <w:numId w:val="4"/>
      </w:numPr>
      <w:contextualSpacing/>
    </w:pPr>
  </w:style>
  <w:style w:type="paragraph" w:styleId="ae">
    <w:name w:val="envelope address"/>
    <w:basedOn w:val="a1"/>
    <w:uiPriority w:val="99"/>
    <w:semiHidden/>
    <w:unhideWhenUsed/>
    <w:qFormat/>
    <w:pPr>
      <w:framePr w:w="7920" w:h="1980" w:hRule="exact" w:hSpace="180" w:wrap="auto" w:hAnchor="page" w:xAlign="center" w:yAlign="bottom"/>
      <w:ind w:left="2880"/>
    </w:pPr>
    <w:rPr>
      <w:rFonts w:ascii="Calibri Light" w:eastAsia="Times New Roman" w:hAnsi="Calibri Light"/>
      <w:sz w:val="24"/>
      <w:szCs w:val="24"/>
    </w:rPr>
  </w:style>
  <w:style w:type="paragraph" w:styleId="af">
    <w:name w:val="Document Map"/>
    <w:basedOn w:val="a1"/>
    <w:link w:val="af0"/>
    <w:uiPriority w:val="99"/>
    <w:semiHidden/>
    <w:unhideWhenUsed/>
    <w:qFormat/>
    <w:rPr>
      <w:rFonts w:ascii="Segoe UI" w:hAnsi="Segoe UI" w:cs="Segoe UI"/>
      <w:sz w:val="16"/>
      <w:szCs w:val="16"/>
    </w:rPr>
  </w:style>
  <w:style w:type="paragraph" w:styleId="af1">
    <w:name w:val="toa heading"/>
    <w:basedOn w:val="a1"/>
    <w:next w:val="a1"/>
    <w:uiPriority w:val="99"/>
    <w:semiHidden/>
    <w:unhideWhenUsed/>
    <w:qFormat/>
    <w:pPr>
      <w:spacing w:before="120"/>
    </w:pPr>
    <w:rPr>
      <w:rFonts w:ascii="Calibri Light" w:eastAsia="Times New Roman" w:hAnsi="Calibri Light"/>
      <w:b/>
      <w:bCs/>
      <w:sz w:val="24"/>
      <w:szCs w:val="24"/>
    </w:rPr>
  </w:style>
  <w:style w:type="paragraph" w:styleId="af2">
    <w:name w:val="annotation text"/>
    <w:basedOn w:val="a1"/>
    <w:link w:val="af3"/>
    <w:uiPriority w:val="99"/>
    <w:semiHidden/>
    <w:unhideWhenUsed/>
    <w:qFormat/>
    <w:rPr>
      <w:sz w:val="20"/>
      <w:szCs w:val="20"/>
    </w:rPr>
  </w:style>
  <w:style w:type="paragraph" w:styleId="61">
    <w:name w:val="index 6"/>
    <w:basedOn w:val="a1"/>
    <w:next w:val="a1"/>
    <w:autoRedefine/>
    <w:uiPriority w:val="99"/>
    <w:semiHidden/>
    <w:unhideWhenUsed/>
    <w:qFormat/>
    <w:pPr>
      <w:ind w:left="1320" w:hanging="220"/>
    </w:pPr>
  </w:style>
  <w:style w:type="paragraph" w:styleId="af4">
    <w:name w:val="Salutation"/>
    <w:basedOn w:val="a1"/>
    <w:next w:val="a1"/>
    <w:link w:val="af5"/>
    <w:uiPriority w:val="99"/>
    <w:semiHidden/>
    <w:unhideWhenUsed/>
    <w:qFormat/>
  </w:style>
  <w:style w:type="paragraph" w:styleId="34">
    <w:name w:val="Body Text 3"/>
    <w:basedOn w:val="a1"/>
    <w:link w:val="35"/>
    <w:uiPriority w:val="99"/>
    <w:semiHidden/>
    <w:unhideWhenUsed/>
    <w:qFormat/>
    <w:pPr>
      <w:spacing w:after="120"/>
    </w:pPr>
    <w:rPr>
      <w:sz w:val="16"/>
      <w:szCs w:val="16"/>
    </w:rPr>
  </w:style>
  <w:style w:type="paragraph" w:styleId="af6">
    <w:name w:val="Closing"/>
    <w:basedOn w:val="a1"/>
    <w:link w:val="af7"/>
    <w:uiPriority w:val="99"/>
    <w:semiHidden/>
    <w:unhideWhenUsed/>
    <w:qFormat/>
    <w:pPr>
      <w:ind w:left="4320"/>
    </w:pPr>
  </w:style>
  <w:style w:type="paragraph" w:styleId="30">
    <w:name w:val="List Bullet 3"/>
    <w:basedOn w:val="a1"/>
    <w:uiPriority w:val="99"/>
    <w:semiHidden/>
    <w:unhideWhenUsed/>
    <w:qFormat/>
    <w:pPr>
      <w:numPr>
        <w:numId w:val="5"/>
      </w:numPr>
      <w:contextualSpacing/>
    </w:pPr>
  </w:style>
  <w:style w:type="paragraph" w:styleId="af8">
    <w:name w:val="Body Text"/>
    <w:basedOn w:val="a1"/>
    <w:link w:val="af9"/>
    <w:uiPriority w:val="99"/>
    <w:semiHidden/>
    <w:unhideWhenUsed/>
    <w:qFormat/>
    <w:pPr>
      <w:spacing w:after="120"/>
    </w:pPr>
  </w:style>
  <w:style w:type="paragraph" w:styleId="afa">
    <w:name w:val="Body Text Indent"/>
    <w:basedOn w:val="a1"/>
    <w:link w:val="afb"/>
    <w:uiPriority w:val="99"/>
    <w:semiHidden/>
    <w:unhideWhenUsed/>
    <w:qFormat/>
    <w:pPr>
      <w:spacing w:after="120"/>
      <w:ind w:left="360"/>
    </w:pPr>
  </w:style>
  <w:style w:type="paragraph" w:styleId="3">
    <w:name w:val="List Number 3"/>
    <w:basedOn w:val="a1"/>
    <w:uiPriority w:val="99"/>
    <w:semiHidden/>
    <w:unhideWhenUsed/>
    <w:qFormat/>
    <w:pPr>
      <w:numPr>
        <w:numId w:val="6"/>
      </w:numPr>
      <w:contextualSpacing/>
    </w:pPr>
  </w:style>
  <w:style w:type="paragraph" w:styleId="23">
    <w:name w:val="List 2"/>
    <w:basedOn w:val="a1"/>
    <w:uiPriority w:val="99"/>
    <w:semiHidden/>
    <w:unhideWhenUsed/>
    <w:qFormat/>
    <w:pPr>
      <w:ind w:left="720" w:hanging="360"/>
      <w:contextualSpacing/>
    </w:pPr>
  </w:style>
  <w:style w:type="paragraph" w:styleId="afc">
    <w:name w:val="List Continue"/>
    <w:basedOn w:val="a1"/>
    <w:uiPriority w:val="99"/>
    <w:semiHidden/>
    <w:unhideWhenUsed/>
    <w:qFormat/>
    <w:pPr>
      <w:spacing w:after="120"/>
      <w:ind w:left="360"/>
      <w:contextualSpacing/>
    </w:pPr>
  </w:style>
  <w:style w:type="paragraph" w:styleId="afd">
    <w:name w:val="Block Text"/>
    <w:basedOn w:val="a1"/>
    <w:uiPriority w:val="99"/>
    <w:semiHidden/>
    <w:unhideWhenUsed/>
    <w:qFormat/>
    <w:pPr>
      <w:spacing w:after="120"/>
      <w:ind w:left="1440" w:right="1440"/>
    </w:pPr>
  </w:style>
  <w:style w:type="paragraph" w:styleId="20">
    <w:name w:val="List Bullet 2"/>
    <w:basedOn w:val="a1"/>
    <w:uiPriority w:val="99"/>
    <w:semiHidden/>
    <w:unhideWhenUsed/>
    <w:qFormat/>
    <w:pPr>
      <w:numPr>
        <w:numId w:val="7"/>
      </w:numPr>
      <w:contextualSpacing/>
    </w:pPr>
  </w:style>
  <w:style w:type="paragraph" w:styleId="HTML">
    <w:name w:val="HTML Address"/>
    <w:basedOn w:val="a1"/>
    <w:link w:val="HTML0"/>
    <w:uiPriority w:val="99"/>
    <w:semiHidden/>
    <w:unhideWhenUsed/>
    <w:qFormat/>
    <w:rPr>
      <w:i/>
      <w:iCs/>
    </w:rPr>
  </w:style>
  <w:style w:type="paragraph" w:styleId="43">
    <w:name w:val="index 4"/>
    <w:basedOn w:val="a1"/>
    <w:next w:val="a1"/>
    <w:autoRedefine/>
    <w:uiPriority w:val="99"/>
    <w:semiHidden/>
    <w:unhideWhenUsed/>
    <w:qFormat/>
    <w:pPr>
      <w:ind w:left="880" w:hanging="220"/>
    </w:pPr>
  </w:style>
  <w:style w:type="paragraph" w:styleId="TOC5">
    <w:name w:val="toc 5"/>
    <w:basedOn w:val="a1"/>
    <w:next w:val="a1"/>
    <w:autoRedefine/>
    <w:uiPriority w:val="39"/>
    <w:semiHidden/>
    <w:unhideWhenUsed/>
    <w:qFormat/>
    <w:pPr>
      <w:ind w:left="880"/>
    </w:pPr>
  </w:style>
  <w:style w:type="paragraph" w:styleId="TOC3">
    <w:name w:val="toc 3"/>
    <w:basedOn w:val="a1"/>
    <w:next w:val="a1"/>
    <w:autoRedefine/>
    <w:uiPriority w:val="39"/>
    <w:semiHidden/>
    <w:unhideWhenUsed/>
    <w:qFormat/>
    <w:pPr>
      <w:ind w:left="440"/>
    </w:pPr>
  </w:style>
  <w:style w:type="paragraph" w:styleId="afe">
    <w:name w:val="Plain Text"/>
    <w:basedOn w:val="a1"/>
    <w:link w:val="aff"/>
    <w:uiPriority w:val="99"/>
    <w:unhideWhenUsed/>
    <w:qFormat/>
    <w:pPr>
      <w:spacing w:after="0" w:line="240" w:lineRule="auto"/>
    </w:pPr>
    <w:rPr>
      <w:rFonts w:cs="Calibri"/>
    </w:rPr>
  </w:style>
  <w:style w:type="paragraph" w:styleId="50">
    <w:name w:val="List Bullet 5"/>
    <w:basedOn w:val="a1"/>
    <w:uiPriority w:val="99"/>
    <w:semiHidden/>
    <w:unhideWhenUsed/>
    <w:pPr>
      <w:numPr>
        <w:numId w:val="8"/>
      </w:numPr>
      <w:contextualSpacing/>
    </w:pPr>
  </w:style>
  <w:style w:type="paragraph" w:styleId="4">
    <w:name w:val="List Number 4"/>
    <w:basedOn w:val="a1"/>
    <w:uiPriority w:val="99"/>
    <w:semiHidden/>
    <w:unhideWhenUsed/>
    <w:qFormat/>
    <w:pPr>
      <w:numPr>
        <w:numId w:val="9"/>
      </w:numPr>
      <w:contextualSpacing/>
    </w:pPr>
  </w:style>
  <w:style w:type="paragraph" w:styleId="TOC8">
    <w:name w:val="toc 8"/>
    <w:basedOn w:val="a1"/>
    <w:next w:val="a1"/>
    <w:autoRedefine/>
    <w:uiPriority w:val="39"/>
    <w:semiHidden/>
    <w:unhideWhenUsed/>
    <w:pPr>
      <w:ind w:left="1540"/>
    </w:pPr>
  </w:style>
  <w:style w:type="paragraph" w:styleId="36">
    <w:name w:val="index 3"/>
    <w:basedOn w:val="a1"/>
    <w:next w:val="a1"/>
    <w:autoRedefine/>
    <w:uiPriority w:val="99"/>
    <w:semiHidden/>
    <w:unhideWhenUsed/>
    <w:qFormat/>
    <w:pPr>
      <w:ind w:left="660" w:hanging="220"/>
    </w:pPr>
  </w:style>
  <w:style w:type="paragraph" w:styleId="aff0">
    <w:name w:val="Date"/>
    <w:basedOn w:val="a1"/>
    <w:next w:val="a1"/>
    <w:link w:val="aff1"/>
    <w:uiPriority w:val="99"/>
    <w:semiHidden/>
    <w:unhideWhenUsed/>
    <w:qFormat/>
  </w:style>
  <w:style w:type="paragraph" w:styleId="24">
    <w:name w:val="Body Text Indent 2"/>
    <w:basedOn w:val="a1"/>
    <w:link w:val="25"/>
    <w:uiPriority w:val="99"/>
    <w:semiHidden/>
    <w:unhideWhenUsed/>
    <w:qFormat/>
    <w:pPr>
      <w:spacing w:after="120" w:line="480" w:lineRule="auto"/>
      <w:ind w:left="360"/>
    </w:pPr>
  </w:style>
  <w:style w:type="paragraph" w:styleId="aff2">
    <w:name w:val="endnote text"/>
    <w:basedOn w:val="a1"/>
    <w:link w:val="aff3"/>
    <w:uiPriority w:val="99"/>
    <w:semiHidden/>
    <w:unhideWhenUsed/>
    <w:qFormat/>
    <w:rPr>
      <w:sz w:val="20"/>
      <w:szCs w:val="20"/>
    </w:rPr>
  </w:style>
  <w:style w:type="paragraph" w:styleId="54">
    <w:name w:val="List Continue 5"/>
    <w:basedOn w:val="a1"/>
    <w:uiPriority w:val="99"/>
    <w:semiHidden/>
    <w:unhideWhenUsed/>
    <w:pPr>
      <w:spacing w:after="120"/>
      <w:ind w:left="1800"/>
      <w:contextualSpacing/>
    </w:pPr>
  </w:style>
  <w:style w:type="paragraph" w:styleId="aff4">
    <w:name w:val="Balloon Text"/>
    <w:basedOn w:val="a1"/>
    <w:link w:val="aff5"/>
    <w:uiPriority w:val="99"/>
    <w:semiHidden/>
    <w:unhideWhenUsed/>
    <w:qFormat/>
    <w:pPr>
      <w:spacing w:after="0" w:line="240" w:lineRule="auto"/>
    </w:pPr>
    <w:rPr>
      <w:rFonts w:ascii="Segoe UI" w:hAnsi="Segoe UI" w:cs="Segoe UI"/>
      <w:sz w:val="18"/>
      <w:szCs w:val="18"/>
    </w:rPr>
  </w:style>
  <w:style w:type="paragraph" w:styleId="aff6">
    <w:name w:val="footer"/>
    <w:basedOn w:val="a1"/>
    <w:link w:val="aff7"/>
    <w:uiPriority w:val="99"/>
    <w:unhideWhenUsed/>
    <w:qFormat/>
    <w:pPr>
      <w:tabs>
        <w:tab w:val="center" w:pos="4680"/>
        <w:tab w:val="right" w:pos="9360"/>
      </w:tabs>
    </w:pPr>
  </w:style>
  <w:style w:type="paragraph" w:styleId="aff8">
    <w:name w:val="envelope return"/>
    <w:basedOn w:val="a1"/>
    <w:uiPriority w:val="99"/>
    <w:semiHidden/>
    <w:unhideWhenUsed/>
    <w:qFormat/>
    <w:rPr>
      <w:rFonts w:ascii="Calibri Light" w:eastAsia="Times New Roman" w:hAnsi="Calibri Light"/>
      <w:sz w:val="20"/>
      <w:szCs w:val="20"/>
    </w:rPr>
  </w:style>
  <w:style w:type="paragraph" w:styleId="aff9">
    <w:name w:val="header"/>
    <w:basedOn w:val="a1"/>
    <w:link w:val="affa"/>
    <w:uiPriority w:val="99"/>
    <w:unhideWhenUsed/>
    <w:qFormat/>
    <w:pPr>
      <w:tabs>
        <w:tab w:val="center" w:pos="4680"/>
        <w:tab w:val="right" w:pos="9360"/>
      </w:tabs>
    </w:pPr>
  </w:style>
  <w:style w:type="paragraph" w:styleId="affb">
    <w:name w:val="Signature"/>
    <w:basedOn w:val="a1"/>
    <w:link w:val="affc"/>
    <w:uiPriority w:val="99"/>
    <w:semiHidden/>
    <w:unhideWhenUsed/>
    <w:qFormat/>
    <w:pPr>
      <w:ind w:left="4320"/>
    </w:pPr>
  </w:style>
  <w:style w:type="paragraph" w:styleId="TOC1">
    <w:name w:val="toc 1"/>
    <w:basedOn w:val="a1"/>
    <w:next w:val="a1"/>
    <w:autoRedefine/>
    <w:uiPriority w:val="39"/>
    <w:semiHidden/>
    <w:unhideWhenUsed/>
    <w:qFormat/>
  </w:style>
  <w:style w:type="paragraph" w:styleId="44">
    <w:name w:val="List Continue 4"/>
    <w:basedOn w:val="a1"/>
    <w:uiPriority w:val="99"/>
    <w:semiHidden/>
    <w:unhideWhenUsed/>
    <w:pPr>
      <w:spacing w:after="120"/>
      <w:ind w:left="1440"/>
      <w:contextualSpacing/>
    </w:pPr>
  </w:style>
  <w:style w:type="paragraph" w:styleId="TOC4">
    <w:name w:val="toc 4"/>
    <w:basedOn w:val="a1"/>
    <w:next w:val="a1"/>
    <w:autoRedefine/>
    <w:uiPriority w:val="39"/>
    <w:semiHidden/>
    <w:unhideWhenUsed/>
    <w:pPr>
      <w:ind w:left="660"/>
    </w:pPr>
  </w:style>
  <w:style w:type="paragraph" w:styleId="affd">
    <w:name w:val="index heading"/>
    <w:basedOn w:val="a1"/>
    <w:next w:val="11"/>
    <w:uiPriority w:val="99"/>
    <w:semiHidden/>
    <w:unhideWhenUsed/>
    <w:qFormat/>
    <w:rPr>
      <w:rFonts w:ascii="Calibri Light" w:eastAsia="Times New Roman" w:hAnsi="Calibri Light"/>
      <w:b/>
      <w:bCs/>
    </w:rPr>
  </w:style>
  <w:style w:type="paragraph" w:styleId="11">
    <w:name w:val="index 1"/>
    <w:basedOn w:val="a1"/>
    <w:next w:val="a1"/>
    <w:autoRedefine/>
    <w:uiPriority w:val="99"/>
    <w:semiHidden/>
    <w:unhideWhenUsed/>
    <w:pPr>
      <w:ind w:left="220" w:hanging="220"/>
    </w:pPr>
  </w:style>
  <w:style w:type="paragraph" w:styleId="affe">
    <w:name w:val="Subtitle"/>
    <w:basedOn w:val="a1"/>
    <w:next w:val="a1"/>
    <w:link w:val="afff"/>
    <w:uiPriority w:val="11"/>
    <w:qFormat/>
    <w:pPr>
      <w:spacing w:after="60"/>
      <w:jc w:val="center"/>
      <w:outlineLvl w:val="1"/>
    </w:pPr>
    <w:rPr>
      <w:rFonts w:ascii="Calibri Light" w:eastAsia="Times New Roman" w:hAnsi="Calibri Light"/>
      <w:sz w:val="24"/>
      <w:szCs w:val="24"/>
    </w:rPr>
  </w:style>
  <w:style w:type="paragraph" w:styleId="5">
    <w:name w:val="List Number 5"/>
    <w:basedOn w:val="a1"/>
    <w:uiPriority w:val="99"/>
    <w:semiHidden/>
    <w:unhideWhenUsed/>
    <w:qFormat/>
    <w:pPr>
      <w:numPr>
        <w:numId w:val="10"/>
      </w:numPr>
      <w:contextualSpacing/>
    </w:pPr>
  </w:style>
  <w:style w:type="paragraph" w:styleId="afff0">
    <w:name w:val="List"/>
    <w:basedOn w:val="a1"/>
    <w:uiPriority w:val="99"/>
    <w:semiHidden/>
    <w:unhideWhenUsed/>
    <w:pPr>
      <w:ind w:left="360" w:hanging="360"/>
      <w:contextualSpacing/>
    </w:pPr>
  </w:style>
  <w:style w:type="paragraph" w:styleId="afff1">
    <w:name w:val="footnote text"/>
    <w:basedOn w:val="a1"/>
    <w:link w:val="afff2"/>
    <w:uiPriority w:val="99"/>
    <w:semiHidden/>
    <w:unhideWhenUsed/>
    <w:qFormat/>
    <w:rPr>
      <w:sz w:val="20"/>
      <w:szCs w:val="20"/>
    </w:rPr>
  </w:style>
  <w:style w:type="paragraph" w:styleId="TOC6">
    <w:name w:val="toc 6"/>
    <w:basedOn w:val="a1"/>
    <w:next w:val="a1"/>
    <w:autoRedefine/>
    <w:uiPriority w:val="39"/>
    <w:semiHidden/>
    <w:unhideWhenUsed/>
    <w:qFormat/>
    <w:pPr>
      <w:ind w:left="1100"/>
    </w:pPr>
  </w:style>
  <w:style w:type="paragraph" w:styleId="55">
    <w:name w:val="List 5"/>
    <w:basedOn w:val="a1"/>
    <w:uiPriority w:val="99"/>
    <w:semiHidden/>
    <w:unhideWhenUsed/>
    <w:qFormat/>
    <w:pPr>
      <w:ind w:left="1800" w:hanging="360"/>
      <w:contextualSpacing/>
    </w:pPr>
  </w:style>
  <w:style w:type="paragraph" w:styleId="37">
    <w:name w:val="Body Text Indent 3"/>
    <w:basedOn w:val="a1"/>
    <w:link w:val="38"/>
    <w:uiPriority w:val="99"/>
    <w:semiHidden/>
    <w:unhideWhenUsed/>
    <w:qFormat/>
    <w:pPr>
      <w:spacing w:after="120"/>
      <w:ind w:left="360"/>
    </w:pPr>
    <w:rPr>
      <w:sz w:val="16"/>
      <w:szCs w:val="16"/>
    </w:rPr>
  </w:style>
  <w:style w:type="paragraph" w:styleId="71">
    <w:name w:val="index 7"/>
    <w:basedOn w:val="a1"/>
    <w:next w:val="a1"/>
    <w:autoRedefine/>
    <w:uiPriority w:val="99"/>
    <w:semiHidden/>
    <w:unhideWhenUsed/>
    <w:qFormat/>
    <w:pPr>
      <w:ind w:left="1540" w:hanging="220"/>
    </w:pPr>
  </w:style>
  <w:style w:type="paragraph" w:styleId="91">
    <w:name w:val="index 9"/>
    <w:basedOn w:val="a1"/>
    <w:next w:val="a1"/>
    <w:autoRedefine/>
    <w:uiPriority w:val="99"/>
    <w:semiHidden/>
    <w:unhideWhenUsed/>
    <w:qFormat/>
    <w:pPr>
      <w:ind w:left="1980" w:hanging="220"/>
    </w:pPr>
  </w:style>
  <w:style w:type="paragraph" w:styleId="afff3">
    <w:name w:val="table of figures"/>
    <w:basedOn w:val="a1"/>
    <w:next w:val="a1"/>
    <w:uiPriority w:val="99"/>
    <w:semiHidden/>
    <w:unhideWhenUsed/>
    <w:qFormat/>
  </w:style>
  <w:style w:type="paragraph" w:styleId="TOC2">
    <w:name w:val="toc 2"/>
    <w:basedOn w:val="a1"/>
    <w:next w:val="a1"/>
    <w:autoRedefine/>
    <w:uiPriority w:val="39"/>
    <w:semiHidden/>
    <w:unhideWhenUsed/>
    <w:qFormat/>
    <w:pPr>
      <w:ind w:left="220"/>
    </w:pPr>
  </w:style>
  <w:style w:type="paragraph" w:styleId="TOC9">
    <w:name w:val="toc 9"/>
    <w:basedOn w:val="a1"/>
    <w:next w:val="a1"/>
    <w:autoRedefine/>
    <w:uiPriority w:val="39"/>
    <w:semiHidden/>
    <w:unhideWhenUsed/>
    <w:qFormat/>
    <w:pPr>
      <w:ind w:left="1760"/>
    </w:pPr>
  </w:style>
  <w:style w:type="paragraph" w:styleId="26">
    <w:name w:val="Body Text 2"/>
    <w:basedOn w:val="a1"/>
    <w:link w:val="27"/>
    <w:uiPriority w:val="99"/>
    <w:semiHidden/>
    <w:unhideWhenUsed/>
    <w:qFormat/>
    <w:pPr>
      <w:spacing w:after="120" w:line="480" w:lineRule="auto"/>
    </w:pPr>
  </w:style>
  <w:style w:type="paragraph" w:styleId="45">
    <w:name w:val="List 4"/>
    <w:basedOn w:val="a1"/>
    <w:uiPriority w:val="99"/>
    <w:semiHidden/>
    <w:unhideWhenUsed/>
    <w:qFormat/>
    <w:pPr>
      <w:ind w:left="1440" w:hanging="360"/>
      <w:contextualSpacing/>
    </w:pPr>
  </w:style>
  <w:style w:type="paragraph" w:styleId="28">
    <w:name w:val="List Continue 2"/>
    <w:basedOn w:val="a1"/>
    <w:uiPriority w:val="99"/>
    <w:semiHidden/>
    <w:unhideWhenUsed/>
    <w:qFormat/>
    <w:pPr>
      <w:spacing w:after="120"/>
      <w:ind w:left="720"/>
      <w:contextualSpacing/>
    </w:pPr>
  </w:style>
  <w:style w:type="paragraph" w:styleId="afff4">
    <w:name w:val="Message Header"/>
    <w:basedOn w:val="a1"/>
    <w:link w:val="afff5"/>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sz w:val="24"/>
      <w:szCs w:val="24"/>
    </w:rPr>
  </w:style>
  <w:style w:type="paragraph" w:styleId="HTML1">
    <w:name w:val="HTML Preformatted"/>
    <w:basedOn w:val="a1"/>
    <w:link w:val="HTML2"/>
    <w:uiPriority w:val="99"/>
    <w:semiHidden/>
    <w:unhideWhenUsed/>
    <w:qFormat/>
    <w:rPr>
      <w:rFonts w:ascii="Courier New" w:hAnsi="Courier New" w:cs="Courier New"/>
      <w:sz w:val="20"/>
      <w:szCs w:val="20"/>
    </w:rPr>
  </w:style>
  <w:style w:type="paragraph" w:styleId="afff6">
    <w:name w:val="Normal (Web)"/>
    <w:basedOn w:val="a1"/>
    <w:uiPriority w:val="99"/>
    <w:semiHidden/>
    <w:unhideWhenUsed/>
    <w:qFormat/>
    <w:pPr>
      <w:spacing w:before="100" w:beforeAutospacing="1" w:after="100" w:afterAutospacing="1" w:line="240" w:lineRule="auto"/>
    </w:pPr>
    <w:rPr>
      <w:rFonts w:ascii="Times New Roman" w:eastAsia="Times New Roman" w:hAnsi="Times New Roman"/>
      <w:sz w:val="24"/>
      <w:szCs w:val="24"/>
    </w:rPr>
  </w:style>
  <w:style w:type="paragraph" w:styleId="39">
    <w:name w:val="List Continue 3"/>
    <w:basedOn w:val="a1"/>
    <w:uiPriority w:val="99"/>
    <w:semiHidden/>
    <w:unhideWhenUsed/>
    <w:qFormat/>
    <w:pPr>
      <w:spacing w:after="120"/>
      <w:ind w:left="1080"/>
      <w:contextualSpacing/>
    </w:pPr>
  </w:style>
  <w:style w:type="paragraph" w:styleId="29">
    <w:name w:val="index 2"/>
    <w:basedOn w:val="a1"/>
    <w:next w:val="a1"/>
    <w:autoRedefine/>
    <w:uiPriority w:val="99"/>
    <w:semiHidden/>
    <w:unhideWhenUsed/>
    <w:qFormat/>
    <w:pPr>
      <w:ind w:left="440" w:hanging="220"/>
    </w:pPr>
  </w:style>
  <w:style w:type="paragraph" w:styleId="afff7">
    <w:name w:val="Title"/>
    <w:basedOn w:val="a1"/>
    <w:next w:val="a1"/>
    <w:link w:val="afff8"/>
    <w:uiPriority w:val="10"/>
    <w:qFormat/>
    <w:pPr>
      <w:spacing w:before="240" w:after="60"/>
      <w:jc w:val="center"/>
      <w:outlineLvl w:val="0"/>
    </w:pPr>
    <w:rPr>
      <w:rFonts w:ascii="Calibri Light" w:eastAsia="Times New Roman" w:hAnsi="Calibri Light"/>
      <w:b/>
      <w:bCs/>
      <w:kern w:val="28"/>
      <w:sz w:val="32"/>
      <w:szCs w:val="32"/>
    </w:rPr>
  </w:style>
  <w:style w:type="paragraph" w:styleId="afff9">
    <w:name w:val="annotation subject"/>
    <w:basedOn w:val="af2"/>
    <w:next w:val="af2"/>
    <w:link w:val="afffa"/>
    <w:uiPriority w:val="99"/>
    <w:semiHidden/>
    <w:unhideWhenUsed/>
    <w:qFormat/>
    <w:rPr>
      <w:b/>
      <w:bCs/>
    </w:rPr>
  </w:style>
  <w:style w:type="paragraph" w:styleId="afffb">
    <w:name w:val="Body Text First Indent"/>
    <w:basedOn w:val="af8"/>
    <w:link w:val="afffc"/>
    <w:uiPriority w:val="99"/>
    <w:semiHidden/>
    <w:unhideWhenUsed/>
    <w:qFormat/>
    <w:pPr>
      <w:ind w:firstLine="210"/>
    </w:pPr>
  </w:style>
  <w:style w:type="paragraph" w:styleId="2a">
    <w:name w:val="Body Text First Indent 2"/>
    <w:basedOn w:val="afa"/>
    <w:link w:val="2b"/>
    <w:uiPriority w:val="99"/>
    <w:semiHidden/>
    <w:unhideWhenUsed/>
    <w:qFormat/>
    <w:pPr>
      <w:ind w:firstLine="210"/>
    </w:pPr>
  </w:style>
  <w:style w:type="character" w:styleId="afffd">
    <w:name w:val="FollowedHyperlink"/>
    <w:uiPriority w:val="99"/>
    <w:semiHidden/>
    <w:unhideWhenUsed/>
    <w:qFormat/>
    <w:rPr>
      <w:color w:val="954F72"/>
      <w:u w:val="single"/>
    </w:rPr>
  </w:style>
  <w:style w:type="character" w:styleId="afffe">
    <w:name w:val="Hyperlink"/>
    <w:uiPriority w:val="99"/>
    <w:unhideWhenUsed/>
    <w:qFormat/>
    <w:rPr>
      <w:color w:val="0000FF"/>
      <w:u w:val="single"/>
    </w:rPr>
  </w:style>
  <w:style w:type="paragraph" w:styleId="affff">
    <w:name w:val="List Paragraph"/>
    <w:basedOn w:val="a1"/>
    <w:uiPriority w:val="34"/>
    <w:qFormat/>
    <w:pPr>
      <w:ind w:left="720"/>
      <w:contextualSpacing/>
    </w:pPr>
  </w:style>
  <w:style w:type="character" w:customStyle="1" w:styleId="apple-style-span">
    <w:name w:val="apple-style-span"/>
    <w:basedOn w:val="a2"/>
    <w:qFormat/>
  </w:style>
  <w:style w:type="character" w:customStyle="1" w:styleId="apple-converted-space">
    <w:name w:val="apple-converted-space"/>
    <w:basedOn w:val="a2"/>
    <w:qFormat/>
  </w:style>
  <w:style w:type="character" w:customStyle="1" w:styleId="il">
    <w:name w:val="il"/>
    <w:basedOn w:val="a2"/>
    <w:qFormat/>
  </w:style>
  <w:style w:type="character" w:customStyle="1" w:styleId="aff">
    <w:name w:val="纯文本 字符"/>
    <w:link w:val="afe"/>
    <w:uiPriority w:val="99"/>
    <w:qFormat/>
    <w:rPr>
      <w:rFonts w:cs="Calibri"/>
      <w:sz w:val="22"/>
      <w:szCs w:val="22"/>
    </w:rPr>
  </w:style>
  <w:style w:type="character" w:customStyle="1" w:styleId="A21">
    <w:name w:val="A21"/>
    <w:uiPriority w:val="99"/>
    <w:qFormat/>
    <w:rPr>
      <w:rFonts w:ascii="TradeGothic CondEighteen" w:hAnsi="TradeGothic CondEighteen" w:cs="TradeGothic CondEighteen" w:hint="default"/>
      <w:i/>
      <w:iCs/>
      <w:color w:val="514E25"/>
      <w:sz w:val="21"/>
      <w:szCs w:val="21"/>
    </w:rPr>
  </w:style>
  <w:style w:type="paragraph" w:customStyle="1" w:styleId="SP155706">
    <w:name w:val="SP155706"/>
    <w:basedOn w:val="a1"/>
    <w:next w:val="a1"/>
    <w:uiPriority w:val="99"/>
    <w:qFormat/>
    <w:pPr>
      <w:autoSpaceDE w:val="0"/>
      <w:autoSpaceDN w:val="0"/>
      <w:adjustRightInd w:val="0"/>
      <w:spacing w:after="0" w:line="240" w:lineRule="auto"/>
    </w:pPr>
    <w:rPr>
      <w:rFonts w:ascii="PJDGGL+TimesNewRoman" w:hAnsi="PJDGGL+TimesNewRoman"/>
      <w:sz w:val="24"/>
      <w:szCs w:val="24"/>
    </w:rPr>
  </w:style>
  <w:style w:type="paragraph" w:customStyle="1" w:styleId="SP155701">
    <w:name w:val="SP155701"/>
    <w:basedOn w:val="a1"/>
    <w:next w:val="a1"/>
    <w:uiPriority w:val="99"/>
    <w:qFormat/>
    <w:pPr>
      <w:autoSpaceDE w:val="0"/>
      <w:autoSpaceDN w:val="0"/>
      <w:adjustRightInd w:val="0"/>
      <w:spacing w:after="0" w:line="240" w:lineRule="auto"/>
    </w:pPr>
    <w:rPr>
      <w:rFonts w:ascii="PJDGGL+TimesNewRoman" w:hAnsi="PJDGGL+TimesNewRoman"/>
      <w:sz w:val="24"/>
      <w:szCs w:val="24"/>
    </w:rPr>
  </w:style>
  <w:style w:type="character" w:customStyle="1" w:styleId="SC3320">
    <w:name w:val="SC3320"/>
    <w:uiPriority w:val="99"/>
    <w:qFormat/>
    <w:rPr>
      <w:rFonts w:cs="PJDGGL+TimesNewRoman"/>
      <w:color w:val="000000"/>
      <w:sz w:val="20"/>
      <w:szCs w:val="20"/>
    </w:rPr>
  </w:style>
  <w:style w:type="character" w:customStyle="1" w:styleId="affa">
    <w:name w:val="页眉 字符"/>
    <w:link w:val="aff9"/>
    <w:uiPriority w:val="99"/>
    <w:qFormat/>
    <w:rPr>
      <w:sz w:val="22"/>
      <w:szCs w:val="22"/>
    </w:rPr>
  </w:style>
  <w:style w:type="character" w:customStyle="1" w:styleId="aff7">
    <w:name w:val="页脚 字符"/>
    <w:link w:val="aff6"/>
    <w:uiPriority w:val="99"/>
    <w:qFormat/>
    <w:rPr>
      <w:sz w:val="22"/>
      <w:szCs w:val="22"/>
    </w:rPr>
  </w:style>
  <w:style w:type="character" w:customStyle="1" w:styleId="aff5">
    <w:name w:val="批注框文本 字符"/>
    <w:link w:val="aff4"/>
    <w:uiPriority w:val="99"/>
    <w:semiHidden/>
    <w:qFormat/>
    <w:rPr>
      <w:rFonts w:ascii="Segoe UI" w:hAnsi="Segoe UI" w:cs="Segoe UI"/>
      <w:sz w:val="18"/>
      <w:szCs w:val="18"/>
    </w:rPr>
  </w:style>
  <w:style w:type="character" w:customStyle="1" w:styleId="aqj">
    <w:name w:val="aqj"/>
    <w:qFormat/>
  </w:style>
  <w:style w:type="paragraph" w:styleId="affff0">
    <w:name w:val="Intense Quote"/>
    <w:basedOn w:val="a1"/>
    <w:next w:val="a1"/>
    <w:link w:val="affff1"/>
    <w:uiPriority w:val="30"/>
    <w:qFormat/>
    <w:pPr>
      <w:pBdr>
        <w:top w:val="single" w:sz="4" w:space="10" w:color="5B9BD5"/>
        <w:bottom w:val="single" w:sz="4" w:space="10" w:color="5B9BD5"/>
      </w:pBdr>
      <w:spacing w:before="360" w:after="360"/>
      <w:ind w:left="864" w:right="864"/>
      <w:jc w:val="center"/>
    </w:pPr>
    <w:rPr>
      <w:i/>
      <w:iCs/>
      <w:color w:val="5B9BD5"/>
    </w:rPr>
  </w:style>
  <w:style w:type="character" w:customStyle="1" w:styleId="affff1">
    <w:name w:val="明显引用 字符"/>
    <w:link w:val="affff0"/>
    <w:uiPriority w:val="30"/>
    <w:qFormat/>
    <w:rPr>
      <w:i/>
      <w:iCs/>
      <w:color w:val="5B9BD5"/>
      <w:sz w:val="22"/>
      <w:szCs w:val="22"/>
    </w:rPr>
  </w:style>
  <w:style w:type="character" w:customStyle="1" w:styleId="UnresolvedMention1">
    <w:name w:val="Unresolved Mention1"/>
    <w:uiPriority w:val="99"/>
    <w:semiHidden/>
    <w:unhideWhenUsed/>
    <w:qFormat/>
    <w:rPr>
      <w:color w:val="605E5C"/>
      <w:shd w:val="clear" w:color="auto" w:fill="E1DFDD"/>
    </w:rPr>
  </w:style>
  <w:style w:type="paragraph" w:customStyle="1" w:styleId="m-7692163738552455958gmail-msolistparagraph">
    <w:name w:val="m_-7692163738552455958gmail-msolistparagraph"/>
    <w:basedOn w:val="a1"/>
    <w:qFormat/>
    <w:pPr>
      <w:spacing w:before="100" w:beforeAutospacing="1" w:after="100" w:afterAutospacing="1" w:line="240" w:lineRule="auto"/>
    </w:pPr>
    <w:rPr>
      <w:rFonts w:ascii="Times New Roman" w:eastAsia="Times New Roman" w:hAnsi="Times New Roman"/>
      <w:sz w:val="24"/>
      <w:szCs w:val="24"/>
    </w:rPr>
  </w:style>
  <w:style w:type="paragraph" w:customStyle="1" w:styleId="Bibliography1">
    <w:name w:val="Bibliography1"/>
    <w:basedOn w:val="a1"/>
    <w:next w:val="a1"/>
    <w:uiPriority w:val="37"/>
    <w:semiHidden/>
    <w:unhideWhenUsed/>
    <w:qFormat/>
  </w:style>
  <w:style w:type="character" w:customStyle="1" w:styleId="af9">
    <w:name w:val="正文文本 字符"/>
    <w:link w:val="af8"/>
    <w:uiPriority w:val="99"/>
    <w:semiHidden/>
    <w:qFormat/>
    <w:rPr>
      <w:sz w:val="22"/>
      <w:szCs w:val="22"/>
    </w:rPr>
  </w:style>
  <w:style w:type="character" w:customStyle="1" w:styleId="27">
    <w:name w:val="正文文本 2 字符"/>
    <w:link w:val="26"/>
    <w:uiPriority w:val="99"/>
    <w:semiHidden/>
    <w:qFormat/>
    <w:rPr>
      <w:sz w:val="22"/>
      <w:szCs w:val="22"/>
    </w:rPr>
  </w:style>
  <w:style w:type="character" w:customStyle="1" w:styleId="35">
    <w:name w:val="正文文本 3 字符"/>
    <w:link w:val="34"/>
    <w:uiPriority w:val="99"/>
    <w:semiHidden/>
    <w:qFormat/>
    <w:rPr>
      <w:sz w:val="16"/>
      <w:szCs w:val="16"/>
    </w:rPr>
  </w:style>
  <w:style w:type="character" w:customStyle="1" w:styleId="afffc">
    <w:name w:val="正文文本首行缩进 字符"/>
    <w:basedOn w:val="af9"/>
    <w:link w:val="afffb"/>
    <w:uiPriority w:val="99"/>
    <w:semiHidden/>
    <w:qFormat/>
    <w:rPr>
      <w:sz w:val="22"/>
      <w:szCs w:val="22"/>
    </w:rPr>
  </w:style>
  <w:style w:type="character" w:customStyle="1" w:styleId="afb">
    <w:name w:val="正文文本缩进 字符"/>
    <w:link w:val="afa"/>
    <w:uiPriority w:val="99"/>
    <w:semiHidden/>
    <w:qFormat/>
    <w:rPr>
      <w:sz w:val="22"/>
      <w:szCs w:val="22"/>
    </w:rPr>
  </w:style>
  <w:style w:type="character" w:customStyle="1" w:styleId="2b">
    <w:name w:val="正文文本首行缩进 2 字符"/>
    <w:basedOn w:val="afb"/>
    <w:link w:val="2a"/>
    <w:uiPriority w:val="99"/>
    <w:semiHidden/>
    <w:qFormat/>
    <w:rPr>
      <w:sz w:val="22"/>
      <w:szCs w:val="22"/>
    </w:rPr>
  </w:style>
  <w:style w:type="character" w:customStyle="1" w:styleId="25">
    <w:name w:val="正文文本缩进 2 字符"/>
    <w:link w:val="24"/>
    <w:uiPriority w:val="99"/>
    <w:semiHidden/>
    <w:qFormat/>
    <w:rPr>
      <w:sz w:val="22"/>
      <w:szCs w:val="22"/>
    </w:rPr>
  </w:style>
  <w:style w:type="character" w:customStyle="1" w:styleId="38">
    <w:name w:val="正文文本缩进 3 字符"/>
    <w:link w:val="37"/>
    <w:uiPriority w:val="99"/>
    <w:semiHidden/>
    <w:qFormat/>
    <w:rPr>
      <w:sz w:val="16"/>
      <w:szCs w:val="16"/>
    </w:rPr>
  </w:style>
  <w:style w:type="character" w:customStyle="1" w:styleId="af7">
    <w:name w:val="结束语 字符"/>
    <w:link w:val="af6"/>
    <w:uiPriority w:val="99"/>
    <w:semiHidden/>
    <w:qFormat/>
    <w:rPr>
      <w:sz w:val="22"/>
      <w:szCs w:val="22"/>
    </w:rPr>
  </w:style>
  <w:style w:type="character" w:customStyle="1" w:styleId="af3">
    <w:name w:val="批注文字 字符"/>
    <w:basedOn w:val="a2"/>
    <w:link w:val="af2"/>
    <w:uiPriority w:val="99"/>
    <w:semiHidden/>
    <w:qFormat/>
  </w:style>
  <w:style w:type="character" w:customStyle="1" w:styleId="afffa">
    <w:name w:val="批注主题 字符"/>
    <w:link w:val="afff9"/>
    <w:uiPriority w:val="99"/>
    <w:semiHidden/>
    <w:qFormat/>
    <w:rPr>
      <w:b/>
      <w:bCs/>
    </w:rPr>
  </w:style>
  <w:style w:type="character" w:customStyle="1" w:styleId="aff1">
    <w:name w:val="日期 字符"/>
    <w:link w:val="aff0"/>
    <w:uiPriority w:val="99"/>
    <w:semiHidden/>
    <w:qFormat/>
    <w:rPr>
      <w:sz w:val="22"/>
      <w:szCs w:val="22"/>
    </w:rPr>
  </w:style>
  <w:style w:type="character" w:customStyle="1" w:styleId="af0">
    <w:name w:val="文档结构图 字符"/>
    <w:link w:val="af"/>
    <w:uiPriority w:val="99"/>
    <w:semiHidden/>
    <w:qFormat/>
    <w:rPr>
      <w:rFonts w:ascii="Segoe UI" w:hAnsi="Segoe UI" w:cs="Segoe UI"/>
      <w:sz w:val="16"/>
      <w:szCs w:val="16"/>
    </w:rPr>
  </w:style>
  <w:style w:type="character" w:customStyle="1" w:styleId="ab">
    <w:name w:val="电子邮件签名 字符"/>
    <w:link w:val="aa"/>
    <w:uiPriority w:val="99"/>
    <w:semiHidden/>
    <w:qFormat/>
    <w:rPr>
      <w:sz w:val="22"/>
      <w:szCs w:val="22"/>
    </w:rPr>
  </w:style>
  <w:style w:type="character" w:customStyle="1" w:styleId="aff3">
    <w:name w:val="尾注文本 字符"/>
    <w:basedOn w:val="a2"/>
    <w:link w:val="aff2"/>
    <w:uiPriority w:val="99"/>
    <w:semiHidden/>
    <w:qFormat/>
  </w:style>
  <w:style w:type="character" w:customStyle="1" w:styleId="afff2">
    <w:name w:val="脚注文本 字符"/>
    <w:basedOn w:val="a2"/>
    <w:link w:val="afff1"/>
    <w:uiPriority w:val="99"/>
    <w:semiHidden/>
    <w:qFormat/>
  </w:style>
  <w:style w:type="character" w:customStyle="1" w:styleId="10">
    <w:name w:val="标题 1 字符"/>
    <w:link w:val="1"/>
    <w:uiPriority w:val="9"/>
    <w:qFormat/>
    <w:rPr>
      <w:rFonts w:ascii="Calibri Light" w:eastAsia="Times New Roman" w:hAnsi="Calibri Light" w:cs="Times New Roman"/>
      <w:b/>
      <w:bCs/>
      <w:kern w:val="32"/>
      <w:sz w:val="32"/>
      <w:szCs w:val="32"/>
    </w:rPr>
  </w:style>
  <w:style w:type="character" w:customStyle="1" w:styleId="22">
    <w:name w:val="标题 2 字符"/>
    <w:link w:val="21"/>
    <w:uiPriority w:val="9"/>
    <w:semiHidden/>
    <w:qFormat/>
    <w:rPr>
      <w:rFonts w:ascii="Calibri Light" w:eastAsia="Times New Roman" w:hAnsi="Calibri Light" w:cs="Times New Roman"/>
      <w:b/>
      <w:bCs/>
      <w:i/>
      <w:iCs/>
      <w:sz w:val="28"/>
      <w:szCs w:val="28"/>
    </w:rPr>
  </w:style>
  <w:style w:type="character" w:customStyle="1" w:styleId="32">
    <w:name w:val="标题 3 字符"/>
    <w:link w:val="31"/>
    <w:uiPriority w:val="9"/>
    <w:semiHidden/>
    <w:qFormat/>
    <w:rPr>
      <w:rFonts w:ascii="Calibri Light" w:eastAsia="Times New Roman" w:hAnsi="Calibri Light" w:cs="Times New Roman"/>
      <w:b/>
      <w:bCs/>
      <w:sz w:val="26"/>
      <w:szCs w:val="26"/>
    </w:rPr>
  </w:style>
  <w:style w:type="character" w:customStyle="1" w:styleId="42">
    <w:name w:val="标题 4 字符"/>
    <w:link w:val="41"/>
    <w:uiPriority w:val="9"/>
    <w:semiHidden/>
    <w:qFormat/>
    <w:rPr>
      <w:rFonts w:ascii="Calibri" w:eastAsia="Times New Roman" w:hAnsi="Calibri" w:cs="Times New Roman"/>
      <w:b/>
      <w:bCs/>
      <w:sz w:val="28"/>
      <w:szCs w:val="28"/>
    </w:rPr>
  </w:style>
  <w:style w:type="character" w:customStyle="1" w:styleId="52">
    <w:name w:val="标题 5 字符"/>
    <w:link w:val="51"/>
    <w:uiPriority w:val="9"/>
    <w:semiHidden/>
    <w:qFormat/>
    <w:rPr>
      <w:rFonts w:ascii="Calibri" w:eastAsia="Times New Roman" w:hAnsi="Calibri" w:cs="Times New Roman"/>
      <w:b/>
      <w:bCs/>
      <w:i/>
      <w:iCs/>
      <w:sz w:val="26"/>
      <w:szCs w:val="26"/>
    </w:rPr>
  </w:style>
  <w:style w:type="character" w:customStyle="1" w:styleId="60">
    <w:name w:val="标题 6 字符"/>
    <w:link w:val="6"/>
    <w:uiPriority w:val="9"/>
    <w:semiHidden/>
    <w:qFormat/>
    <w:rPr>
      <w:rFonts w:ascii="Calibri" w:eastAsia="Times New Roman" w:hAnsi="Calibri" w:cs="Times New Roman"/>
      <w:b/>
      <w:bCs/>
      <w:sz w:val="22"/>
      <w:szCs w:val="22"/>
    </w:rPr>
  </w:style>
  <w:style w:type="character" w:customStyle="1" w:styleId="70">
    <w:name w:val="标题 7 字符"/>
    <w:link w:val="7"/>
    <w:uiPriority w:val="9"/>
    <w:semiHidden/>
    <w:qFormat/>
    <w:rPr>
      <w:rFonts w:ascii="Calibri" w:eastAsia="Times New Roman" w:hAnsi="Calibri" w:cs="Times New Roman"/>
      <w:sz w:val="24"/>
      <w:szCs w:val="24"/>
    </w:rPr>
  </w:style>
  <w:style w:type="character" w:customStyle="1" w:styleId="80">
    <w:name w:val="标题 8 字符"/>
    <w:link w:val="8"/>
    <w:uiPriority w:val="9"/>
    <w:semiHidden/>
    <w:qFormat/>
    <w:rPr>
      <w:rFonts w:ascii="Calibri" w:eastAsia="Times New Roman" w:hAnsi="Calibri" w:cs="Times New Roman"/>
      <w:i/>
      <w:iCs/>
      <w:sz w:val="24"/>
      <w:szCs w:val="24"/>
    </w:rPr>
  </w:style>
  <w:style w:type="character" w:customStyle="1" w:styleId="90">
    <w:name w:val="标题 9 字符"/>
    <w:link w:val="9"/>
    <w:uiPriority w:val="9"/>
    <w:semiHidden/>
    <w:qFormat/>
    <w:rPr>
      <w:rFonts w:ascii="Calibri Light" w:eastAsia="Times New Roman" w:hAnsi="Calibri Light" w:cs="Times New Roman"/>
      <w:sz w:val="22"/>
      <w:szCs w:val="22"/>
    </w:rPr>
  </w:style>
  <w:style w:type="character" w:customStyle="1" w:styleId="HTML0">
    <w:name w:val="HTML 地址 字符"/>
    <w:link w:val="HTML"/>
    <w:uiPriority w:val="99"/>
    <w:semiHidden/>
    <w:qFormat/>
    <w:rPr>
      <w:i/>
      <w:iCs/>
      <w:sz w:val="22"/>
      <w:szCs w:val="22"/>
    </w:rPr>
  </w:style>
  <w:style w:type="character" w:customStyle="1" w:styleId="HTML2">
    <w:name w:val="HTML 预设格式 字符"/>
    <w:link w:val="HTML1"/>
    <w:uiPriority w:val="99"/>
    <w:semiHidden/>
    <w:qFormat/>
    <w:rPr>
      <w:rFonts w:ascii="Courier New" w:hAnsi="Courier New" w:cs="Courier New"/>
    </w:rPr>
  </w:style>
  <w:style w:type="character" w:customStyle="1" w:styleId="a6">
    <w:name w:val="宏文本 字符"/>
    <w:link w:val="a5"/>
    <w:uiPriority w:val="99"/>
    <w:semiHidden/>
    <w:qFormat/>
    <w:rPr>
      <w:rFonts w:ascii="Courier New" w:hAnsi="Courier New" w:cs="Courier New"/>
    </w:rPr>
  </w:style>
  <w:style w:type="character" w:customStyle="1" w:styleId="afff5">
    <w:name w:val="信息标题 字符"/>
    <w:link w:val="afff4"/>
    <w:uiPriority w:val="99"/>
    <w:semiHidden/>
    <w:qFormat/>
    <w:rPr>
      <w:rFonts w:ascii="Calibri Light" w:eastAsia="Times New Roman" w:hAnsi="Calibri Light" w:cs="Times New Roman"/>
      <w:sz w:val="24"/>
      <w:szCs w:val="24"/>
      <w:shd w:val="pct20" w:color="auto" w:fill="auto"/>
    </w:rPr>
  </w:style>
  <w:style w:type="paragraph" w:styleId="affff2">
    <w:name w:val="No Spacing"/>
    <w:uiPriority w:val="1"/>
    <w:qFormat/>
    <w:rPr>
      <w:sz w:val="22"/>
      <w:szCs w:val="22"/>
      <w:lang w:eastAsia="en-US"/>
    </w:rPr>
  </w:style>
  <w:style w:type="character" w:customStyle="1" w:styleId="a9">
    <w:name w:val="注释标题 字符"/>
    <w:link w:val="a8"/>
    <w:uiPriority w:val="99"/>
    <w:semiHidden/>
    <w:qFormat/>
    <w:rPr>
      <w:sz w:val="22"/>
      <w:szCs w:val="22"/>
    </w:rPr>
  </w:style>
  <w:style w:type="paragraph" w:styleId="affff3">
    <w:name w:val="Quote"/>
    <w:basedOn w:val="a1"/>
    <w:next w:val="a1"/>
    <w:link w:val="affff4"/>
    <w:uiPriority w:val="29"/>
    <w:qFormat/>
    <w:pPr>
      <w:spacing w:before="200" w:after="160"/>
      <w:ind w:left="864" w:right="864"/>
      <w:jc w:val="center"/>
    </w:pPr>
    <w:rPr>
      <w:i/>
      <w:iCs/>
      <w:color w:val="404040"/>
    </w:rPr>
  </w:style>
  <w:style w:type="character" w:customStyle="1" w:styleId="affff4">
    <w:name w:val="引用 字符"/>
    <w:link w:val="affff3"/>
    <w:uiPriority w:val="29"/>
    <w:qFormat/>
    <w:rPr>
      <w:i/>
      <w:iCs/>
      <w:color w:val="404040"/>
      <w:sz w:val="22"/>
      <w:szCs w:val="22"/>
    </w:rPr>
  </w:style>
  <w:style w:type="character" w:customStyle="1" w:styleId="af5">
    <w:name w:val="称呼 字符"/>
    <w:link w:val="af4"/>
    <w:uiPriority w:val="99"/>
    <w:semiHidden/>
    <w:qFormat/>
    <w:rPr>
      <w:sz w:val="22"/>
      <w:szCs w:val="22"/>
    </w:rPr>
  </w:style>
  <w:style w:type="character" w:customStyle="1" w:styleId="affc">
    <w:name w:val="签名 字符"/>
    <w:link w:val="affb"/>
    <w:uiPriority w:val="99"/>
    <w:semiHidden/>
    <w:qFormat/>
    <w:rPr>
      <w:sz w:val="22"/>
      <w:szCs w:val="22"/>
    </w:rPr>
  </w:style>
  <w:style w:type="character" w:customStyle="1" w:styleId="afff">
    <w:name w:val="副标题 字符"/>
    <w:link w:val="affe"/>
    <w:uiPriority w:val="11"/>
    <w:rPr>
      <w:rFonts w:ascii="Calibri Light" w:eastAsia="Times New Roman" w:hAnsi="Calibri Light" w:cs="Times New Roman"/>
      <w:sz w:val="24"/>
      <w:szCs w:val="24"/>
    </w:rPr>
  </w:style>
  <w:style w:type="character" w:customStyle="1" w:styleId="afff8">
    <w:name w:val="标题 字符"/>
    <w:link w:val="afff7"/>
    <w:uiPriority w:val="10"/>
    <w:rPr>
      <w:rFonts w:ascii="Calibri Light" w:eastAsia="Times New Roman" w:hAnsi="Calibri Light" w:cs="Times New Roman"/>
      <w:b/>
      <w:bCs/>
      <w:kern w:val="28"/>
      <w:sz w:val="32"/>
      <w:szCs w:val="32"/>
    </w:rPr>
  </w:style>
  <w:style w:type="paragraph" w:customStyle="1" w:styleId="TOCHeading1">
    <w:name w:val="TOC Heading1"/>
    <w:basedOn w:val="1"/>
    <w:next w:val="a1"/>
    <w:uiPriority w:val="39"/>
    <w:semiHidden/>
    <w:unhideWhenUsed/>
    <w:qFormat/>
    <w:pPr>
      <w:outlineLvl w:val="9"/>
    </w:pPr>
  </w:style>
  <w:style w:type="character" w:customStyle="1" w:styleId="im">
    <w:name w:val="im"/>
    <w:basedOn w:val="a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1D67C-D7A3-4818-8DD0-E2E6139D4225}">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Pages>
  <Words>2302</Words>
  <Characters>13461</Characters>
  <Application>Microsoft Office Word</Application>
  <DocSecurity>0</DocSecurity>
  <Lines>112</Lines>
  <Paragraphs>31</Paragraphs>
  <ScaleCrop>false</ScaleCrop>
  <Company>Hewlett-Packard</Company>
  <LinksUpToDate>false</LinksUpToDate>
  <CharactersWithSpaces>15732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952787363@126.com</cp:lastModifiedBy>
  <cp:revision>15</cp:revision>
  <cp:lastPrinted>2020-04-16T22:32:00Z</cp:lastPrinted>
  <dcterms:created xsi:type="dcterms:W3CDTF">2025-05-05T00:43:00Z</dcterms:created>
  <dcterms:modified xsi:type="dcterms:W3CDTF">2025-05-05T11:59:00Z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658AB2F2626E4135A433AADDE71F0502_13</vt:lpwstr>
  </property>
  <property fmtid="{D5CDD505-2E9C-101B-9397-08002B2CF9AE}" pid="4" name="KSOTemplateDocerSaveRecord">
    <vt:lpwstr>eyJoZGlkIjoiOTYzOGIxMDNkMzM4NGI5ZDZiMDZiMjVlMDZjOWI5MzIiLCJ1c2VySWQiOiIzNzMzNTkzNzYifQ==</vt:lpwstr>
  </property>
</Properties>
</file>