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39AA5" w14:textId="77777777" w:rsidR="0065014D" w:rsidRDefault="0065014D" w:rsidP="0065014D">
      <w:pPr>
        <w:jc w:val="center"/>
        <w:rPr>
          <w:rFonts w:ascii="Futura PT Book" w:hAnsi="Futura PT Book"/>
          <w:b/>
          <w:color w:val="222222"/>
          <w:sz w:val="60"/>
          <w:szCs w:val="60"/>
          <w:highlight w:val="white"/>
          <w:lang w:val="en-US"/>
        </w:rPr>
      </w:pPr>
    </w:p>
    <w:p w14:paraId="3933C915" w14:textId="77777777" w:rsidR="0054781F" w:rsidRDefault="0065014D" w:rsidP="0054781F">
      <w:pPr>
        <w:ind w:left="142"/>
        <w:jc w:val="center"/>
        <w:rPr>
          <w:rFonts w:ascii="Futura PT Demi" w:hAnsi="Futura PT Demi"/>
          <w:b/>
          <w:color w:val="222222"/>
          <w:sz w:val="60"/>
          <w:szCs w:val="60"/>
          <w:highlight w:val="white"/>
          <w:lang w:val="en-US"/>
        </w:rPr>
      </w:pPr>
      <w:r w:rsidRPr="0065014D">
        <w:rPr>
          <w:rFonts w:ascii="Futura PT Demi" w:hAnsi="Futura PT Demi"/>
          <w:b/>
          <w:color w:val="222222"/>
          <w:sz w:val="60"/>
          <w:szCs w:val="60"/>
          <w:highlight w:val="white"/>
          <w:lang w:val="en-US"/>
        </w:rPr>
        <w:t>The Catcher</w:t>
      </w:r>
    </w:p>
    <w:p w14:paraId="533D70B8" w14:textId="4690B9C6" w:rsidR="0065014D" w:rsidRPr="0065014D" w:rsidRDefault="0065014D" w:rsidP="0054781F">
      <w:pPr>
        <w:ind w:left="142"/>
        <w:jc w:val="center"/>
        <w:rPr>
          <w:rFonts w:ascii="Futura PT Demi" w:hAnsi="Futura PT Demi"/>
          <w:b/>
          <w:color w:val="222222"/>
          <w:sz w:val="60"/>
          <w:szCs w:val="60"/>
          <w:highlight w:val="white"/>
          <w:lang w:val="en-US"/>
        </w:rPr>
      </w:pPr>
      <w:r>
        <w:rPr>
          <w:rFonts w:ascii="Futura PT Book" w:hAnsi="Futura PT Book"/>
          <w:b/>
          <w:color w:val="222222"/>
          <w:sz w:val="36"/>
          <w:szCs w:val="36"/>
          <w:highlight w:val="white"/>
          <w:lang w:val="ru-RU"/>
        </w:rPr>
        <w:t xml:space="preserve">        </w:t>
      </w:r>
    </w:p>
    <w:p w14:paraId="770A30DD" w14:textId="107EDC73" w:rsidR="0065014D" w:rsidRDefault="0065014D" w:rsidP="0065014D">
      <w:pPr>
        <w:ind w:left="-720"/>
        <w:rPr>
          <w:b/>
          <w:color w:val="222222"/>
          <w:highlight w:val="white"/>
          <w:lang w:val="en-US"/>
        </w:rPr>
      </w:pPr>
      <w:r>
        <w:rPr>
          <w:b/>
          <w:noProof/>
          <w:color w:val="222222"/>
          <w:lang w:val="en-US"/>
        </w:rPr>
        <w:drawing>
          <wp:inline distT="0" distB="0" distL="0" distR="0" wp14:anchorId="7B82B590" wp14:editId="6F148194">
            <wp:extent cx="7557247" cy="5667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19-05-12_21-16-5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750" cy="5669812"/>
                    </a:xfrm>
                    <a:prstGeom prst="rect">
                      <a:avLst/>
                    </a:prstGeom>
                  </pic:spPr>
                </pic:pic>
              </a:graphicData>
            </a:graphic>
          </wp:inline>
        </w:drawing>
      </w:r>
    </w:p>
    <w:p w14:paraId="6DDBEC42" w14:textId="77777777" w:rsidR="0065014D" w:rsidRDefault="0065014D" w:rsidP="0065014D">
      <w:pPr>
        <w:ind w:left="-720"/>
        <w:rPr>
          <w:b/>
          <w:color w:val="222222"/>
          <w:highlight w:val="white"/>
          <w:lang w:val="en-US"/>
        </w:rPr>
      </w:pPr>
    </w:p>
    <w:p w14:paraId="20E67606" w14:textId="77777777" w:rsidR="0065014D" w:rsidRDefault="0065014D" w:rsidP="0065014D">
      <w:pPr>
        <w:ind w:left="-720"/>
        <w:rPr>
          <w:b/>
          <w:color w:val="222222"/>
          <w:highlight w:val="white"/>
          <w:lang w:val="en-US"/>
        </w:rPr>
      </w:pPr>
    </w:p>
    <w:p w14:paraId="75D98A05" w14:textId="77777777" w:rsidR="0065014D" w:rsidRDefault="0065014D" w:rsidP="0065014D">
      <w:pPr>
        <w:jc w:val="center"/>
        <w:rPr>
          <w:rFonts w:ascii="Futura PT Demi" w:hAnsi="Futura PT Demi"/>
          <w:b/>
          <w:color w:val="222222"/>
          <w:sz w:val="30"/>
          <w:szCs w:val="30"/>
          <w:lang w:val="en-US"/>
        </w:rPr>
      </w:pPr>
    </w:p>
    <w:p w14:paraId="10F405D9" w14:textId="77777777" w:rsidR="0065014D" w:rsidRDefault="0065014D" w:rsidP="0065014D">
      <w:pPr>
        <w:jc w:val="center"/>
        <w:rPr>
          <w:rFonts w:ascii="Futura PT Demi" w:hAnsi="Futura PT Demi"/>
          <w:b/>
          <w:color w:val="222222"/>
          <w:sz w:val="30"/>
          <w:szCs w:val="30"/>
          <w:lang w:val="en-US"/>
        </w:rPr>
      </w:pPr>
    </w:p>
    <w:p w14:paraId="655AF3A2" w14:textId="77777777" w:rsidR="0065014D" w:rsidRDefault="0065014D" w:rsidP="0065014D">
      <w:pPr>
        <w:jc w:val="center"/>
        <w:rPr>
          <w:rFonts w:ascii="Futura PT Demi" w:hAnsi="Futura PT Demi"/>
          <w:b/>
          <w:color w:val="222222"/>
          <w:sz w:val="30"/>
          <w:szCs w:val="30"/>
          <w:lang w:val="en-US"/>
        </w:rPr>
      </w:pPr>
    </w:p>
    <w:p w14:paraId="04BA5A5E" w14:textId="77777777" w:rsidR="0065014D" w:rsidRDefault="0065014D" w:rsidP="0065014D">
      <w:pPr>
        <w:jc w:val="center"/>
        <w:rPr>
          <w:rFonts w:ascii="Futura PT Demi" w:hAnsi="Futura PT Demi"/>
          <w:b/>
          <w:color w:val="222222"/>
          <w:sz w:val="30"/>
          <w:szCs w:val="30"/>
          <w:lang w:val="en-US"/>
        </w:rPr>
      </w:pPr>
    </w:p>
    <w:p w14:paraId="328C4455" w14:textId="77777777" w:rsidR="0065014D" w:rsidRDefault="0065014D" w:rsidP="0065014D">
      <w:pPr>
        <w:jc w:val="center"/>
        <w:rPr>
          <w:rFonts w:ascii="Futura PT Demi" w:hAnsi="Futura PT Demi"/>
          <w:b/>
          <w:color w:val="222222"/>
          <w:sz w:val="30"/>
          <w:szCs w:val="30"/>
          <w:lang w:val="en-US"/>
        </w:rPr>
      </w:pPr>
    </w:p>
    <w:p w14:paraId="33B7702B" w14:textId="4A262C4C" w:rsidR="0065014D" w:rsidRPr="0065014D" w:rsidRDefault="0065014D" w:rsidP="0065014D">
      <w:pPr>
        <w:jc w:val="center"/>
        <w:rPr>
          <w:rFonts w:ascii="Futura PT Demi" w:hAnsi="Futura PT Demi"/>
          <w:b/>
          <w:color w:val="222222"/>
          <w:sz w:val="30"/>
          <w:szCs w:val="30"/>
          <w:lang w:val="en-US"/>
        </w:rPr>
      </w:pPr>
      <w:r w:rsidRPr="0065014D">
        <w:rPr>
          <w:rFonts w:ascii="Futura PT Demi" w:hAnsi="Futura PT Demi"/>
          <w:b/>
          <w:color w:val="222222"/>
          <w:sz w:val="30"/>
          <w:szCs w:val="30"/>
          <w:lang w:val="en-US"/>
        </w:rPr>
        <w:t>LAGI 2019 Abu Dhabi</w:t>
      </w:r>
    </w:p>
    <w:p w14:paraId="06B7E1F0" w14:textId="00CB31E3" w:rsidR="0065014D" w:rsidRPr="0065014D" w:rsidRDefault="0065014D" w:rsidP="0065014D">
      <w:pPr>
        <w:jc w:val="center"/>
        <w:rPr>
          <w:rFonts w:ascii="Futura PT Medium" w:hAnsi="Futura PT Medium"/>
          <w:color w:val="222222"/>
          <w:highlight w:val="white"/>
          <w:lang w:val="en-US"/>
        </w:rPr>
      </w:pPr>
      <w:r w:rsidRPr="0065014D">
        <w:rPr>
          <w:rFonts w:ascii="Futura PT Medium" w:hAnsi="Futura PT Medium"/>
          <w:color w:val="222222"/>
          <w:lang w:val="en-US"/>
        </w:rPr>
        <w:t>Renewable Energy Can Be Beautiful</w:t>
      </w:r>
      <w:r w:rsidRPr="0065014D">
        <w:rPr>
          <w:rFonts w:ascii="Futura PT Medium" w:hAnsi="Futura PT Medium"/>
          <w:color w:val="222222"/>
          <w:highlight w:val="white"/>
          <w:lang w:val="en-US"/>
        </w:rPr>
        <w:br w:type="page"/>
      </w:r>
    </w:p>
    <w:p w14:paraId="545456E4" w14:textId="77777777" w:rsidR="0065014D" w:rsidRDefault="0065014D">
      <w:pPr>
        <w:rPr>
          <w:b/>
          <w:color w:val="222222"/>
          <w:highlight w:val="white"/>
          <w:lang w:val="en-US"/>
        </w:rPr>
      </w:pPr>
    </w:p>
    <w:p w14:paraId="38B2EF2E" w14:textId="438E8FE7" w:rsidR="0065014D" w:rsidRDefault="0065014D">
      <w:pPr>
        <w:rPr>
          <w:b/>
          <w:color w:val="222222"/>
          <w:highlight w:val="white"/>
          <w:lang w:val="en-US"/>
        </w:rPr>
      </w:pPr>
    </w:p>
    <w:p w14:paraId="00000003" w14:textId="5B78FC79" w:rsidR="00EE5980" w:rsidRDefault="00EE5980" w:rsidP="00F522E4">
      <w:pPr>
        <w:rPr>
          <w:b/>
          <w:color w:val="222222"/>
          <w:lang w:val="en-US"/>
        </w:rPr>
      </w:pPr>
    </w:p>
    <w:p w14:paraId="4E90B679" w14:textId="3F328C75" w:rsidR="00F522E4" w:rsidRDefault="00F522E4" w:rsidP="00F522E4">
      <w:pPr>
        <w:ind w:left="567"/>
        <w:rPr>
          <w:rFonts w:ascii="Futura PT Demi" w:hAnsi="Futura PT Demi"/>
          <w:b/>
          <w:color w:val="222222"/>
          <w:sz w:val="30"/>
          <w:szCs w:val="30"/>
          <w:lang w:val="en-US"/>
        </w:rPr>
      </w:pPr>
      <w:r>
        <w:rPr>
          <w:rFonts w:ascii="Futura PT Demi" w:hAnsi="Futura PT Demi"/>
          <w:b/>
          <w:color w:val="222222"/>
          <w:sz w:val="30"/>
          <w:szCs w:val="30"/>
          <w:lang w:val="en-US"/>
        </w:rPr>
        <w:t>Description</w:t>
      </w:r>
    </w:p>
    <w:p w14:paraId="11434067" w14:textId="77777777" w:rsidR="0056354C" w:rsidRPr="0065014D" w:rsidRDefault="0056354C" w:rsidP="00F522E4">
      <w:pPr>
        <w:ind w:left="567"/>
        <w:rPr>
          <w:rFonts w:ascii="Futura PT Demi" w:hAnsi="Futura PT Demi"/>
          <w:b/>
          <w:color w:val="222222"/>
          <w:sz w:val="30"/>
          <w:szCs w:val="30"/>
          <w:lang w:val="en-US"/>
        </w:rPr>
      </w:pPr>
    </w:p>
    <w:p w14:paraId="00000005" w14:textId="1E35AD28" w:rsidR="00EE5980" w:rsidRPr="0065014D" w:rsidRDefault="00111A72" w:rsidP="00111A72">
      <w:pPr>
        <w:spacing w:line="397" w:lineRule="auto"/>
        <w:ind w:left="567" w:right="-21"/>
        <w:rPr>
          <w:lang w:val="en-US"/>
        </w:rPr>
      </w:pPr>
      <w:r>
        <w:rPr>
          <w:lang w:val="en-US"/>
        </w:rPr>
        <w:t>D</w:t>
      </w:r>
      <w:r w:rsidR="00183559" w:rsidRPr="0065014D">
        <w:rPr>
          <w:lang w:val="en-US"/>
        </w:rPr>
        <w:t>esert is a unique environment that challenges humanity’s ability to adapt. The Catcher project turns this challenge into an opportunity. It provides comfortable climatic conditions for users while minimizing footprint. It utilizes the available resour</w:t>
      </w:r>
      <w:r w:rsidR="00183559" w:rsidRPr="0065014D">
        <w:rPr>
          <w:lang w:val="en-US"/>
        </w:rPr>
        <w:t>ces that include sun, groundwater, and wind. Merging ancient building traditions with modern technologies creates an effective and vibrant public space in the city of Masdar.</w:t>
      </w:r>
    </w:p>
    <w:p w14:paraId="00000006" w14:textId="77777777" w:rsidR="00EE5980" w:rsidRPr="0065014D" w:rsidRDefault="00EE5980" w:rsidP="00F522E4">
      <w:pPr>
        <w:spacing w:line="331" w:lineRule="auto"/>
        <w:ind w:left="567"/>
        <w:rPr>
          <w:lang w:val="en-US"/>
        </w:rPr>
      </w:pPr>
    </w:p>
    <w:p w14:paraId="00000007" w14:textId="77777777" w:rsidR="00EE5980" w:rsidRPr="0065014D" w:rsidRDefault="00183559" w:rsidP="00F522E4">
      <w:pPr>
        <w:spacing w:line="397" w:lineRule="auto"/>
        <w:ind w:left="567"/>
        <w:rPr>
          <w:lang w:val="en-US"/>
        </w:rPr>
      </w:pPr>
      <w:r w:rsidRPr="0065014D">
        <w:rPr>
          <w:lang w:val="en-US"/>
        </w:rPr>
        <w:t>The Catcher is a complex of public facilities placed at the existing open lot. I</w:t>
      </w:r>
      <w:r w:rsidRPr="0065014D">
        <w:rPr>
          <w:lang w:val="en-US"/>
        </w:rPr>
        <w:t>t consists of a number of clusters that can be built sequentially in phases. Each of them includes several earth domes arranged around a wind tower that serves as a system core, delivering cool air and desalted water into each dome, and supporting the surr</w:t>
      </w:r>
      <w:r w:rsidRPr="0065014D">
        <w:rPr>
          <w:lang w:val="en-US"/>
        </w:rPr>
        <w:t>ounding landscaping.</w:t>
      </w:r>
    </w:p>
    <w:p w14:paraId="00000008" w14:textId="77777777" w:rsidR="00EE5980" w:rsidRPr="0065014D" w:rsidRDefault="00EE5980" w:rsidP="00F522E4">
      <w:pPr>
        <w:spacing w:line="331" w:lineRule="auto"/>
        <w:ind w:left="567"/>
        <w:rPr>
          <w:lang w:val="en-US"/>
        </w:rPr>
      </w:pPr>
    </w:p>
    <w:p w14:paraId="00000009" w14:textId="27254523" w:rsidR="00EE5980" w:rsidRDefault="00183559" w:rsidP="00F522E4">
      <w:pPr>
        <w:spacing w:line="397" w:lineRule="auto"/>
        <w:ind w:left="567"/>
        <w:rPr>
          <w:lang w:val="en-US"/>
        </w:rPr>
      </w:pPr>
      <w:r w:rsidRPr="0065014D">
        <w:rPr>
          <w:lang w:val="en-US"/>
        </w:rPr>
        <w:t>The project tests a number of ground-breaking technologies of renewable energy generation and reuse, becoming a strategic asset for the city. Its unique image manifests both high-tech approach to design and vernacular sensitivity, est</w:t>
      </w:r>
      <w:r w:rsidRPr="0065014D">
        <w:rPr>
          <w:lang w:val="en-US"/>
        </w:rPr>
        <w:t>ablishes a new urban landmark, and keeps the surrounding landscape open to the public.</w:t>
      </w:r>
    </w:p>
    <w:p w14:paraId="5BDA1EEA" w14:textId="77777777" w:rsidR="00F522E4" w:rsidRPr="0065014D" w:rsidRDefault="00F522E4" w:rsidP="00F522E4">
      <w:pPr>
        <w:spacing w:line="397" w:lineRule="auto"/>
        <w:ind w:left="567"/>
        <w:rPr>
          <w:lang w:val="en-US"/>
        </w:rPr>
      </w:pPr>
    </w:p>
    <w:p w14:paraId="0000000C" w14:textId="12B5FC01" w:rsidR="00EE5980" w:rsidRDefault="00F522E4" w:rsidP="00F522E4">
      <w:pPr>
        <w:ind w:left="567"/>
        <w:rPr>
          <w:rFonts w:ascii="Futura PT Demi" w:hAnsi="Futura PT Demi"/>
          <w:b/>
          <w:color w:val="222222"/>
          <w:sz w:val="30"/>
          <w:szCs w:val="30"/>
          <w:lang w:val="en-US"/>
        </w:rPr>
      </w:pPr>
      <w:r w:rsidRPr="00F522E4">
        <w:rPr>
          <w:rFonts w:ascii="Futura PT Demi" w:hAnsi="Futura PT Demi"/>
          <w:b/>
          <w:color w:val="222222"/>
          <w:sz w:val="30"/>
          <w:szCs w:val="30"/>
          <w:lang w:val="en-US"/>
        </w:rPr>
        <w:t>Technologies</w:t>
      </w:r>
    </w:p>
    <w:p w14:paraId="4171AB08" w14:textId="40BB2BF8" w:rsidR="0054781F" w:rsidRDefault="0054781F" w:rsidP="0054781F">
      <w:pPr>
        <w:rPr>
          <w:rFonts w:ascii="Futura PT Demi" w:hAnsi="Futura PT Demi"/>
          <w:b/>
          <w:color w:val="222222"/>
          <w:sz w:val="30"/>
          <w:szCs w:val="30"/>
          <w:lang w:val="en-US"/>
        </w:rPr>
      </w:pPr>
    </w:p>
    <w:p w14:paraId="6792AFAB" w14:textId="2B8F051E" w:rsidR="0054781F" w:rsidRDefault="0054781F" w:rsidP="00F522E4">
      <w:pPr>
        <w:ind w:left="567"/>
        <w:rPr>
          <w:rFonts w:ascii="Futura PT Demi" w:hAnsi="Futura PT Demi"/>
          <w:b/>
          <w:color w:val="222222"/>
          <w:sz w:val="30"/>
          <w:szCs w:val="30"/>
          <w:lang w:val="en-US"/>
        </w:rPr>
      </w:pPr>
      <w:r>
        <w:rPr>
          <w:rFonts w:ascii="Futura PT Demi" w:hAnsi="Futura PT Demi"/>
          <w:b/>
          <w:noProof/>
          <w:color w:val="222222"/>
          <w:sz w:val="30"/>
          <w:szCs w:val="30"/>
          <w:lang w:val="en-US"/>
        </w:rPr>
        <w:drawing>
          <wp:inline distT="0" distB="0" distL="0" distR="0" wp14:anchorId="28C40FF7" wp14:editId="13C6C0E8">
            <wp:extent cx="5983540" cy="307022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stanability-scheme-LAGI-----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1355" cy="3074235"/>
                    </a:xfrm>
                    <a:prstGeom prst="rect">
                      <a:avLst/>
                    </a:prstGeom>
                  </pic:spPr>
                </pic:pic>
              </a:graphicData>
            </a:graphic>
          </wp:inline>
        </w:drawing>
      </w:r>
    </w:p>
    <w:p w14:paraId="60543EF0" w14:textId="77777777" w:rsidR="0054781F" w:rsidRDefault="0054781F" w:rsidP="00F522E4">
      <w:pPr>
        <w:ind w:left="567"/>
        <w:rPr>
          <w:rFonts w:ascii="Futura PT Demi" w:hAnsi="Futura PT Demi"/>
          <w:b/>
          <w:color w:val="222222"/>
          <w:sz w:val="30"/>
          <w:szCs w:val="30"/>
          <w:lang w:val="en-US"/>
        </w:rPr>
      </w:pPr>
    </w:p>
    <w:p w14:paraId="15FC574E" w14:textId="77777777" w:rsidR="0056354C" w:rsidRDefault="0056354C" w:rsidP="00F522E4">
      <w:pPr>
        <w:spacing w:line="476" w:lineRule="auto"/>
        <w:ind w:left="567"/>
        <w:rPr>
          <w:color w:val="222222"/>
          <w:shd w:val="clear" w:color="auto" w:fill="FFE599"/>
          <w:lang w:val="en-US"/>
        </w:rPr>
      </w:pPr>
    </w:p>
    <w:p w14:paraId="0C4BC338" w14:textId="77777777" w:rsidR="0054781F" w:rsidRDefault="0054781F" w:rsidP="00F522E4">
      <w:pPr>
        <w:spacing w:line="476" w:lineRule="auto"/>
        <w:ind w:left="567"/>
        <w:rPr>
          <w:lang w:val="en-US"/>
        </w:rPr>
      </w:pPr>
    </w:p>
    <w:p w14:paraId="0000000D" w14:textId="4AE347F1" w:rsidR="00EE5980" w:rsidRDefault="00183559" w:rsidP="00F522E4">
      <w:pPr>
        <w:spacing w:line="476" w:lineRule="auto"/>
        <w:ind w:left="567"/>
        <w:rPr>
          <w:lang w:val="en-US"/>
        </w:rPr>
      </w:pPr>
      <w:r w:rsidRPr="0065014D">
        <w:rPr>
          <w:lang w:val="en-US"/>
        </w:rPr>
        <w:t>Technologies implemented in the project serve two goals. First, they utilize the overabundant resources to produce energy and sustain comfortable clima</w:t>
      </w:r>
      <w:r w:rsidRPr="0065014D">
        <w:rPr>
          <w:lang w:val="en-US"/>
        </w:rPr>
        <w:t>tic conditions within the domes. Second, they create cyclic ecological systems within each cluster that stores and recycles used energy and water.</w:t>
      </w:r>
    </w:p>
    <w:p w14:paraId="4A54E3D2" w14:textId="77777777" w:rsidR="00F522E4" w:rsidRPr="0065014D" w:rsidRDefault="00F522E4" w:rsidP="00F522E4">
      <w:pPr>
        <w:spacing w:line="476" w:lineRule="auto"/>
        <w:ind w:left="567"/>
        <w:rPr>
          <w:lang w:val="en-US"/>
        </w:rPr>
      </w:pPr>
    </w:p>
    <w:p w14:paraId="330C0B20" w14:textId="70139EFE" w:rsidR="004C1A00" w:rsidRDefault="00F522E4" w:rsidP="004C1A00">
      <w:pPr>
        <w:spacing w:line="397" w:lineRule="auto"/>
        <w:ind w:left="567"/>
        <w:rPr>
          <w:rFonts w:ascii="Futura PT Demi" w:hAnsi="Futura PT Demi"/>
          <w:b/>
          <w:color w:val="222222"/>
          <w:sz w:val="30"/>
          <w:szCs w:val="30"/>
          <w:lang w:val="en-US"/>
        </w:rPr>
      </w:pPr>
      <w:r w:rsidRPr="00F522E4">
        <w:rPr>
          <w:rFonts w:ascii="Futura PT Demi" w:hAnsi="Futura PT Demi"/>
          <w:b/>
          <w:color w:val="222222"/>
          <w:sz w:val="30"/>
          <w:szCs w:val="30"/>
          <w:lang w:val="en-US"/>
        </w:rPr>
        <w:t>Materiality</w:t>
      </w:r>
    </w:p>
    <w:p w14:paraId="00000010" w14:textId="77777777" w:rsidR="00EE5980" w:rsidRPr="0065014D" w:rsidRDefault="00183559" w:rsidP="00F522E4">
      <w:pPr>
        <w:spacing w:line="476" w:lineRule="auto"/>
        <w:ind w:left="567"/>
        <w:rPr>
          <w:lang w:val="en-US"/>
        </w:rPr>
      </w:pPr>
      <w:r w:rsidRPr="0065014D">
        <w:rPr>
          <w:lang w:val="en-US"/>
        </w:rPr>
        <w:t>The project speculates on the traditional image of the earth domes that were built for centu</w:t>
      </w:r>
      <w:r w:rsidRPr="0065014D">
        <w:rPr>
          <w:lang w:val="en-US"/>
        </w:rPr>
        <w:t>ries in arid climates. Thermal mass of its adobe walls protects the interior from energy loss and helps to sustain comfortable climatic conditions all year round.</w:t>
      </w:r>
    </w:p>
    <w:p w14:paraId="00000011" w14:textId="77777777" w:rsidR="00EE5980" w:rsidRPr="0065014D" w:rsidRDefault="00183559" w:rsidP="00F522E4">
      <w:pPr>
        <w:spacing w:line="476" w:lineRule="auto"/>
        <w:ind w:left="567"/>
        <w:rPr>
          <w:lang w:val="en-US"/>
        </w:rPr>
      </w:pPr>
      <w:r w:rsidRPr="0065014D">
        <w:rPr>
          <w:lang w:val="en-US"/>
        </w:rPr>
        <w:t>The wind towers are built of brick with a minimal supporting steel structure that is necessar</w:t>
      </w:r>
      <w:r w:rsidRPr="0065014D">
        <w:rPr>
          <w:lang w:val="en-US"/>
        </w:rPr>
        <w:t>y due to the required height. They are painted with luminous paint that glows in the night, providing subtle evening illumination without adding to urban light pollution.</w:t>
      </w:r>
    </w:p>
    <w:p w14:paraId="25D0D3AE" w14:textId="77777777" w:rsidR="00F522E4" w:rsidRDefault="00F522E4" w:rsidP="00F522E4">
      <w:pPr>
        <w:spacing w:line="476" w:lineRule="auto"/>
        <w:ind w:left="567"/>
        <w:rPr>
          <w:b/>
          <w:lang w:val="en-US"/>
        </w:rPr>
      </w:pPr>
    </w:p>
    <w:p w14:paraId="28651763" w14:textId="18187644" w:rsidR="0056354C" w:rsidRDefault="00F522E4" w:rsidP="0056354C">
      <w:pPr>
        <w:spacing w:line="397" w:lineRule="auto"/>
        <w:ind w:left="567"/>
        <w:rPr>
          <w:rFonts w:ascii="Futura PT Demi" w:hAnsi="Futura PT Demi"/>
          <w:b/>
          <w:color w:val="222222"/>
          <w:sz w:val="30"/>
          <w:szCs w:val="30"/>
          <w:lang w:val="en-US"/>
        </w:rPr>
      </w:pPr>
      <w:r>
        <w:rPr>
          <w:rFonts w:ascii="Futura PT Demi" w:hAnsi="Futura PT Demi"/>
          <w:b/>
          <w:color w:val="222222"/>
          <w:sz w:val="30"/>
          <w:szCs w:val="30"/>
          <w:lang w:val="en-US"/>
        </w:rPr>
        <w:t>Solar</w:t>
      </w:r>
    </w:p>
    <w:p w14:paraId="268C9B1E" w14:textId="2AE1380C" w:rsidR="0056354C" w:rsidRDefault="0056354C" w:rsidP="0056354C">
      <w:pPr>
        <w:spacing w:line="397" w:lineRule="auto"/>
        <w:ind w:left="567"/>
        <w:rPr>
          <w:rFonts w:ascii="Futura PT Demi" w:hAnsi="Futura PT Demi"/>
          <w:b/>
          <w:color w:val="222222"/>
          <w:sz w:val="30"/>
          <w:szCs w:val="30"/>
          <w:lang w:val="en-US"/>
        </w:rPr>
      </w:pPr>
      <w:r>
        <w:rPr>
          <w:rFonts w:ascii="Futura PT Demi" w:hAnsi="Futura PT Demi"/>
          <w:b/>
          <w:noProof/>
          <w:color w:val="222222"/>
          <w:sz w:val="30"/>
          <w:szCs w:val="30"/>
          <w:lang w:val="en-US"/>
        </w:rPr>
        <w:drawing>
          <wp:inline distT="0" distB="0" distL="0" distR="0" wp14:anchorId="1D2FFE93" wp14:editId="4B0DF20D">
            <wp:extent cx="3213847" cy="1993157"/>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stanability-scheme-LAGI-01 copy-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7901" cy="2014277"/>
                    </a:xfrm>
                    <a:prstGeom prst="rect">
                      <a:avLst/>
                    </a:prstGeom>
                  </pic:spPr>
                </pic:pic>
              </a:graphicData>
            </a:graphic>
          </wp:inline>
        </w:drawing>
      </w:r>
    </w:p>
    <w:p w14:paraId="00000016" w14:textId="19D705E1" w:rsidR="00EE5980" w:rsidRPr="0065014D" w:rsidRDefault="00183559" w:rsidP="00F522E4">
      <w:pPr>
        <w:spacing w:line="476" w:lineRule="auto"/>
        <w:ind w:left="567"/>
        <w:rPr>
          <w:lang w:val="en-US"/>
        </w:rPr>
      </w:pPr>
      <w:r w:rsidRPr="0065014D">
        <w:rPr>
          <w:lang w:val="en-US"/>
        </w:rPr>
        <w:t>The exterior surface of the domes is covered by solar panels. This layer of</w:t>
      </w:r>
      <w:r w:rsidRPr="0065014D">
        <w:rPr>
          <w:lang w:val="en-US"/>
        </w:rPr>
        <w:t xml:space="preserve"> modern technology complements the vernacular form and warm materiality of the adobe walls. The panels generate three quarters of the electrical energy on site that is stored in high-capacity batteries within each dome. Excessive energy can be redirected t</w:t>
      </w:r>
      <w:r w:rsidRPr="0065014D">
        <w:rPr>
          <w:lang w:val="en-US"/>
        </w:rPr>
        <w:t>o the urban grid.</w:t>
      </w:r>
    </w:p>
    <w:p w14:paraId="00000017" w14:textId="48154EE9" w:rsidR="00EE5980" w:rsidRDefault="00183559" w:rsidP="00F522E4">
      <w:pPr>
        <w:spacing w:line="476" w:lineRule="auto"/>
        <w:ind w:left="567"/>
        <w:rPr>
          <w:lang w:val="en-US"/>
        </w:rPr>
      </w:pPr>
      <w:r w:rsidRPr="0065014D">
        <w:rPr>
          <w:lang w:val="en-US"/>
        </w:rPr>
        <w:t>Carved skylights allow reflected sunlight into the domes, making use of the natural illumination without overheating the interior.</w:t>
      </w:r>
    </w:p>
    <w:p w14:paraId="74811BE8" w14:textId="77777777" w:rsidR="0056354C" w:rsidRPr="0065014D" w:rsidRDefault="0056354C" w:rsidP="00F522E4">
      <w:pPr>
        <w:spacing w:line="476" w:lineRule="auto"/>
        <w:ind w:left="567"/>
        <w:rPr>
          <w:lang w:val="en-US"/>
        </w:rPr>
      </w:pPr>
    </w:p>
    <w:p w14:paraId="69C93F96" w14:textId="44DAAC50" w:rsidR="0056354C" w:rsidRDefault="00F522E4" w:rsidP="0056354C">
      <w:pPr>
        <w:spacing w:line="397" w:lineRule="auto"/>
        <w:ind w:left="567"/>
        <w:rPr>
          <w:rFonts w:ascii="Futura PT Demi" w:hAnsi="Futura PT Demi"/>
          <w:b/>
          <w:color w:val="222222"/>
          <w:sz w:val="30"/>
          <w:szCs w:val="30"/>
          <w:lang w:val="en-US"/>
        </w:rPr>
      </w:pPr>
      <w:r>
        <w:rPr>
          <w:rFonts w:ascii="Futura PT Demi" w:hAnsi="Futura PT Demi"/>
          <w:b/>
          <w:color w:val="222222"/>
          <w:sz w:val="30"/>
          <w:szCs w:val="30"/>
          <w:lang w:val="en-US"/>
        </w:rPr>
        <w:lastRenderedPageBreak/>
        <w:t>Wind</w:t>
      </w:r>
    </w:p>
    <w:p w14:paraId="5ADAF34E" w14:textId="62BA9B22" w:rsidR="0056354C" w:rsidRDefault="0056354C" w:rsidP="00F522E4">
      <w:pPr>
        <w:spacing w:line="397" w:lineRule="auto"/>
        <w:ind w:left="567"/>
        <w:rPr>
          <w:rFonts w:ascii="Futura PT Demi" w:hAnsi="Futura PT Demi"/>
          <w:b/>
          <w:color w:val="222222"/>
          <w:sz w:val="30"/>
          <w:szCs w:val="30"/>
          <w:lang w:val="en-US"/>
        </w:rPr>
      </w:pPr>
      <w:r>
        <w:rPr>
          <w:rFonts w:ascii="Futura PT Demi" w:hAnsi="Futura PT Demi"/>
          <w:b/>
          <w:noProof/>
          <w:color w:val="222222"/>
          <w:sz w:val="30"/>
          <w:szCs w:val="30"/>
          <w:lang w:val="en-US"/>
        </w:rPr>
        <w:drawing>
          <wp:inline distT="0" distB="0" distL="0" distR="0" wp14:anchorId="2BDE6190" wp14:editId="045B5758">
            <wp:extent cx="3805517" cy="217333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tanability-scheme-LAGI-01 copy-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39814" cy="2192921"/>
                    </a:xfrm>
                    <a:prstGeom prst="rect">
                      <a:avLst/>
                    </a:prstGeom>
                  </pic:spPr>
                </pic:pic>
              </a:graphicData>
            </a:graphic>
          </wp:inline>
        </w:drawing>
      </w:r>
    </w:p>
    <w:p w14:paraId="0000001A" w14:textId="581C154A" w:rsidR="00EE5980" w:rsidRDefault="00183559" w:rsidP="00F522E4">
      <w:pPr>
        <w:spacing w:line="476" w:lineRule="auto"/>
        <w:ind w:left="567"/>
        <w:rPr>
          <w:lang w:val="en-US"/>
        </w:rPr>
      </w:pPr>
      <w:r w:rsidRPr="0065014D">
        <w:rPr>
          <w:lang w:val="en-US"/>
        </w:rPr>
        <w:t>Technologies of the wind catchers and solar chimneys existed for centuries, spreading from the Persian countries to the Gulf. Each tower captures the prevailing wind at the height of 50-60 meters and redirects it to the water reservoir at the ground level.</w:t>
      </w:r>
      <w:r w:rsidRPr="0065014D">
        <w:rPr>
          <w:lang w:val="en-US"/>
        </w:rPr>
        <w:t xml:space="preserve"> It cools and humidifies air that is then distributed to the domes. When there is no wind, the tower works as a solar chimney, letting the hot air to escape though a separate exhaust chamber. The hot air inside the domes escapes through the louvers that so</w:t>
      </w:r>
      <w:r w:rsidRPr="0065014D">
        <w:rPr>
          <w:lang w:val="en-US"/>
        </w:rPr>
        <w:t>metimes are also used as lightwells.</w:t>
      </w:r>
    </w:p>
    <w:p w14:paraId="5C4473BE" w14:textId="77777777" w:rsidR="0056354C" w:rsidRDefault="0056354C" w:rsidP="00F522E4">
      <w:pPr>
        <w:spacing w:line="397" w:lineRule="auto"/>
        <w:ind w:left="567"/>
        <w:rPr>
          <w:rFonts w:ascii="Futura PT Demi" w:hAnsi="Futura PT Demi"/>
          <w:b/>
          <w:color w:val="222222"/>
          <w:sz w:val="30"/>
          <w:szCs w:val="30"/>
          <w:lang w:val="en-US"/>
        </w:rPr>
      </w:pPr>
    </w:p>
    <w:p w14:paraId="0254E549" w14:textId="491937D5" w:rsidR="00F522E4" w:rsidRDefault="00F522E4" w:rsidP="00F522E4">
      <w:pPr>
        <w:spacing w:line="397" w:lineRule="auto"/>
        <w:ind w:left="567"/>
        <w:rPr>
          <w:rFonts w:ascii="Futura PT Demi" w:hAnsi="Futura PT Demi"/>
          <w:b/>
          <w:color w:val="222222"/>
          <w:sz w:val="30"/>
          <w:szCs w:val="30"/>
          <w:lang w:val="en-US"/>
        </w:rPr>
      </w:pPr>
      <w:r>
        <w:rPr>
          <w:rFonts w:ascii="Futura PT Demi" w:hAnsi="Futura PT Demi"/>
          <w:b/>
          <w:color w:val="222222"/>
          <w:sz w:val="30"/>
          <w:szCs w:val="30"/>
          <w:lang w:val="en-US"/>
        </w:rPr>
        <w:t>Water</w:t>
      </w:r>
    </w:p>
    <w:p w14:paraId="0455AD97" w14:textId="77777777" w:rsidR="0056354C" w:rsidRDefault="0056354C" w:rsidP="0056354C">
      <w:pPr>
        <w:spacing w:line="397" w:lineRule="auto"/>
        <w:ind w:left="567"/>
        <w:rPr>
          <w:rFonts w:ascii="Futura PT Demi" w:hAnsi="Futura PT Demi"/>
          <w:b/>
          <w:color w:val="222222"/>
          <w:sz w:val="30"/>
          <w:szCs w:val="30"/>
          <w:lang w:val="en-US"/>
        </w:rPr>
      </w:pPr>
      <w:r>
        <w:rPr>
          <w:rFonts w:ascii="Futura PT Demi" w:hAnsi="Futura PT Demi"/>
          <w:b/>
          <w:noProof/>
          <w:color w:val="222222"/>
          <w:sz w:val="30"/>
          <w:szCs w:val="30"/>
          <w:lang w:val="en-US"/>
        </w:rPr>
        <w:drawing>
          <wp:inline distT="0" distB="0" distL="0" distR="0" wp14:anchorId="24AADAB9" wp14:editId="4613775F">
            <wp:extent cx="3039035" cy="284105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tanability-scheme-LAGI-01 copy-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66443" cy="2866675"/>
                    </a:xfrm>
                    <a:prstGeom prst="rect">
                      <a:avLst/>
                    </a:prstGeom>
                  </pic:spPr>
                </pic:pic>
              </a:graphicData>
            </a:graphic>
          </wp:inline>
        </w:drawing>
      </w:r>
    </w:p>
    <w:p w14:paraId="0000001C" w14:textId="20AF68D6" w:rsidR="00EE5980" w:rsidRPr="0056354C" w:rsidRDefault="00183559" w:rsidP="0056354C">
      <w:pPr>
        <w:spacing w:line="397" w:lineRule="auto"/>
        <w:ind w:left="567"/>
        <w:rPr>
          <w:rFonts w:ascii="Futura PT Demi" w:hAnsi="Futura PT Demi"/>
          <w:b/>
          <w:color w:val="222222"/>
          <w:sz w:val="30"/>
          <w:szCs w:val="30"/>
          <w:lang w:val="en-US"/>
        </w:rPr>
      </w:pPr>
      <w:r w:rsidRPr="0065014D">
        <w:rPr>
          <w:lang w:val="en-US"/>
        </w:rPr>
        <w:t>The area has a consistent supply of underground salted water due to its proximity to the ocean. It is excavated from a well under a wind tower and separated into highly saline and freshwater bodies.</w:t>
      </w:r>
    </w:p>
    <w:p w14:paraId="6B61575D" w14:textId="77777777" w:rsidR="004C1A00" w:rsidRDefault="004C1A00" w:rsidP="00F522E4">
      <w:pPr>
        <w:spacing w:line="476" w:lineRule="auto"/>
        <w:ind w:left="567"/>
        <w:rPr>
          <w:lang w:val="en-US"/>
        </w:rPr>
      </w:pPr>
    </w:p>
    <w:p w14:paraId="045274CF" w14:textId="77777777" w:rsidR="004C1A00" w:rsidRDefault="004C1A00" w:rsidP="00F522E4">
      <w:pPr>
        <w:spacing w:line="476" w:lineRule="auto"/>
        <w:ind w:left="567"/>
        <w:rPr>
          <w:lang w:val="en-US"/>
        </w:rPr>
      </w:pPr>
    </w:p>
    <w:p w14:paraId="0000001D" w14:textId="10616AFF" w:rsidR="00EE5980" w:rsidRPr="0065014D" w:rsidRDefault="00183559" w:rsidP="00F522E4">
      <w:pPr>
        <w:spacing w:line="476" w:lineRule="auto"/>
        <w:ind w:left="567"/>
        <w:rPr>
          <w:lang w:val="en-US"/>
        </w:rPr>
      </w:pPr>
      <w:r w:rsidRPr="0065014D">
        <w:rPr>
          <w:lang w:val="en-US"/>
        </w:rPr>
        <w:t xml:space="preserve">Saltwater is </w:t>
      </w:r>
      <w:r w:rsidRPr="0065014D">
        <w:rPr>
          <w:lang w:val="en-US"/>
        </w:rPr>
        <w:t xml:space="preserve">redirected underground to the exterior ponds. Due to its natural qualities, it heats up under the sun in layers. The top layer heats up to 30°C while the bottom layer heats up to 100°C and is used for 24-hour energy generation by the Organic Rankine Cycle </w:t>
      </w:r>
      <w:r w:rsidRPr="0065014D">
        <w:rPr>
          <w:lang w:val="en-US"/>
        </w:rPr>
        <w:t>turbine.</w:t>
      </w:r>
    </w:p>
    <w:p w14:paraId="0000001E" w14:textId="77777777" w:rsidR="00EE5980" w:rsidRPr="0065014D" w:rsidRDefault="00183559" w:rsidP="00F522E4">
      <w:pPr>
        <w:spacing w:line="476" w:lineRule="auto"/>
        <w:ind w:left="567"/>
        <w:rPr>
          <w:lang w:val="en-US"/>
        </w:rPr>
      </w:pPr>
      <w:r w:rsidRPr="0065014D">
        <w:rPr>
          <w:lang w:val="en-US"/>
        </w:rPr>
        <w:t>Freshwater is stored in the underground reservoir at the bottom of the wind tower, serving the natural ventilation. It is also redirected to two water systems: irrigation (interior and exterior), and plumbing, including drinking water fountains th</w:t>
      </w:r>
      <w:r w:rsidRPr="0065014D">
        <w:rPr>
          <w:lang w:val="en-US"/>
        </w:rPr>
        <w:t>at require an additional filtering process.</w:t>
      </w:r>
    </w:p>
    <w:p w14:paraId="25768E30" w14:textId="77777777" w:rsidR="0054781F" w:rsidRDefault="0054781F" w:rsidP="00F522E4">
      <w:pPr>
        <w:spacing w:line="476" w:lineRule="auto"/>
        <w:ind w:left="567"/>
        <w:rPr>
          <w:lang w:val="en-US"/>
        </w:rPr>
      </w:pPr>
    </w:p>
    <w:p w14:paraId="0000001F" w14:textId="518CE694" w:rsidR="00EE5980" w:rsidRPr="0065014D" w:rsidRDefault="00183559" w:rsidP="00F522E4">
      <w:pPr>
        <w:spacing w:line="476" w:lineRule="auto"/>
        <w:ind w:left="567"/>
        <w:rPr>
          <w:lang w:val="en-US"/>
        </w:rPr>
      </w:pPr>
      <w:r w:rsidRPr="0065014D">
        <w:rPr>
          <w:lang w:val="en-US"/>
        </w:rPr>
        <w:t>Greywater is redirected from plumbing fixtures first to pre-filtering device and then to a sequence of planters located within each dome. A number of soil-boxes are used for natural filtration process and for pla</w:t>
      </w:r>
      <w:r w:rsidRPr="0065014D">
        <w:rPr>
          <w:lang w:val="en-US"/>
        </w:rPr>
        <w:t>nting an interior garden. It creates biophilic environment that contributes to sustaining interior microclimate. Clean water is either stored in a water pool inside a dome, redirected to a reservoir under the wind tower, or back to the water supply systems</w:t>
      </w:r>
      <w:r w:rsidRPr="0065014D">
        <w:rPr>
          <w:lang w:val="en-US"/>
        </w:rPr>
        <w:t>.</w:t>
      </w:r>
    </w:p>
    <w:p w14:paraId="00000020" w14:textId="77777777" w:rsidR="00EE5980" w:rsidRPr="0065014D" w:rsidRDefault="00183559" w:rsidP="00F522E4">
      <w:pPr>
        <w:spacing w:line="476" w:lineRule="auto"/>
        <w:ind w:left="567"/>
        <w:rPr>
          <w:lang w:val="en-US"/>
        </w:rPr>
      </w:pPr>
      <w:r w:rsidRPr="0065014D">
        <w:rPr>
          <w:lang w:val="en-US"/>
        </w:rPr>
        <w:t xml:space="preserve">Irrigation within the </w:t>
      </w:r>
      <w:proofErr w:type="spellStart"/>
      <w:r w:rsidRPr="0065014D">
        <w:rPr>
          <w:lang w:val="en-US"/>
        </w:rPr>
        <w:t>doms</w:t>
      </w:r>
      <w:proofErr w:type="spellEnd"/>
      <w:r w:rsidRPr="0065014D">
        <w:rPr>
          <w:lang w:val="en-US"/>
        </w:rPr>
        <w:t xml:space="preserve"> is provided by </w:t>
      </w:r>
      <w:proofErr w:type="spellStart"/>
      <w:r w:rsidRPr="0065014D">
        <w:rPr>
          <w:lang w:val="en-US"/>
        </w:rPr>
        <w:t>pulverizers</w:t>
      </w:r>
      <w:proofErr w:type="spellEnd"/>
      <w:r w:rsidRPr="0065014D">
        <w:rPr>
          <w:lang w:val="en-US"/>
        </w:rPr>
        <w:t xml:space="preserve"> located above the gardens. Water drops in the air refract sunlight and create visual effects, enhancing the unique experience within the complex.</w:t>
      </w:r>
    </w:p>
    <w:p w14:paraId="00000021" w14:textId="77777777" w:rsidR="00EE5980" w:rsidRPr="0065014D" w:rsidRDefault="00EE5980">
      <w:pPr>
        <w:pBdr>
          <w:top w:val="nil"/>
          <w:left w:val="nil"/>
          <w:bottom w:val="nil"/>
          <w:right w:val="nil"/>
          <w:between w:val="nil"/>
        </w:pBdr>
        <w:spacing w:line="397" w:lineRule="auto"/>
        <w:rPr>
          <w:lang w:val="en-US"/>
        </w:rPr>
      </w:pPr>
    </w:p>
    <w:p w14:paraId="2724D230" w14:textId="77777777" w:rsidR="0056354C" w:rsidRDefault="00F522E4" w:rsidP="00F522E4">
      <w:pPr>
        <w:pBdr>
          <w:top w:val="nil"/>
          <w:left w:val="nil"/>
          <w:bottom w:val="nil"/>
          <w:right w:val="nil"/>
          <w:between w:val="nil"/>
        </w:pBdr>
        <w:ind w:left="567" w:hanging="567"/>
        <w:rPr>
          <w:rFonts w:ascii="Futura PT Medium" w:hAnsi="Futura PT Medium"/>
          <w:color w:val="222222"/>
          <w:sz w:val="30"/>
          <w:szCs w:val="30"/>
          <w:highlight w:val="white"/>
          <w:lang w:val="en-US"/>
        </w:rPr>
      </w:pPr>
      <w:r>
        <w:rPr>
          <w:rFonts w:ascii="Futura PT Medium" w:hAnsi="Futura PT Medium"/>
          <w:color w:val="222222"/>
          <w:sz w:val="30"/>
          <w:szCs w:val="30"/>
          <w:highlight w:val="white"/>
          <w:lang w:val="en-US"/>
        </w:rPr>
        <w:t xml:space="preserve">        </w:t>
      </w:r>
    </w:p>
    <w:p w14:paraId="5572BE02" w14:textId="2DF025E6" w:rsidR="0056354C" w:rsidRPr="0056354C" w:rsidRDefault="00183559" w:rsidP="0056354C">
      <w:pPr>
        <w:pBdr>
          <w:top w:val="nil"/>
          <w:left w:val="nil"/>
          <w:bottom w:val="nil"/>
          <w:right w:val="nil"/>
          <w:between w:val="nil"/>
        </w:pBdr>
        <w:ind w:left="567"/>
        <w:rPr>
          <w:rFonts w:ascii="Futura PT Demi" w:hAnsi="Futura PT Demi"/>
          <w:b/>
          <w:color w:val="222222"/>
          <w:sz w:val="30"/>
          <w:szCs w:val="30"/>
          <w:highlight w:val="white"/>
          <w:lang w:val="ru-RU"/>
        </w:rPr>
      </w:pPr>
      <w:r w:rsidRPr="00F522E4">
        <w:rPr>
          <w:rFonts w:ascii="Futura PT Demi" w:hAnsi="Futura PT Demi"/>
          <w:b/>
          <w:color w:val="222222"/>
          <w:sz w:val="30"/>
          <w:szCs w:val="30"/>
          <w:highlight w:val="white"/>
          <w:lang w:val="en-US"/>
        </w:rPr>
        <w:t xml:space="preserve">Environmental impact statement </w:t>
      </w:r>
    </w:p>
    <w:p w14:paraId="00000023" w14:textId="77777777" w:rsidR="00EE5980" w:rsidRPr="0065014D" w:rsidRDefault="00EE5980">
      <w:pPr>
        <w:pBdr>
          <w:top w:val="nil"/>
          <w:left w:val="nil"/>
          <w:bottom w:val="nil"/>
          <w:right w:val="nil"/>
          <w:between w:val="nil"/>
        </w:pBdr>
        <w:rPr>
          <w:b/>
          <w:color w:val="222222"/>
          <w:highlight w:val="white"/>
          <w:lang w:val="en-US"/>
        </w:rPr>
      </w:pPr>
    </w:p>
    <w:p w14:paraId="00000024" w14:textId="77777777" w:rsidR="00EE5980" w:rsidRPr="0065014D" w:rsidRDefault="00183559" w:rsidP="00F522E4">
      <w:pPr>
        <w:pBdr>
          <w:top w:val="nil"/>
          <w:left w:val="nil"/>
          <w:bottom w:val="nil"/>
          <w:right w:val="nil"/>
          <w:between w:val="nil"/>
        </w:pBdr>
        <w:spacing w:line="397" w:lineRule="auto"/>
        <w:ind w:left="567"/>
        <w:rPr>
          <w:lang w:val="en-US"/>
        </w:rPr>
      </w:pPr>
      <w:r w:rsidRPr="0065014D">
        <w:rPr>
          <w:lang w:val="en-US"/>
        </w:rPr>
        <w:t xml:space="preserve">The Catcher uses the renewable energy of sun and water to generate approximately 4 million kWh annually. The use of the natural ventilation, illumination, and other passive building technologies helps to sustain comfortable indoor climate and minimize the </w:t>
      </w:r>
      <w:r w:rsidRPr="0065014D">
        <w:rPr>
          <w:lang w:val="en-US"/>
        </w:rPr>
        <w:t>need for air conditioning.</w:t>
      </w:r>
    </w:p>
    <w:p w14:paraId="00000025" w14:textId="77777777" w:rsidR="00EE5980" w:rsidRPr="0065014D" w:rsidRDefault="00183559" w:rsidP="00F522E4">
      <w:pPr>
        <w:pBdr>
          <w:top w:val="nil"/>
          <w:left w:val="nil"/>
          <w:bottom w:val="nil"/>
          <w:right w:val="nil"/>
          <w:between w:val="nil"/>
        </w:pBdr>
        <w:spacing w:line="397" w:lineRule="auto"/>
        <w:ind w:left="567"/>
        <w:rPr>
          <w:lang w:val="en-US"/>
        </w:rPr>
      </w:pPr>
      <w:r w:rsidRPr="0065014D">
        <w:rPr>
          <w:lang w:val="en-US"/>
        </w:rPr>
        <w:t>The main material used for the building is clay. It can be extracted not far from Abu-</w:t>
      </w:r>
      <w:proofErr w:type="spellStart"/>
      <w:r w:rsidRPr="0065014D">
        <w:rPr>
          <w:lang w:val="en-US"/>
        </w:rPr>
        <w:t>Dabi</w:t>
      </w:r>
      <w:proofErr w:type="spellEnd"/>
      <w:r w:rsidRPr="0065014D">
        <w:rPr>
          <w:lang w:val="en-US"/>
        </w:rPr>
        <w:t>, thus simplifying logistics and minimizing transportation footprint. It is an ecologically neutral material during its whole life cycle, a</w:t>
      </w:r>
      <w:r w:rsidRPr="0065014D">
        <w:rPr>
          <w:lang w:val="en-US"/>
        </w:rPr>
        <w:t>nd can be easily recycled.</w:t>
      </w:r>
    </w:p>
    <w:p w14:paraId="00000026" w14:textId="77777777" w:rsidR="00EE5980" w:rsidRPr="0065014D" w:rsidRDefault="00183559" w:rsidP="00F522E4">
      <w:pPr>
        <w:pBdr>
          <w:top w:val="nil"/>
          <w:left w:val="nil"/>
          <w:bottom w:val="nil"/>
          <w:right w:val="nil"/>
          <w:between w:val="nil"/>
        </w:pBdr>
        <w:spacing w:line="397" w:lineRule="auto"/>
        <w:ind w:left="567"/>
        <w:rPr>
          <w:lang w:val="en-US"/>
        </w:rPr>
      </w:pPr>
      <w:r w:rsidRPr="0065014D">
        <w:rPr>
          <w:lang w:val="en-US"/>
        </w:rPr>
        <w:t xml:space="preserve">One of the values of the project is the delicate handling of the existing ecologies. Local flora and fauna are sustained on the site. Smart irrigation systems increase the biodiversity while cycled microecology within each </w:t>
      </w:r>
      <w:proofErr w:type="spellStart"/>
      <w:r w:rsidRPr="0065014D">
        <w:rPr>
          <w:lang w:val="en-US"/>
        </w:rPr>
        <w:t>custer</w:t>
      </w:r>
      <w:proofErr w:type="spellEnd"/>
      <w:r w:rsidRPr="0065014D">
        <w:rPr>
          <w:lang w:val="en-US"/>
        </w:rPr>
        <w:t xml:space="preserve"> minimizes the ecological offset on the landscape. Overall, the Catcher builds upon the time-tested building traditions with the upcoming technologies. It becomes a public attraction that spread ecological sensitivity among its visitors.</w:t>
      </w:r>
    </w:p>
    <w:p w14:paraId="00000027" w14:textId="77777777" w:rsidR="00EE5980" w:rsidRPr="0065014D" w:rsidRDefault="00EE5980">
      <w:pPr>
        <w:pBdr>
          <w:top w:val="nil"/>
          <w:left w:val="nil"/>
          <w:bottom w:val="nil"/>
          <w:right w:val="nil"/>
          <w:between w:val="nil"/>
        </w:pBdr>
        <w:spacing w:line="397" w:lineRule="auto"/>
        <w:rPr>
          <w:lang w:val="en-US"/>
        </w:rPr>
      </w:pPr>
    </w:p>
    <w:p w14:paraId="4CCD7F66" w14:textId="77777777" w:rsidR="0054781F" w:rsidRDefault="0054781F" w:rsidP="00F522E4">
      <w:pPr>
        <w:ind w:left="567"/>
        <w:rPr>
          <w:rFonts w:ascii="Futura PT Demi" w:hAnsi="Futura PT Demi"/>
          <w:b/>
          <w:sz w:val="30"/>
          <w:szCs w:val="30"/>
          <w:lang w:val="en-US"/>
        </w:rPr>
      </w:pPr>
    </w:p>
    <w:p w14:paraId="7FC487CA" w14:textId="77777777" w:rsidR="004C1A00" w:rsidRDefault="004C1A00" w:rsidP="00F522E4">
      <w:pPr>
        <w:ind w:left="567"/>
        <w:rPr>
          <w:rFonts w:ascii="Futura PT Demi" w:hAnsi="Futura PT Demi"/>
          <w:b/>
          <w:sz w:val="30"/>
          <w:szCs w:val="30"/>
          <w:lang w:val="en-US"/>
        </w:rPr>
      </w:pPr>
    </w:p>
    <w:p w14:paraId="00000028" w14:textId="138210A0" w:rsidR="00EE5980" w:rsidRDefault="00183559" w:rsidP="00F522E4">
      <w:pPr>
        <w:ind w:left="567"/>
        <w:rPr>
          <w:rFonts w:ascii="Futura PT Demi" w:hAnsi="Futura PT Demi"/>
          <w:b/>
          <w:sz w:val="30"/>
          <w:szCs w:val="30"/>
          <w:lang w:val="en-US"/>
        </w:rPr>
      </w:pPr>
      <w:r w:rsidRPr="00F522E4">
        <w:rPr>
          <w:rFonts w:ascii="Futura PT Demi" w:hAnsi="Futura PT Demi"/>
          <w:b/>
          <w:sz w:val="30"/>
          <w:szCs w:val="30"/>
          <w:lang w:val="en-US"/>
        </w:rPr>
        <w:t>Nameplate capa</w:t>
      </w:r>
      <w:r w:rsidRPr="00F522E4">
        <w:rPr>
          <w:rFonts w:ascii="Futura PT Demi" w:hAnsi="Futura PT Demi"/>
          <w:b/>
          <w:sz w:val="30"/>
          <w:szCs w:val="30"/>
          <w:lang w:val="en-US"/>
        </w:rPr>
        <w:t xml:space="preserve">city </w:t>
      </w:r>
      <w:r w:rsidR="0056354C" w:rsidRPr="0054781F">
        <w:rPr>
          <w:rFonts w:ascii="Futura PT Demi" w:hAnsi="Futura PT Demi"/>
          <w:b/>
          <w:sz w:val="30"/>
          <w:szCs w:val="30"/>
          <w:lang w:val="en-US"/>
        </w:rPr>
        <w:t>(</w:t>
      </w:r>
      <w:r w:rsidRPr="00F522E4">
        <w:rPr>
          <w:rFonts w:ascii="Futura PT Demi" w:hAnsi="Futura PT Demi"/>
          <w:b/>
          <w:sz w:val="30"/>
          <w:szCs w:val="30"/>
          <w:lang w:val="en-US"/>
        </w:rPr>
        <w:t xml:space="preserve">in </w:t>
      </w:r>
      <w:proofErr w:type="spellStart"/>
      <w:r w:rsidRPr="00F522E4">
        <w:rPr>
          <w:rFonts w:ascii="Futura PT Demi" w:hAnsi="Futura PT Demi"/>
          <w:b/>
          <w:sz w:val="30"/>
          <w:szCs w:val="30"/>
          <w:lang w:val="en-US"/>
        </w:rPr>
        <w:t>kWp</w:t>
      </w:r>
      <w:proofErr w:type="spellEnd"/>
      <w:r w:rsidR="0056354C" w:rsidRPr="0054781F">
        <w:rPr>
          <w:rFonts w:ascii="Futura PT Demi" w:hAnsi="Futura PT Demi"/>
          <w:b/>
          <w:sz w:val="30"/>
          <w:szCs w:val="30"/>
          <w:lang w:val="en-US"/>
        </w:rPr>
        <w:t>)</w:t>
      </w:r>
      <w:r w:rsidRPr="00F522E4">
        <w:rPr>
          <w:rFonts w:ascii="Futura PT Demi" w:hAnsi="Futura PT Demi"/>
          <w:b/>
          <w:sz w:val="30"/>
          <w:szCs w:val="30"/>
          <w:lang w:val="en-US"/>
        </w:rPr>
        <w:t xml:space="preserve"> </w:t>
      </w:r>
    </w:p>
    <w:p w14:paraId="00000029" w14:textId="5D6C8C3D" w:rsidR="00EE5980" w:rsidRPr="0065014D" w:rsidRDefault="00EE5980">
      <w:pPr>
        <w:rPr>
          <w:lang w:val="en-US"/>
        </w:rPr>
      </w:pPr>
    </w:p>
    <w:p w14:paraId="0000002A" w14:textId="464DDF8A" w:rsidR="00EE5980" w:rsidRPr="0065014D" w:rsidRDefault="00183559" w:rsidP="00F522E4">
      <w:pPr>
        <w:ind w:left="567"/>
        <w:rPr>
          <w:lang w:val="en-US"/>
        </w:rPr>
      </w:pPr>
      <w:r w:rsidRPr="0065014D">
        <w:rPr>
          <w:lang w:val="en-US"/>
        </w:rPr>
        <w:t xml:space="preserve">Solar panels = </w:t>
      </w:r>
      <w:r w:rsidR="006F5DB7">
        <w:rPr>
          <w:lang w:val="en-US"/>
        </w:rPr>
        <w:t>450</w:t>
      </w:r>
      <w:r w:rsidRPr="0065014D">
        <w:rPr>
          <w:lang w:val="en-US"/>
        </w:rPr>
        <w:t xml:space="preserve"> </w:t>
      </w:r>
      <w:proofErr w:type="spellStart"/>
      <w:r w:rsidRPr="0065014D">
        <w:rPr>
          <w:lang w:val="en-US"/>
        </w:rPr>
        <w:t>kWp</w:t>
      </w:r>
      <w:proofErr w:type="spellEnd"/>
    </w:p>
    <w:p w14:paraId="0000002B" w14:textId="61F01B60" w:rsidR="00EE5980" w:rsidRPr="0065014D" w:rsidRDefault="00183559" w:rsidP="00F522E4">
      <w:pPr>
        <w:ind w:left="567"/>
        <w:rPr>
          <w:lang w:val="en-US"/>
        </w:rPr>
      </w:pPr>
      <w:proofErr w:type="gramStart"/>
      <w:r w:rsidRPr="0065014D">
        <w:rPr>
          <w:lang w:val="en-US"/>
        </w:rPr>
        <w:t>Salt lake</w:t>
      </w:r>
      <w:proofErr w:type="gramEnd"/>
      <w:r w:rsidRPr="0065014D">
        <w:rPr>
          <w:lang w:val="en-US"/>
        </w:rPr>
        <w:t xml:space="preserve"> energy = </w:t>
      </w:r>
      <w:r w:rsidR="006F5DB7">
        <w:rPr>
          <w:lang w:val="en-US"/>
        </w:rPr>
        <w:t>150</w:t>
      </w:r>
      <w:r w:rsidRPr="0065014D">
        <w:rPr>
          <w:lang w:val="en-US"/>
        </w:rPr>
        <w:t xml:space="preserve"> </w:t>
      </w:r>
      <w:proofErr w:type="spellStart"/>
      <w:r w:rsidRPr="0065014D">
        <w:rPr>
          <w:lang w:val="en-US"/>
        </w:rPr>
        <w:t>kWp</w:t>
      </w:r>
      <w:proofErr w:type="spellEnd"/>
    </w:p>
    <w:p w14:paraId="0000002C" w14:textId="77777777" w:rsidR="00EE5980" w:rsidRPr="0065014D" w:rsidRDefault="00EE5980" w:rsidP="00F522E4">
      <w:pPr>
        <w:ind w:left="567"/>
        <w:rPr>
          <w:lang w:val="en-US"/>
        </w:rPr>
      </w:pPr>
    </w:p>
    <w:p w14:paraId="0000002D" w14:textId="52A07727" w:rsidR="00EE5980" w:rsidRPr="0065014D" w:rsidRDefault="00183559" w:rsidP="00F522E4">
      <w:pPr>
        <w:ind w:left="567"/>
        <w:rPr>
          <w:b/>
          <w:lang w:val="en-US"/>
        </w:rPr>
      </w:pPr>
      <w:r w:rsidRPr="0065014D">
        <w:rPr>
          <w:lang w:val="en-US"/>
        </w:rPr>
        <w:t xml:space="preserve">Subtotal = </w:t>
      </w:r>
      <w:r w:rsidR="006F5DB7">
        <w:rPr>
          <w:b/>
          <w:lang w:val="en-US"/>
        </w:rPr>
        <w:t>600</w:t>
      </w:r>
      <w:r w:rsidRPr="0065014D">
        <w:rPr>
          <w:b/>
          <w:lang w:val="en-US"/>
        </w:rPr>
        <w:t xml:space="preserve"> </w:t>
      </w:r>
      <w:proofErr w:type="spellStart"/>
      <w:r w:rsidRPr="0065014D">
        <w:rPr>
          <w:b/>
          <w:lang w:val="en-US"/>
        </w:rPr>
        <w:t>kWp</w:t>
      </w:r>
      <w:proofErr w:type="spellEnd"/>
    </w:p>
    <w:p w14:paraId="0000002E" w14:textId="77777777" w:rsidR="00EE5980" w:rsidRPr="0065014D" w:rsidRDefault="00EE5980" w:rsidP="00F522E4">
      <w:pPr>
        <w:ind w:left="567"/>
        <w:rPr>
          <w:b/>
          <w:lang w:val="en-US"/>
        </w:rPr>
      </w:pPr>
    </w:p>
    <w:p w14:paraId="2640C15B" w14:textId="77777777" w:rsidR="0054781F" w:rsidRDefault="0054781F" w:rsidP="00F522E4">
      <w:pPr>
        <w:ind w:left="567"/>
        <w:rPr>
          <w:rFonts w:ascii="Futura PT Demi" w:hAnsi="Futura PT Demi"/>
          <w:b/>
          <w:color w:val="222222"/>
          <w:sz w:val="30"/>
          <w:szCs w:val="30"/>
          <w:lang w:val="en-US"/>
        </w:rPr>
      </w:pPr>
    </w:p>
    <w:p w14:paraId="00000031" w14:textId="21B7E108" w:rsidR="00EE5980" w:rsidRPr="00F522E4" w:rsidRDefault="00183559" w:rsidP="00F522E4">
      <w:pPr>
        <w:ind w:left="567"/>
        <w:rPr>
          <w:rFonts w:ascii="Futura PT Demi" w:hAnsi="Futura PT Demi"/>
          <w:b/>
          <w:color w:val="222222"/>
          <w:sz w:val="30"/>
          <w:szCs w:val="30"/>
          <w:lang w:val="en-US"/>
        </w:rPr>
      </w:pPr>
      <w:r w:rsidRPr="00F522E4">
        <w:rPr>
          <w:rFonts w:ascii="Futura PT Demi" w:hAnsi="Futura PT Demi"/>
          <w:b/>
          <w:color w:val="222222"/>
          <w:sz w:val="30"/>
          <w:szCs w:val="30"/>
          <w:lang w:val="en-US"/>
        </w:rPr>
        <w:t xml:space="preserve">Annual kWh (kilowatt-hours) </w:t>
      </w:r>
    </w:p>
    <w:p w14:paraId="00000032" w14:textId="77777777" w:rsidR="00EE5980" w:rsidRPr="0065014D" w:rsidRDefault="00EE5980" w:rsidP="00F522E4">
      <w:pPr>
        <w:ind w:left="567"/>
        <w:rPr>
          <w:b/>
          <w:color w:val="222222"/>
          <w:lang w:val="en-US"/>
        </w:rPr>
      </w:pPr>
    </w:p>
    <w:p w14:paraId="00000033" w14:textId="77777777" w:rsidR="00EE5980" w:rsidRPr="0065014D" w:rsidRDefault="00183559" w:rsidP="00F522E4">
      <w:pPr>
        <w:ind w:left="567"/>
        <w:rPr>
          <w:lang w:val="en-US"/>
        </w:rPr>
      </w:pPr>
      <w:r w:rsidRPr="0065014D">
        <w:rPr>
          <w:lang w:val="en-US"/>
        </w:rPr>
        <w:t xml:space="preserve">Solar </w:t>
      </w:r>
      <w:proofErr w:type="gramStart"/>
      <w:r w:rsidRPr="0065014D">
        <w:rPr>
          <w:lang w:val="en-US"/>
        </w:rPr>
        <w:t>panels :</w:t>
      </w:r>
      <w:proofErr w:type="gramEnd"/>
      <w:r w:rsidRPr="0065014D">
        <w:rPr>
          <w:lang w:val="en-US"/>
        </w:rPr>
        <w:t xml:space="preserve"> </w:t>
      </w:r>
    </w:p>
    <w:p w14:paraId="00000034" w14:textId="77777777" w:rsidR="00EE5980" w:rsidRPr="0065014D" w:rsidRDefault="00EE5980" w:rsidP="00F522E4">
      <w:pPr>
        <w:ind w:left="567"/>
        <w:rPr>
          <w:lang w:val="en-US"/>
        </w:rPr>
      </w:pPr>
    </w:p>
    <w:p w14:paraId="00000035" w14:textId="77777777" w:rsidR="00EE5980" w:rsidRPr="0065014D" w:rsidRDefault="00183559" w:rsidP="00F522E4">
      <w:pPr>
        <w:ind w:left="567"/>
        <w:rPr>
          <w:lang w:val="en-US"/>
        </w:rPr>
      </w:pPr>
      <w:r w:rsidRPr="0065014D">
        <w:rPr>
          <w:lang w:val="en-US"/>
        </w:rPr>
        <w:t>A * r * H * PR = E</w:t>
      </w:r>
    </w:p>
    <w:p w14:paraId="00000036" w14:textId="77777777" w:rsidR="00EE5980" w:rsidRPr="0065014D" w:rsidRDefault="00183559" w:rsidP="00F522E4">
      <w:pPr>
        <w:ind w:left="567"/>
        <w:rPr>
          <w:b/>
          <w:lang w:val="en-US"/>
        </w:rPr>
      </w:pPr>
      <w:r w:rsidRPr="0065014D">
        <w:rPr>
          <w:lang w:val="en-US"/>
        </w:rPr>
        <w:t xml:space="preserve">9063 * 0,2* 2600*0,75 = </w:t>
      </w:r>
      <w:r w:rsidRPr="0065014D">
        <w:rPr>
          <w:b/>
          <w:lang w:val="en-US"/>
        </w:rPr>
        <w:t>3 532 432 kWh/an</w:t>
      </w:r>
    </w:p>
    <w:p w14:paraId="00000037" w14:textId="77777777" w:rsidR="00EE5980" w:rsidRPr="0065014D" w:rsidRDefault="00EE5980" w:rsidP="00F522E4">
      <w:pPr>
        <w:ind w:left="567"/>
        <w:rPr>
          <w:lang w:val="en-US"/>
        </w:rPr>
      </w:pPr>
    </w:p>
    <w:p w14:paraId="00000038" w14:textId="77777777" w:rsidR="00EE5980" w:rsidRPr="0065014D" w:rsidRDefault="00EE5980" w:rsidP="00F522E4">
      <w:pPr>
        <w:ind w:left="567"/>
        <w:rPr>
          <w:lang w:val="en-US"/>
        </w:rPr>
      </w:pPr>
    </w:p>
    <w:p w14:paraId="00000039" w14:textId="77777777" w:rsidR="00EE5980" w:rsidRPr="0065014D" w:rsidRDefault="00183559" w:rsidP="00F522E4">
      <w:pPr>
        <w:ind w:left="567"/>
        <w:rPr>
          <w:lang w:val="en-US"/>
        </w:rPr>
      </w:pPr>
      <w:r w:rsidRPr="0065014D">
        <w:rPr>
          <w:lang w:val="en-US"/>
        </w:rPr>
        <w:t>E = Energy (kWh)</w:t>
      </w:r>
    </w:p>
    <w:p w14:paraId="0000003A" w14:textId="77777777" w:rsidR="00EE5980" w:rsidRPr="0065014D" w:rsidRDefault="00183559" w:rsidP="00F522E4">
      <w:pPr>
        <w:ind w:left="567"/>
        <w:rPr>
          <w:lang w:val="en-US"/>
        </w:rPr>
      </w:pPr>
      <w:r w:rsidRPr="0065014D">
        <w:rPr>
          <w:lang w:val="en-US"/>
        </w:rPr>
        <w:t>A = Total solar panel Area = 9063 m²</w:t>
      </w:r>
    </w:p>
    <w:p w14:paraId="0000003B" w14:textId="77777777" w:rsidR="00EE5980" w:rsidRPr="0065014D" w:rsidRDefault="00183559" w:rsidP="00F522E4">
      <w:pPr>
        <w:ind w:left="567"/>
        <w:rPr>
          <w:lang w:val="en-US"/>
        </w:rPr>
      </w:pPr>
      <w:r w:rsidRPr="0065014D">
        <w:rPr>
          <w:lang w:val="en-US"/>
        </w:rPr>
        <w:t>r = solar panel yield = 20 %</w:t>
      </w:r>
    </w:p>
    <w:p w14:paraId="0000003C" w14:textId="77777777" w:rsidR="00EE5980" w:rsidRPr="0065014D" w:rsidRDefault="00183559" w:rsidP="00F522E4">
      <w:pPr>
        <w:ind w:left="567"/>
        <w:rPr>
          <w:lang w:val="en-US"/>
        </w:rPr>
      </w:pPr>
      <w:r w:rsidRPr="0065014D">
        <w:rPr>
          <w:lang w:val="en-US"/>
        </w:rPr>
        <w:t>H = Annual average irradiation on tilted panels (shadings not included) = 2600 kWh/m².an</w:t>
      </w:r>
    </w:p>
    <w:p w14:paraId="0000003D" w14:textId="77777777" w:rsidR="00EE5980" w:rsidRPr="0065014D" w:rsidRDefault="00183559" w:rsidP="00F522E4">
      <w:pPr>
        <w:ind w:left="567"/>
        <w:rPr>
          <w:lang w:val="en-US"/>
        </w:rPr>
      </w:pPr>
      <w:r w:rsidRPr="0065014D">
        <w:rPr>
          <w:lang w:val="en-US"/>
        </w:rPr>
        <w:t xml:space="preserve">PR = Performance ratio, coefficient for </w:t>
      </w:r>
      <w:proofErr w:type="gramStart"/>
      <w:r w:rsidRPr="0065014D">
        <w:rPr>
          <w:lang w:val="en-US"/>
        </w:rPr>
        <w:t>losses  (</w:t>
      </w:r>
      <w:proofErr w:type="gramEnd"/>
      <w:r w:rsidRPr="0065014D">
        <w:rPr>
          <w:lang w:val="en-US"/>
        </w:rPr>
        <w:t xml:space="preserve">range between 0.9 and 0.5, default </w:t>
      </w:r>
      <w:r w:rsidRPr="0065014D">
        <w:rPr>
          <w:lang w:val="en-US"/>
        </w:rPr>
        <w:t xml:space="preserve">value =  0.75) = 0,75 </w:t>
      </w:r>
    </w:p>
    <w:p w14:paraId="0000003E" w14:textId="77777777" w:rsidR="00EE5980" w:rsidRPr="0065014D" w:rsidRDefault="00EE5980">
      <w:pPr>
        <w:rPr>
          <w:lang w:val="en-US"/>
        </w:rPr>
      </w:pPr>
    </w:p>
    <w:p w14:paraId="0000003F" w14:textId="77777777" w:rsidR="00EE5980" w:rsidRPr="0065014D" w:rsidRDefault="00EE5980">
      <w:pPr>
        <w:rPr>
          <w:lang w:val="en-US"/>
        </w:rPr>
      </w:pPr>
    </w:p>
    <w:p w14:paraId="00000040" w14:textId="77777777" w:rsidR="00EE5980" w:rsidRPr="0065014D" w:rsidRDefault="00183559" w:rsidP="00F522E4">
      <w:pPr>
        <w:ind w:left="567"/>
        <w:rPr>
          <w:lang w:val="en-US"/>
        </w:rPr>
      </w:pPr>
      <w:r w:rsidRPr="0065014D">
        <w:rPr>
          <w:lang w:val="en-US"/>
        </w:rPr>
        <w:t xml:space="preserve">Solar pond (saltwater): </w:t>
      </w:r>
    </w:p>
    <w:p w14:paraId="00000041" w14:textId="77777777" w:rsidR="00EE5980" w:rsidRPr="0065014D" w:rsidRDefault="00EE5980">
      <w:pPr>
        <w:rPr>
          <w:lang w:val="en-US"/>
        </w:rPr>
      </w:pPr>
    </w:p>
    <w:p w14:paraId="00000042" w14:textId="77777777" w:rsidR="00EE5980" w:rsidRPr="0065014D" w:rsidRDefault="00183559" w:rsidP="00F522E4">
      <w:pPr>
        <w:ind w:left="567"/>
        <w:rPr>
          <w:lang w:val="en-US"/>
        </w:rPr>
      </w:pPr>
      <w:r w:rsidRPr="0065014D">
        <w:rPr>
          <w:lang w:val="en-US"/>
        </w:rPr>
        <w:t>A * r * H = E</w:t>
      </w:r>
    </w:p>
    <w:p w14:paraId="00000043" w14:textId="77777777" w:rsidR="00EE5980" w:rsidRPr="0065014D" w:rsidRDefault="00EE5980" w:rsidP="00F522E4">
      <w:pPr>
        <w:ind w:left="567"/>
        <w:rPr>
          <w:lang w:val="en-US"/>
        </w:rPr>
      </w:pPr>
    </w:p>
    <w:p w14:paraId="00000044" w14:textId="77777777" w:rsidR="00EE5980" w:rsidRPr="0065014D" w:rsidRDefault="00183559" w:rsidP="00F522E4">
      <w:pPr>
        <w:ind w:left="567"/>
        <w:rPr>
          <w:b/>
          <w:lang w:val="en-US"/>
        </w:rPr>
      </w:pPr>
      <w:r w:rsidRPr="0065014D">
        <w:rPr>
          <w:lang w:val="en-US"/>
        </w:rPr>
        <w:t xml:space="preserve">2045*0.1*2600 = </w:t>
      </w:r>
      <w:r w:rsidRPr="0065014D">
        <w:rPr>
          <w:b/>
          <w:lang w:val="en-US"/>
        </w:rPr>
        <w:t>531 700 kWh/an</w:t>
      </w:r>
    </w:p>
    <w:p w14:paraId="00000045" w14:textId="77777777" w:rsidR="00EE5980" w:rsidRPr="0065014D" w:rsidRDefault="00EE5980" w:rsidP="00F522E4">
      <w:pPr>
        <w:ind w:left="567"/>
        <w:rPr>
          <w:lang w:val="en-US"/>
        </w:rPr>
      </w:pPr>
    </w:p>
    <w:p w14:paraId="00000046" w14:textId="77777777" w:rsidR="00EE5980" w:rsidRPr="0065014D" w:rsidRDefault="00183559" w:rsidP="00F522E4">
      <w:pPr>
        <w:ind w:left="567"/>
        <w:rPr>
          <w:lang w:val="en-US"/>
        </w:rPr>
      </w:pPr>
      <w:r w:rsidRPr="0065014D">
        <w:rPr>
          <w:lang w:val="en-US"/>
        </w:rPr>
        <w:t>A = Total solar panel Area =2045 m²</w:t>
      </w:r>
    </w:p>
    <w:p w14:paraId="00000047" w14:textId="77777777" w:rsidR="00EE5980" w:rsidRPr="0065014D" w:rsidRDefault="00183559" w:rsidP="00F522E4">
      <w:pPr>
        <w:ind w:left="567"/>
        <w:rPr>
          <w:lang w:val="en-US"/>
        </w:rPr>
      </w:pPr>
      <w:r w:rsidRPr="0065014D">
        <w:rPr>
          <w:lang w:val="en-US"/>
        </w:rPr>
        <w:t>r = efficiency factor = 10 %</w:t>
      </w:r>
    </w:p>
    <w:p w14:paraId="00000048" w14:textId="77777777" w:rsidR="00EE5980" w:rsidRPr="0065014D" w:rsidRDefault="00183559" w:rsidP="00F522E4">
      <w:pPr>
        <w:ind w:left="567"/>
        <w:rPr>
          <w:lang w:val="en-US"/>
        </w:rPr>
      </w:pPr>
      <w:r w:rsidRPr="0065014D">
        <w:rPr>
          <w:lang w:val="en-US"/>
        </w:rPr>
        <w:t>H = Annual average irradiation on tilted panels (shadings not included) = 2600 kWh/m².an</w:t>
      </w:r>
    </w:p>
    <w:p w14:paraId="00000049" w14:textId="77777777" w:rsidR="00EE5980" w:rsidRPr="0065014D" w:rsidRDefault="00EE5980" w:rsidP="00F522E4">
      <w:pPr>
        <w:ind w:left="567"/>
        <w:rPr>
          <w:lang w:val="en-US"/>
        </w:rPr>
      </w:pPr>
    </w:p>
    <w:p w14:paraId="0000004A" w14:textId="77777777" w:rsidR="00EE5980" w:rsidRPr="0065014D" w:rsidRDefault="00183559" w:rsidP="00F522E4">
      <w:pPr>
        <w:ind w:left="567"/>
        <w:rPr>
          <w:lang w:val="en-US"/>
        </w:rPr>
      </w:pPr>
      <w:r w:rsidRPr="0065014D">
        <w:rPr>
          <w:lang w:val="en-US"/>
        </w:rPr>
        <w:t xml:space="preserve"> </w:t>
      </w:r>
    </w:p>
    <w:p w14:paraId="0000004B" w14:textId="300726AE" w:rsidR="00EE5980" w:rsidRPr="00F522E4" w:rsidRDefault="00183559" w:rsidP="00F522E4">
      <w:pPr>
        <w:ind w:left="567"/>
        <w:rPr>
          <w:rFonts w:ascii="Futura PT Demi" w:hAnsi="Futura PT Demi"/>
          <w:b/>
          <w:color w:val="222222"/>
          <w:sz w:val="30"/>
          <w:szCs w:val="30"/>
          <w:lang w:val="en-US"/>
        </w:rPr>
      </w:pPr>
      <w:r w:rsidRPr="00F522E4">
        <w:rPr>
          <w:rFonts w:ascii="Futura PT Demi" w:hAnsi="Futura PT Demi"/>
          <w:b/>
          <w:color w:val="222222"/>
          <w:sz w:val="30"/>
          <w:szCs w:val="30"/>
          <w:lang w:val="en-US"/>
        </w:rPr>
        <w:t>Cost estimate</w:t>
      </w:r>
    </w:p>
    <w:p w14:paraId="0000004C" w14:textId="77777777" w:rsidR="00EE5980" w:rsidRPr="0065014D" w:rsidRDefault="00EE5980" w:rsidP="00F522E4">
      <w:pPr>
        <w:ind w:left="567"/>
        <w:rPr>
          <w:b/>
          <w:color w:val="222222"/>
          <w:lang w:val="en-US"/>
        </w:rPr>
      </w:pPr>
    </w:p>
    <w:p w14:paraId="0000004D" w14:textId="77777777" w:rsidR="00EE5980" w:rsidRPr="0065014D" w:rsidRDefault="00183559" w:rsidP="00F522E4">
      <w:pPr>
        <w:ind w:left="567"/>
        <w:rPr>
          <w:lang w:val="en-US"/>
        </w:rPr>
      </w:pPr>
      <w:r w:rsidRPr="0065014D">
        <w:rPr>
          <w:lang w:val="en-US"/>
        </w:rPr>
        <w:t>Domes</w:t>
      </w:r>
    </w:p>
    <w:p w14:paraId="0000004E" w14:textId="77777777" w:rsidR="00EE5980" w:rsidRPr="0065014D" w:rsidRDefault="00EE5980" w:rsidP="00F522E4">
      <w:pPr>
        <w:ind w:left="567"/>
        <w:rPr>
          <w:lang w:val="en-US"/>
        </w:rPr>
      </w:pPr>
    </w:p>
    <w:p w14:paraId="0000004F" w14:textId="77777777" w:rsidR="00EE5980" w:rsidRPr="0065014D" w:rsidRDefault="00183559" w:rsidP="00F522E4">
      <w:pPr>
        <w:ind w:left="567"/>
        <w:rPr>
          <w:lang w:val="en-US"/>
        </w:rPr>
      </w:pPr>
      <w:r w:rsidRPr="0065014D">
        <w:rPr>
          <w:lang w:val="en-US"/>
        </w:rPr>
        <w:t>Material and building - 8280000 USD</w:t>
      </w:r>
    </w:p>
    <w:p w14:paraId="00000050" w14:textId="77777777" w:rsidR="00EE5980" w:rsidRPr="0065014D" w:rsidRDefault="00183559" w:rsidP="00F522E4">
      <w:pPr>
        <w:ind w:left="567"/>
        <w:rPr>
          <w:lang w:val="en-US"/>
        </w:rPr>
      </w:pPr>
      <w:r w:rsidRPr="0065014D">
        <w:rPr>
          <w:lang w:val="en-US"/>
        </w:rPr>
        <w:t>Solar panels and batteries - 1993860 USD</w:t>
      </w:r>
    </w:p>
    <w:p w14:paraId="00000051" w14:textId="77777777" w:rsidR="00EE5980" w:rsidRPr="0065014D" w:rsidRDefault="00EE5980" w:rsidP="00F522E4">
      <w:pPr>
        <w:ind w:left="567"/>
        <w:rPr>
          <w:lang w:val="en-US"/>
        </w:rPr>
      </w:pPr>
    </w:p>
    <w:p w14:paraId="00000052" w14:textId="77777777" w:rsidR="00EE5980" w:rsidRPr="0065014D" w:rsidRDefault="00183559" w:rsidP="00F522E4">
      <w:pPr>
        <w:ind w:left="567"/>
        <w:rPr>
          <w:lang w:val="en-US"/>
        </w:rPr>
      </w:pPr>
      <w:bookmarkStart w:id="0" w:name="_GoBack"/>
      <w:bookmarkEnd w:id="0"/>
      <w:r w:rsidRPr="0065014D">
        <w:rPr>
          <w:lang w:val="en-US"/>
        </w:rPr>
        <w:t>Wind towers</w:t>
      </w:r>
    </w:p>
    <w:p w14:paraId="00000053" w14:textId="77777777" w:rsidR="00EE5980" w:rsidRPr="0065014D" w:rsidRDefault="00EE5980" w:rsidP="00F522E4">
      <w:pPr>
        <w:ind w:left="567"/>
        <w:rPr>
          <w:lang w:val="en-US"/>
        </w:rPr>
      </w:pPr>
    </w:p>
    <w:p w14:paraId="00000054" w14:textId="77777777" w:rsidR="00EE5980" w:rsidRPr="0065014D" w:rsidRDefault="00183559" w:rsidP="00F522E4">
      <w:pPr>
        <w:ind w:left="567"/>
        <w:rPr>
          <w:lang w:val="en-US"/>
        </w:rPr>
      </w:pPr>
      <w:r w:rsidRPr="0065014D">
        <w:rPr>
          <w:lang w:val="en-US"/>
        </w:rPr>
        <w:t>Material and building - 415800 $</w:t>
      </w:r>
    </w:p>
    <w:p w14:paraId="00000055" w14:textId="77777777" w:rsidR="00EE5980" w:rsidRPr="0065014D" w:rsidRDefault="00183559" w:rsidP="00F522E4">
      <w:pPr>
        <w:ind w:left="567"/>
        <w:rPr>
          <w:lang w:val="en-US"/>
        </w:rPr>
      </w:pPr>
      <w:r w:rsidRPr="0065014D">
        <w:rPr>
          <w:lang w:val="en-US"/>
        </w:rPr>
        <w:t>Stairs structure -</w:t>
      </w:r>
      <w:r w:rsidRPr="0065014D">
        <w:rPr>
          <w:lang w:val="en-US"/>
        </w:rPr>
        <w:t xml:space="preserve"> 160000 USD</w:t>
      </w:r>
    </w:p>
    <w:p w14:paraId="00000056" w14:textId="77777777" w:rsidR="00EE5980" w:rsidRPr="0065014D" w:rsidRDefault="00EE5980" w:rsidP="00F522E4">
      <w:pPr>
        <w:ind w:left="567"/>
        <w:rPr>
          <w:lang w:val="en-US"/>
        </w:rPr>
      </w:pPr>
    </w:p>
    <w:p w14:paraId="00000057" w14:textId="77777777" w:rsidR="00EE5980" w:rsidRPr="00F522E4" w:rsidRDefault="00183559" w:rsidP="00F522E4">
      <w:pPr>
        <w:ind w:left="567"/>
        <w:rPr>
          <w:lang w:val="ru-RU"/>
        </w:rPr>
      </w:pPr>
      <w:r w:rsidRPr="0065014D">
        <w:rPr>
          <w:lang w:val="en-US"/>
        </w:rPr>
        <w:lastRenderedPageBreak/>
        <w:t>Exterior</w:t>
      </w:r>
    </w:p>
    <w:p w14:paraId="00000058" w14:textId="77777777" w:rsidR="00EE5980" w:rsidRPr="006F5DB7" w:rsidRDefault="00EE5980" w:rsidP="00F522E4">
      <w:pPr>
        <w:ind w:left="567"/>
        <w:rPr>
          <w:lang w:val="ru-RU"/>
        </w:rPr>
      </w:pPr>
    </w:p>
    <w:p w14:paraId="00000059" w14:textId="77777777" w:rsidR="00EE5980" w:rsidRPr="0065014D" w:rsidRDefault="00183559" w:rsidP="00F522E4">
      <w:pPr>
        <w:ind w:left="567"/>
        <w:rPr>
          <w:lang w:val="en-US"/>
        </w:rPr>
      </w:pPr>
      <w:r w:rsidRPr="0065014D">
        <w:rPr>
          <w:lang w:val="en-US"/>
        </w:rPr>
        <w:t>Saltwater pools and turbines - 392000 USD</w:t>
      </w:r>
    </w:p>
    <w:p w14:paraId="0000005A" w14:textId="77777777" w:rsidR="00EE5980" w:rsidRPr="0065014D" w:rsidRDefault="00183559" w:rsidP="00F522E4">
      <w:pPr>
        <w:ind w:left="567"/>
        <w:rPr>
          <w:lang w:val="en-US"/>
        </w:rPr>
      </w:pPr>
      <w:r w:rsidRPr="0065014D">
        <w:rPr>
          <w:lang w:val="en-US"/>
        </w:rPr>
        <w:t>Landscaping - 791000 USD</w:t>
      </w:r>
    </w:p>
    <w:p w14:paraId="0000005B" w14:textId="77777777" w:rsidR="00EE5980" w:rsidRPr="0065014D" w:rsidRDefault="00EE5980" w:rsidP="00F522E4">
      <w:pPr>
        <w:ind w:left="567"/>
        <w:rPr>
          <w:lang w:val="en-US"/>
        </w:rPr>
      </w:pPr>
    </w:p>
    <w:p w14:paraId="0000005C" w14:textId="1B694BAF" w:rsidR="00EE5980" w:rsidRPr="0065014D" w:rsidRDefault="00183559" w:rsidP="00F522E4">
      <w:pPr>
        <w:ind w:left="567"/>
        <w:rPr>
          <w:b/>
          <w:lang w:val="en-US"/>
        </w:rPr>
      </w:pPr>
      <w:proofErr w:type="gramStart"/>
      <w:r w:rsidRPr="0065014D">
        <w:rPr>
          <w:lang w:val="en-US"/>
        </w:rPr>
        <w:t>Subtotal :</w:t>
      </w:r>
      <w:proofErr w:type="gramEnd"/>
      <w:r w:rsidRPr="0065014D">
        <w:rPr>
          <w:lang w:val="en-US"/>
        </w:rPr>
        <w:t xml:space="preserve"> </w:t>
      </w:r>
      <w:r w:rsidRPr="0065014D">
        <w:rPr>
          <w:b/>
          <w:lang w:val="en-US"/>
        </w:rPr>
        <w:t xml:space="preserve">12 000 </w:t>
      </w:r>
      <w:r w:rsidR="006F5DB7">
        <w:rPr>
          <w:b/>
          <w:lang w:val="en-US"/>
        </w:rPr>
        <w:t>000</w:t>
      </w:r>
      <w:r w:rsidRPr="0065014D">
        <w:rPr>
          <w:b/>
          <w:lang w:val="en-US"/>
        </w:rPr>
        <w:t xml:space="preserve"> USD</w:t>
      </w:r>
    </w:p>
    <w:p w14:paraId="0000005D" w14:textId="0E0E8E66" w:rsidR="00EE5980" w:rsidRDefault="00183559" w:rsidP="00F522E4">
      <w:pPr>
        <w:ind w:left="567"/>
        <w:rPr>
          <w:b/>
          <w:lang w:val="en-US"/>
        </w:rPr>
      </w:pPr>
      <w:proofErr w:type="spellStart"/>
      <w:r w:rsidRPr="0065014D">
        <w:rPr>
          <w:b/>
          <w:lang w:val="en-US"/>
        </w:rPr>
        <w:t>wP</w:t>
      </w:r>
      <w:proofErr w:type="spellEnd"/>
      <w:r w:rsidRPr="0065014D">
        <w:rPr>
          <w:b/>
          <w:lang w:val="en-US"/>
        </w:rPr>
        <w:t xml:space="preserve"> = </w:t>
      </w:r>
      <w:r w:rsidR="006F5DB7">
        <w:rPr>
          <w:b/>
          <w:lang w:val="en-US"/>
        </w:rPr>
        <w:t>600</w:t>
      </w:r>
      <w:r w:rsidRPr="0065014D">
        <w:rPr>
          <w:b/>
          <w:lang w:val="en-US"/>
        </w:rPr>
        <w:t xml:space="preserve"> 000 / $</w:t>
      </w:r>
      <w:r w:rsidR="006F5DB7">
        <w:rPr>
          <w:b/>
          <w:lang w:val="en-US"/>
        </w:rPr>
        <w:t>20</w:t>
      </w:r>
      <w:r w:rsidRPr="0065014D">
        <w:rPr>
          <w:b/>
          <w:lang w:val="en-US"/>
        </w:rPr>
        <w:t xml:space="preserve"> USD per watt</w:t>
      </w:r>
    </w:p>
    <w:p w14:paraId="3557A316" w14:textId="7E184D9E" w:rsidR="0054781F" w:rsidRDefault="0054781F" w:rsidP="00F522E4">
      <w:pPr>
        <w:ind w:left="567"/>
        <w:rPr>
          <w:b/>
          <w:lang w:val="en-US"/>
        </w:rPr>
      </w:pPr>
    </w:p>
    <w:p w14:paraId="0566A34F" w14:textId="4D93B962" w:rsidR="0054781F" w:rsidRDefault="0054781F" w:rsidP="00F522E4">
      <w:pPr>
        <w:ind w:left="567"/>
        <w:rPr>
          <w:b/>
          <w:lang w:val="en-US"/>
        </w:rPr>
      </w:pPr>
    </w:p>
    <w:p w14:paraId="373BBA78" w14:textId="096D6D95" w:rsidR="0054781F" w:rsidRDefault="0054781F" w:rsidP="00F522E4">
      <w:pPr>
        <w:ind w:left="567"/>
        <w:rPr>
          <w:b/>
          <w:lang w:val="en-US"/>
        </w:rPr>
      </w:pPr>
    </w:p>
    <w:p w14:paraId="46119464" w14:textId="2B76A110" w:rsidR="0054781F" w:rsidRDefault="0054781F" w:rsidP="00F522E4">
      <w:pPr>
        <w:ind w:left="567"/>
        <w:rPr>
          <w:b/>
          <w:lang w:val="en-US"/>
        </w:rPr>
      </w:pPr>
    </w:p>
    <w:p w14:paraId="010DA966" w14:textId="04286595" w:rsidR="0054781F" w:rsidRDefault="0054781F" w:rsidP="00F522E4">
      <w:pPr>
        <w:ind w:left="567"/>
        <w:rPr>
          <w:b/>
          <w:lang w:val="en-US"/>
        </w:rPr>
      </w:pPr>
    </w:p>
    <w:p w14:paraId="1CCDA919" w14:textId="18DCEA40" w:rsidR="0054781F" w:rsidRDefault="0054781F" w:rsidP="00F522E4">
      <w:pPr>
        <w:ind w:left="567"/>
        <w:rPr>
          <w:b/>
          <w:lang w:val="en-US"/>
        </w:rPr>
      </w:pPr>
    </w:p>
    <w:p w14:paraId="6E135C59" w14:textId="77CAA246" w:rsidR="0054781F" w:rsidRDefault="0054781F" w:rsidP="00F522E4">
      <w:pPr>
        <w:ind w:left="567"/>
        <w:rPr>
          <w:b/>
          <w:lang w:val="en-US"/>
        </w:rPr>
      </w:pPr>
    </w:p>
    <w:p w14:paraId="33C05B3B" w14:textId="2002BF3D" w:rsidR="0054781F" w:rsidRDefault="0054781F" w:rsidP="00F522E4">
      <w:pPr>
        <w:ind w:left="567"/>
        <w:rPr>
          <w:b/>
          <w:lang w:val="en-US"/>
        </w:rPr>
      </w:pPr>
    </w:p>
    <w:p w14:paraId="246F4235" w14:textId="5B4BA3D3" w:rsidR="0054781F" w:rsidRDefault="0054781F" w:rsidP="00F522E4">
      <w:pPr>
        <w:ind w:left="567"/>
        <w:rPr>
          <w:b/>
          <w:lang w:val="en-US"/>
        </w:rPr>
      </w:pPr>
    </w:p>
    <w:p w14:paraId="7FD8B4CF" w14:textId="379D5D44" w:rsidR="0054781F" w:rsidRDefault="0054781F" w:rsidP="00F522E4">
      <w:pPr>
        <w:ind w:left="567"/>
        <w:rPr>
          <w:b/>
          <w:lang w:val="en-US"/>
        </w:rPr>
      </w:pPr>
    </w:p>
    <w:p w14:paraId="2B0FBB1E" w14:textId="158A3755" w:rsidR="0054781F" w:rsidRDefault="0054781F" w:rsidP="00F522E4">
      <w:pPr>
        <w:ind w:left="567"/>
        <w:rPr>
          <w:b/>
          <w:lang w:val="en-US"/>
        </w:rPr>
      </w:pPr>
    </w:p>
    <w:p w14:paraId="72796BA7" w14:textId="3723D337" w:rsidR="0054781F" w:rsidRDefault="0054781F" w:rsidP="00F522E4">
      <w:pPr>
        <w:ind w:left="567"/>
        <w:rPr>
          <w:b/>
          <w:lang w:val="en-US"/>
        </w:rPr>
      </w:pPr>
    </w:p>
    <w:p w14:paraId="746AAE08" w14:textId="3BA36CEE" w:rsidR="0054781F" w:rsidRDefault="0054781F" w:rsidP="00F522E4">
      <w:pPr>
        <w:ind w:left="567"/>
        <w:rPr>
          <w:b/>
          <w:lang w:val="en-US"/>
        </w:rPr>
      </w:pPr>
    </w:p>
    <w:p w14:paraId="0796C267" w14:textId="3DAC9806" w:rsidR="0054781F" w:rsidRDefault="0054781F" w:rsidP="00F522E4">
      <w:pPr>
        <w:ind w:left="567"/>
        <w:rPr>
          <w:b/>
          <w:lang w:val="en-US"/>
        </w:rPr>
      </w:pPr>
    </w:p>
    <w:p w14:paraId="2150F746" w14:textId="3A2AEAC8" w:rsidR="0054781F" w:rsidRDefault="0054781F" w:rsidP="00F522E4">
      <w:pPr>
        <w:ind w:left="567"/>
        <w:rPr>
          <w:b/>
          <w:lang w:val="en-US"/>
        </w:rPr>
      </w:pPr>
    </w:p>
    <w:p w14:paraId="1B7DD6E5" w14:textId="45A9D9AC" w:rsidR="0054781F" w:rsidRDefault="0054781F" w:rsidP="00F522E4">
      <w:pPr>
        <w:ind w:left="567"/>
        <w:rPr>
          <w:b/>
          <w:lang w:val="en-US"/>
        </w:rPr>
      </w:pPr>
    </w:p>
    <w:p w14:paraId="20106418" w14:textId="2FDCA092" w:rsidR="0054781F" w:rsidRDefault="0054781F" w:rsidP="00F522E4">
      <w:pPr>
        <w:ind w:left="567"/>
        <w:rPr>
          <w:b/>
          <w:lang w:val="en-US"/>
        </w:rPr>
      </w:pPr>
    </w:p>
    <w:p w14:paraId="3E08CF31" w14:textId="73014F95" w:rsidR="0054781F" w:rsidRDefault="0054781F" w:rsidP="00F522E4">
      <w:pPr>
        <w:ind w:left="567"/>
        <w:rPr>
          <w:b/>
          <w:lang w:val="en-US"/>
        </w:rPr>
      </w:pPr>
    </w:p>
    <w:p w14:paraId="1456FD98" w14:textId="684B6A70" w:rsidR="0054781F" w:rsidRDefault="0054781F" w:rsidP="00F522E4">
      <w:pPr>
        <w:ind w:left="567"/>
        <w:rPr>
          <w:b/>
          <w:lang w:val="en-US"/>
        </w:rPr>
      </w:pPr>
    </w:p>
    <w:p w14:paraId="303F29B3" w14:textId="022F77CC" w:rsidR="0054781F" w:rsidRDefault="0054781F" w:rsidP="00F522E4">
      <w:pPr>
        <w:ind w:left="567"/>
        <w:rPr>
          <w:b/>
          <w:lang w:val="en-US"/>
        </w:rPr>
      </w:pPr>
    </w:p>
    <w:p w14:paraId="72137053" w14:textId="6EC9083A" w:rsidR="0054781F" w:rsidRDefault="0054781F" w:rsidP="00F522E4">
      <w:pPr>
        <w:ind w:left="567"/>
        <w:rPr>
          <w:b/>
          <w:lang w:val="en-US"/>
        </w:rPr>
      </w:pPr>
    </w:p>
    <w:p w14:paraId="314D9561" w14:textId="08686AE8" w:rsidR="0054781F" w:rsidRDefault="0054781F" w:rsidP="00F522E4">
      <w:pPr>
        <w:ind w:left="567"/>
        <w:rPr>
          <w:b/>
          <w:lang w:val="en-US"/>
        </w:rPr>
      </w:pPr>
    </w:p>
    <w:p w14:paraId="28D9F065" w14:textId="4BE80950" w:rsidR="0054781F" w:rsidRDefault="0054781F" w:rsidP="00F522E4">
      <w:pPr>
        <w:ind w:left="567"/>
        <w:rPr>
          <w:b/>
          <w:lang w:val="en-US"/>
        </w:rPr>
      </w:pPr>
    </w:p>
    <w:p w14:paraId="1FBA2BDD" w14:textId="4431830B" w:rsidR="0054781F" w:rsidRDefault="0054781F" w:rsidP="00F522E4">
      <w:pPr>
        <w:ind w:left="567"/>
        <w:rPr>
          <w:b/>
          <w:lang w:val="en-US"/>
        </w:rPr>
      </w:pPr>
    </w:p>
    <w:p w14:paraId="3A7D1AF5" w14:textId="6C7FFA4C" w:rsidR="0054781F" w:rsidRDefault="0054781F" w:rsidP="00F522E4">
      <w:pPr>
        <w:ind w:left="567"/>
        <w:rPr>
          <w:b/>
          <w:lang w:val="en-US"/>
        </w:rPr>
      </w:pPr>
    </w:p>
    <w:p w14:paraId="04B238E3" w14:textId="443D18EF" w:rsidR="0054781F" w:rsidRDefault="0054781F" w:rsidP="00F522E4">
      <w:pPr>
        <w:ind w:left="567"/>
        <w:rPr>
          <w:b/>
          <w:lang w:val="en-US"/>
        </w:rPr>
      </w:pPr>
    </w:p>
    <w:p w14:paraId="76F252B3" w14:textId="495BA0FA" w:rsidR="0054781F" w:rsidRDefault="0054781F" w:rsidP="00F522E4">
      <w:pPr>
        <w:ind w:left="567"/>
        <w:rPr>
          <w:b/>
          <w:lang w:val="en-US"/>
        </w:rPr>
      </w:pPr>
    </w:p>
    <w:p w14:paraId="5B3B6BB6" w14:textId="11A01D9B" w:rsidR="0054781F" w:rsidRDefault="0054781F" w:rsidP="00F522E4">
      <w:pPr>
        <w:ind w:left="567"/>
        <w:rPr>
          <w:b/>
          <w:lang w:val="en-US"/>
        </w:rPr>
      </w:pPr>
    </w:p>
    <w:p w14:paraId="469C79C8" w14:textId="7BF8C984" w:rsidR="0054781F" w:rsidRDefault="0054781F" w:rsidP="00F522E4">
      <w:pPr>
        <w:ind w:left="567"/>
        <w:rPr>
          <w:b/>
          <w:lang w:val="en-US"/>
        </w:rPr>
      </w:pPr>
    </w:p>
    <w:p w14:paraId="1257C152" w14:textId="77777777" w:rsidR="0054781F" w:rsidRDefault="0054781F" w:rsidP="00F522E4">
      <w:pPr>
        <w:ind w:left="567"/>
        <w:rPr>
          <w:b/>
          <w:lang w:val="en-US"/>
        </w:rPr>
      </w:pPr>
    </w:p>
    <w:p w14:paraId="31A0AFB1" w14:textId="77777777" w:rsidR="0054781F" w:rsidRPr="0065014D" w:rsidRDefault="0054781F" w:rsidP="00F522E4">
      <w:pPr>
        <w:ind w:left="567"/>
        <w:rPr>
          <w:b/>
          <w:lang w:val="en-US"/>
        </w:rPr>
      </w:pPr>
    </w:p>
    <w:p w14:paraId="0000005E" w14:textId="4BA01DB6" w:rsidR="00EE5980" w:rsidRPr="0065014D" w:rsidRDefault="0054781F">
      <w:pPr>
        <w:pBdr>
          <w:top w:val="nil"/>
          <w:left w:val="nil"/>
          <w:bottom w:val="nil"/>
          <w:right w:val="nil"/>
          <w:between w:val="nil"/>
        </w:pBdr>
        <w:spacing w:line="397" w:lineRule="auto"/>
        <w:rPr>
          <w:lang w:val="en-US"/>
        </w:rPr>
      </w:pPr>
      <w:r>
        <w:rPr>
          <w:b/>
          <w:noProof/>
          <w:lang w:val="en-US"/>
        </w:rPr>
        <w:drawing>
          <wp:inline distT="0" distB="0" distL="0" distR="0" wp14:anchorId="261F5050" wp14:editId="1158B12D">
            <wp:extent cx="6647815" cy="18103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ction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7815" cy="1810385"/>
                    </a:xfrm>
                    <a:prstGeom prst="rect">
                      <a:avLst/>
                    </a:prstGeom>
                  </pic:spPr>
                </pic:pic>
              </a:graphicData>
            </a:graphic>
          </wp:inline>
        </w:drawing>
      </w:r>
    </w:p>
    <w:sectPr w:rsidR="00EE5980" w:rsidRPr="0065014D" w:rsidSect="0056354C">
      <w:footerReference w:type="even" r:id="rId13"/>
      <w:footerReference w:type="default" r:id="rId14"/>
      <w:pgSz w:w="11909" w:h="16834"/>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A94B6" w14:textId="77777777" w:rsidR="00183559" w:rsidRDefault="00183559" w:rsidP="0056354C">
      <w:pPr>
        <w:spacing w:line="240" w:lineRule="auto"/>
      </w:pPr>
      <w:r>
        <w:separator/>
      </w:r>
    </w:p>
  </w:endnote>
  <w:endnote w:type="continuationSeparator" w:id="0">
    <w:p w14:paraId="01AC3472" w14:textId="77777777" w:rsidR="00183559" w:rsidRDefault="00183559" w:rsidP="005635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Futura PT Book">
    <w:panose1 w:val="020B0502020204020303"/>
    <w:charset w:val="4D"/>
    <w:family w:val="swiss"/>
    <w:notTrueType/>
    <w:pitch w:val="variable"/>
    <w:sig w:usb0="A00002FF" w:usb1="5000204B" w:usb2="00000000" w:usb3="00000000" w:csb0="00000097" w:csb1="00000000"/>
  </w:font>
  <w:font w:name="Futura PT Demi">
    <w:panose1 w:val="020B0702020204020303"/>
    <w:charset w:val="4D"/>
    <w:family w:val="swiss"/>
    <w:notTrueType/>
    <w:pitch w:val="variable"/>
    <w:sig w:usb0="A00002FF" w:usb1="5000204B" w:usb2="00000000" w:usb3="00000000" w:csb0="00000097" w:csb1="00000000"/>
  </w:font>
  <w:font w:name="Futura PT Medium">
    <w:panose1 w:val="020B0602020204020303"/>
    <w:charset w:val="4D"/>
    <w:family w:val="swiss"/>
    <w:notTrueType/>
    <w:pitch w:val="variable"/>
    <w:sig w:usb0="A00002FF" w:usb1="5000204B" w:usb2="00000000" w:usb3="00000000" w:csb0="00000097"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73734754"/>
      <w:docPartObj>
        <w:docPartGallery w:val="Page Numbers (Bottom of Page)"/>
        <w:docPartUnique/>
      </w:docPartObj>
    </w:sdtPr>
    <w:sdtContent>
      <w:p w14:paraId="60BEEE6D" w14:textId="4AA08535" w:rsidR="0056354C" w:rsidRDefault="0056354C" w:rsidP="00C64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7396AB2" w14:textId="77777777" w:rsidR="0056354C" w:rsidRDefault="0056354C" w:rsidP="0056354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79945364"/>
      <w:docPartObj>
        <w:docPartGallery w:val="Page Numbers (Bottom of Page)"/>
        <w:docPartUnique/>
      </w:docPartObj>
    </w:sdtPr>
    <w:sdtContent>
      <w:p w14:paraId="1D6C9DC0" w14:textId="0C3D6B07" w:rsidR="0056354C" w:rsidRDefault="0056354C" w:rsidP="00C647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3C337718" w14:textId="4552112F" w:rsidR="0056354C" w:rsidRPr="0056354C" w:rsidRDefault="0056354C" w:rsidP="0056354C">
    <w:pPr>
      <w:pStyle w:val="Footer"/>
      <w:ind w:left="567" w:right="360"/>
      <w:rPr>
        <w:rFonts w:ascii="Futura PT Demi" w:hAnsi="Futura PT Demi"/>
        <w:b/>
        <w:lang w:val="en-US"/>
      </w:rPr>
    </w:pPr>
    <w:r w:rsidRPr="0056354C">
      <w:rPr>
        <w:rFonts w:ascii="Futura PT Demi" w:hAnsi="Futura PT Demi"/>
        <w:b/>
        <w:lang w:val="en-US"/>
      </w:rPr>
      <w:t>LAGI 201</w:t>
    </w:r>
    <w:r>
      <w:rPr>
        <w:rFonts w:ascii="Futura PT Demi" w:hAnsi="Futura PT Demi"/>
        <w:b/>
        <w:lang w:val="en-US"/>
      </w:rPr>
      <w:t>9</w:t>
    </w:r>
    <w:r w:rsidR="0054781F">
      <w:rPr>
        <w:rFonts w:ascii="Futura PT Demi" w:hAnsi="Futura PT Demi"/>
        <w:b/>
        <w:lang w:val="en-US"/>
      </w:rPr>
      <w:t xml:space="preserve"> </w:t>
    </w:r>
    <w:r w:rsidR="0054781F" w:rsidRPr="0054781F">
      <w:rPr>
        <w:rFonts w:ascii="Futura PT Demi" w:hAnsi="Futura PT Demi"/>
        <w:b/>
        <w:lang w:val="en-US"/>
      </w:rPr>
      <w:t>Abu Dhabi</w:t>
    </w:r>
  </w:p>
  <w:p w14:paraId="66498C74" w14:textId="7A42C8BA" w:rsidR="0056354C" w:rsidRPr="0056354C" w:rsidRDefault="0056354C" w:rsidP="0056354C">
    <w:pPr>
      <w:pStyle w:val="Footer"/>
      <w:ind w:left="567" w:right="360"/>
      <w:rPr>
        <w:rFonts w:ascii="Futura PT Demi" w:hAnsi="Futura PT Demi"/>
        <w:b/>
        <w:lang w:val="en-US"/>
      </w:rPr>
    </w:pPr>
    <w:r w:rsidRPr="0056354C">
      <w:rPr>
        <w:rFonts w:ascii="Futura PT Demi" w:hAnsi="Futura PT Demi"/>
        <w:b/>
        <w:lang w:val="en-US"/>
      </w:rPr>
      <w:t>The Catcher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16464" w14:textId="77777777" w:rsidR="00183559" w:rsidRDefault="00183559" w:rsidP="0056354C">
      <w:pPr>
        <w:spacing w:line="240" w:lineRule="auto"/>
      </w:pPr>
      <w:r>
        <w:separator/>
      </w:r>
    </w:p>
  </w:footnote>
  <w:footnote w:type="continuationSeparator" w:id="0">
    <w:p w14:paraId="41A51360" w14:textId="77777777" w:rsidR="00183559" w:rsidRDefault="00183559" w:rsidP="0056354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854B65"/>
    <w:multiLevelType w:val="multilevel"/>
    <w:tmpl w:val="6B924C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980"/>
    <w:rsid w:val="00111A72"/>
    <w:rsid w:val="00183559"/>
    <w:rsid w:val="004C1A00"/>
    <w:rsid w:val="0054781F"/>
    <w:rsid w:val="0056354C"/>
    <w:rsid w:val="0065014D"/>
    <w:rsid w:val="006F5DB7"/>
    <w:rsid w:val="00A34D5C"/>
    <w:rsid w:val="00EE5980"/>
    <w:rsid w:val="00F522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C1FF4D"/>
  <w15:docId w15:val="{C43B6E84-AEF0-7B40-8F1D-BE7E04273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5014D"/>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5014D"/>
    <w:rPr>
      <w:rFonts w:ascii="Times New Roman" w:hAnsi="Times New Roman" w:cs="Times New Roman"/>
      <w:sz w:val="18"/>
      <w:szCs w:val="18"/>
    </w:rPr>
  </w:style>
  <w:style w:type="paragraph" w:styleId="Footer">
    <w:name w:val="footer"/>
    <w:basedOn w:val="Normal"/>
    <w:link w:val="FooterChar"/>
    <w:uiPriority w:val="99"/>
    <w:unhideWhenUsed/>
    <w:rsid w:val="0056354C"/>
    <w:pPr>
      <w:tabs>
        <w:tab w:val="center" w:pos="4844"/>
        <w:tab w:val="right" w:pos="9689"/>
      </w:tabs>
      <w:spacing w:line="240" w:lineRule="auto"/>
    </w:pPr>
  </w:style>
  <w:style w:type="character" w:customStyle="1" w:styleId="FooterChar">
    <w:name w:val="Footer Char"/>
    <w:basedOn w:val="DefaultParagraphFont"/>
    <w:link w:val="Footer"/>
    <w:uiPriority w:val="99"/>
    <w:rsid w:val="0056354C"/>
  </w:style>
  <w:style w:type="character" w:styleId="PageNumber">
    <w:name w:val="page number"/>
    <w:basedOn w:val="DefaultParagraphFont"/>
    <w:uiPriority w:val="99"/>
    <w:semiHidden/>
    <w:unhideWhenUsed/>
    <w:rsid w:val="0056354C"/>
  </w:style>
  <w:style w:type="paragraph" w:styleId="Header">
    <w:name w:val="header"/>
    <w:basedOn w:val="Normal"/>
    <w:link w:val="HeaderChar"/>
    <w:uiPriority w:val="99"/>
    <w:unhideWhenUsed/>
    <w:rsid w:val="0056354C"/>
    <w:pPr>
      <w:tabs>
        <w:tab w:val="center" w:pos="4844"/>
        <w:tab w:val="right" w:pos="9689"/>
      </w:tabs>
      <w:spacing w:line="240" w:lineRule="auto"/>
    </w:pPr>
  </w:style>
  <w:style w:type="character" w:customStyle="1" w:styleId="HeaderChar">
    <w:name w:val="Header Char"/>
    <w:basedOn w:val="DefaultParagraphFont"/>
    <w:link w:val="Header"/>
    <w:uiPriority w:val="99"/>
    <w:rsid w:val="005635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840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996</Words>
  <Characters>5679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2019-05-12T23:14:00Z</dcterms:created>
  <dcterms:modified xsi:type="dcterms:W3CDTF">2019-05-12T23:15:00Z</dcterms:modified>
</cp:coreProperties>
</file>