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32" w:rsidRDefault="001027B7">
      <w:pPr>
        <w:jc w:val="center"/>
        <w:rPr>
          <w:rFonts w:ascii="Times New Roman" w:hAnsi="Times New Roman" w:cs="Times New Roman"/>
          <w:b/>
          <w:sz w:val="40"/>
          <w:u w:val="single"/>
        </w:rPr>
      </w:pPr>
      <w:r>
        <w:rPr>
          <w:rFonts w:ascii="Times New Roman" w:hAnsi="Times New Roman" w:cs="Times New Roman"/>
          <w:b/>
          <w:sz w:val="52"/>
          <w:u w:val="single"/>
        </w:rPr>
        <w:t>F</w:t>
      </w:r>
      <w:r>
        <w:rPr>
          <w:rFonts w:ascii="Times New Roman" w:hAnsi="Times New Roman" w:cs="Times New Roman"/>
          <w:b/>
          <w:sz w:val="40"/>
          <w:u w:val="single"/>
        </w:rPr>
        <w:t xml:space="preserve">ollowing </w:t>
      </w:r>
      <w:r>
        <w:rPr>
          <w:rFonts w:ascii="Times New Roman" w:hAnsi="Times New Roman" w:cs="Times New Roman"/>
          <w:b/>
          <w:sz w:val="52"/>
          <w:u w:val="single"/>
        </w:rPr>
        <w:t>E</w:t>
      </w:r>
      <w:r>
        <w:rPr>
          <w:rFonts w:ascii="Times New Roman" w:hAnsi="Times New Roman" w:cs="Times New Roman"/>
          <w:b/>
          <w:sz w:val="40"/>
          <w:u w:val="single"/>
        </w:rPr>
        <w:t>ye</w:t>
      </w:r>
    </w:p>
    <w:p w:rsidR="00E85F32" w:rsidRDefault="001027B7">
      <w:pPr>
        <w:rPr>
          <w:rFonts w:ascii="Times New Roman" w:hAnsi="Times New Roman" w:cs="Times New Roman"/>
          <w:sz w:val="24"/>
          <w:szCs w:val="24"/>
        </w:rPr>
      </w:pPr>
      <w:r>
        <w:rPr>
          <w:rFonts w:ascii="Times New Roman" w:hAnsi="Times New Roman" w:cs="Times New Roman"/>
          <w:b/>
          <w:sz w:val="24"/>
          <w:szCs w:val="24"/>
        </w:rPr>
        <w:t>Concept:</w:t>
      </w:r>
      <w:r>
        <w:rPr>
          <w:rFonts w:ascii="Times New Roman" w:hAnsi="Times New Roman" w:cs="Times New Roman"/>
          <w:sz w:val="24"/>
          <w:szCs w:val="24"/>
        </w:rPr>
        <w:t xml:space="preserve"> Masdar City has plenty of solar energy throughout the year and a uniform distribution every month, making it the most worthwhile as renewable energy. The concept "Following Eye" is inspired by the eyes that represent the light reference to the sun. The de</w:t>
      </w:r>
      <w:r>
        <w:rPr>
          <w:rFonts w:ascii="Times New Roman" w:hAnsi="Times New Roman" w:cs="Times New Roman"/>
          <w:sz w:val="24"/>
          <w:szCs w:val="24"/>
        </w:rPr>
        <w:t xml:space="preserve">vice </w:t>
      </w:r>
      <w:r>
        <w:rPr>
          <w:rFonts w:ascii="Times New Roman" w:eastAsia="宋体" w:hAnsi="Times New Roman" w:cs="Times New Roman" w:hint="eastAsia"/>
          <w:sz w:val="24"/>
          <w:szCs w:val="24"/>
          <w:lang w:eastAsia="zh-CN"/>
        </w:rPr>
        <w:t>shows</w:t>
      </w:r>
      <w:r>
        <w:rPr>
          <w:rFonts w:ascii="Times New Roman" w:hAnsi="Times New Roman" w:cs="Times New Roman"/>
          <w:sz w:val="24"/>
          <w:szCs w:val="24"/>
        </w:rPr>
        <w:t xml:space="preserve"> the tremendous technological advances that have taken place in Masdar City, witnessing the daily life of the </w:t>
      </w:r>
      <w:r>
        <w:rPr>
          <w:rFonts w:ascii="Times New Roman" w:eastAsia="宋体" w:hAnsi="Times New Roman" w:cs="Times New Roman" w:hint="eastAsia"/>
          <w:sz w:val="24"/>
          <w:szCs w:val="24"/>
          <w:lang w:eastAsia="zh-CN"/>
        </w:rPr>
        <w:t xml:space="preserve">local </w:t>
      </w:r>
      <w:r>
        <w:rPr>
          <w:rFonts w:ascii="Times New Roman" w:hAnsi="Times New Roman" w:cs="Times New Roman"/>
          <w:sz w:val="24"/>
          <w:szCs w:val="24"/>
        </w:rPr>
        <w:t>citizens. The eyes follow the sun during the day to absorb solar energy to produce electricity, and follow the citizens at night t</w:t>
      </w:r>
      <w:r>
        <w:rPr>
          <w:rFonts w:ascii="Times New Roman" w:hAnsi="Times New Roman" w:cs="Times New Roman"/>
          <w:sz w:val="24"/>
          <w:szCs w:val="24"/>
        </w:rPr>
        <w:t>o provide them with bright lights.</w:t>
      </w:r>
    </w:p>
    <w:p w:rsidR="00E85F32" w:rsidRDefault="001027B7">
      <w:pPr>
        <w:rPr>
          <w:rFonts w:ascii="Times New Roman" w:hAnsi="Times New Roman" w:cs="Times New Roman"/>
          <w:sz w:val="24"/>
          <w:szCs w:val="24"/>
        </w:rPr>
      </w:pPr>
      <w:r>
        <w:rPr>
          <w:rFonts w:ascii="Times New Roman" w:hAnsi="Times New Roman" w:cs="Times New Roman"/>
          <w:b/>
          <w:sz w:val="24"/>
          <w:szCs w:val="24"/>
        </w:rPr>
        <w:t xml:space="preserve">General Site Plan Design: </w:t>
      </w:r>
      <w:r>
        <w:rPr>
          <w:rFonts w:ascii="Times New Roman" w:hAnsi="Times New Roman" w:cs="Times New Roman"/>
          <w:sz w:val="24"/>
          <w:szCs w:val="24"/>
        </w:rPr>
        <w:t>The site plan is designed based on the sun direction and the ball spacing calculation generated by the triangle grid, spread</w:t>
      </w:r>
      <w:r>
        <w:rPr>
          <w:rFonts w:ascii="Times New Roman" w:eastAsia="宋体" w:hAnsi="Times New Roman" w:cs="Times New Roman" w:hint="eastAsia"/>
          <w:sz w:val="24"/>
          <w:szCs w:val="24"/>
          <w:lang w:eastAsia="zh-CN"/>
        </w:rPr>
        <w:t>ing</w:t>
      </w:r>
      <w:r>
        <w:rPr>
          <w:rFonts w:ascii="Times New Roman" w:hAnsi="Times New Roman" w:cs="Times New Roman"/>
          <w:sz w:val="24"/>
          <w:szCs w:val="24"/>
        </w:rPr>
        <w:t xml:space="preserve"> in the whole site. The triangle grid is the benchmark of the </w:t>
      </w:r>
      <w:r>
        <w:rPr>
          <w:rFonts w:ascii="Times New Roman" w:eastAsia="宋体" w:hAnsi="Times New Roman" w:cs="Times New Roman" w:hint="eastAsia"/>
          <w:sz w:val="24"/>
          <w:szCs w:val="24"/>
          <w:lang w:eastAsia="zh-CN"/>
        </w:rPr>
        <w:t>genera</w:t>
      </w:r>
      <w:r>
        <w:rPr>
          <w:rFonts w:ascii="Times New Roman" w:eastAsia="宋体" w:hAnsi="Times New Roman" w:cs="Times New Roman" w:hint="eastAsia"/>
          <w:sz w:val="24"/>
          <w:szCs w:val="24"/>
          <w:lang w:eastAsia="zh-CN"/>
        </w:rPr>
        <w:t>l</w:t>
      </w:r>
      <w:r>
        <w:rPr>
          <w:rFonts w:ascii="Times New Roman" w:hAnsi="Times New Roman" w:cs="Times New Roman"/>
          <w:sz w:val="24"/>
          <w:szCs w:val="24"/>
        </w:rPr>
        <w:t xml:space="preserve"> layout</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w:t>
      </w:r>
      <w:r>
        <w:rPr>
          <w:rFonts w:ascii="Times New Roman" w:eastAsia="宋体" w:hAnsi="Times New Roman" w:cs="Times New Roman" w:hint="eastAsia"/>
          <w:sz w:val="24"/>
          <w:szCs w:val="24"/>
          <w:lang w:eastAsia="zh-CN"/>
        </w:rPr>
        <w:t>A</w:t>
      </w:r>
      <w:r>
        <w:rPr>
          <w:rFonts w:ascii="Times New Roman" w:hAnsi="Times New Roman" w:cs="Times New Roman"/>
          <w:sz w:val="24"/>
          <w:szCs w:val="24"/>
        </w:rPr>
        <w:t>ccord</w:t>
      </w:r>
      <w:r>
        <w:rPr>
          <w:rFonts w:ascii="Times New Roman" w:eastAsia="宋体" w:hAnsi="Times New Roman" w:cs="Times New Roman" w:hint="eastAsia"/>
          <w:sz w:val="24"/>
          <w:szCs w:val="24"/>
          <w:lang w:eastAsia="zh-CN"/>
        </w:rPr>
        <w:t>ing</w:t>
      </w:r>
      <w:r>
        <w:rPr>
          <w:rFonts w:ascii="Times New Roman" w:hAnsi="Times New Roman" w:cs="Times New Roman"/>
          <w:sz w:val="24"/>
          <w:szCs w:val="24"/>
        </w:rPr>
        <w:t xml:space="preserve"> to the entrance</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the device, circular road, and circle plaza</w:t>
      </w:r>
      <w:r>
        <w:rPr>
          <w:rFonts w:ascii="Times New Roman" w:eastAsia="宋体" w:hAnsi="Times New Roman" w:cs="Times New Roman" w:hint="eastAsia"/>
          <w:sz w:val="24"/>
          <w:szCs w:val="24"/>
          <w:lang w:eastAsia="zh-CN"/>
        </w:rPr>
        <w:t xml:space="preserve"> are well planned based on the grid</w:t>
      </w:r>
      <w:r>
        <w:rPr>
          <w:rFonts w:ascii="Times New Roman" w:hAnsi="Times New Roman" w:cs="Times New Roman"/>
          <w:sz w:val="24"/>
          <w:szCs w:val="24"/>
        </w:rPr>
        <w:t xml:space="preserve">. And through the combination of the device </w:t>
      </w:r>
      <w:r>
        <w:rPr>
          <w:rFonts w:ascii="Times New Roman" w:eastAsia="宋体" w:hAnsi="Times New Roman" w:cs="Times New Roman" w:hint="eastAsia"/>
          <w:sz w:val="24"/>
          <w:szCs w:val="24"/>
          <w:lang w:eastAsia="zh-CN"/>
        </w:rPr>
        <w:t>and</w:t>
      </w:r>
      <w:r>
        <w:rPr>
          <w:rFonts w:ascii="Times New Roman" w:hAnsi="Times New Roman" w:cs="Times New Roman"/>
          <w:sz w:val="24"/>
          <w:szCs w:val="24"/>
        </w:rPr>
        <w:t xml:space="preserve"> appropriate height form a decorative node</w:t>
      </w:r>
      <w:r>
        <w:rPr>
          <w:rFonts w:ascii="Times New Roman" w:eastAsia="宋体" w:hAnsi="Times New Roman" w:cs="Times New Roman" w:hint="eastAsia"/>
          <w:sz w:val="24"/>
          <w:szCs w:val="24"/>
          <w:lang w:eastAsia="zh-CN"/>
        </w:rPr>
        <w:t>, where there are less devices</w:t>
      </w:r>
      <w:r>
        <w:rPr>
          <w:rFonts w:ascii="Times New Roman" w:hAnsi="Times New Roman" w:cs="Times New Roman"/>
          <w:sz w:val="24"/>
          <w:szCs w:val="24"/>
        </w:rPr>
        <w:t xml:space="preserve"> to ensure people be a</w:t>
      </w:r>
      <w:r>
        <w:rPr>
          <w:rFonts w:ascii="Times New Roman" w:hAnsi="Times New Roman" w:cs="Times New Roman"/>
          <w:sz w:val="24"/>
          <w:szCs w:val="24"/>
        </w:rPr>
        <w:t xml:space="preserve">ble </w:t>
      </w:r>
      <w:r>
        <w:rPr>
          <w:rFonts w:ascii="Times New Roman" w:eastAsia="宋体" w:hAnsi="Times New Roman" w:cs="Times New Roman" w:hint="eastAsia"/>
          <w:sz w:val="24"/>
          <w:szCs w:val="24"/>
          <w:lang w:eastAsia="zh-CN"/>
        </w:rPr>
        <w:t xml:space="preserve">to </w:t>
      </w:r>
      <w:r>
        <w:rPr>
          <w:rFonts w:ascii="Times New Roman" w:hAnsi="Times New Roman" w:cs="Times New Roman"/>
          <w:sz w:val="24"/>
          <w:szCs w:val="24"/>
        </w:rPr>
        <w:t>better view the node.</w:t>
      </w:r>
    </w:p>
    <w:p w:rsidR="00E85F32" w:rsidRDefault="001027B7">
      <w:pPr>
        <w:rPr>
          <w:rFonts w:ascii="Times New Roman" w:hAnsi="Times New Roman" w:cs="Times New Roman"/>
          <w:sz w:val="24"/>
          <w:szCs w:val="24"/>
        </w:rPr>
      </w:pPr>
      <w:r>
        <w:rPr>
          <w:rFonts w:ascii="Times New Roman" w:hAnsi="Times New Roman" w:cs="Times New Roman"/>
          <w:b/>
          <w:sz w:val="24"/>
          <w:szCs w:val="24"/>
        </w:rPr>
        <w:t>Main part:</w:t>
      </w:r>
      <w:r>
        <w:rPr>
          <w:rFonts w:ascii="Times New Roman" w:hAnsi="Times New Roman" w:cs="Times New Roman"/>
          <w:sz w:val="24"/>
          <w:szCs w:val="24"/>
        </w:rPr>
        <w:t xml:space="preserve"> The diameter</w:t>
      </w:r>
      <w:r>
        <w:rPr>
          <w:rFonts w:ascii="Times New Roman" w:eastAsia="宋体" w:hAnsi="Times New Roman" w:cs="Times New Roman" w:hint="eastAsia"/>
          <w:sz w:val="24"/>
          <w:szCs w:val="24"/>
          <w:lang w:eastAsia="zh-CN"/>
        </w:rPr>
        <w:t xml:space="preserve"> of the </w:t>
      </w:r>
      <w:r>
        <w:rPr>
          <w:rFonts w:ascii="Times New Roman" w:hAnsi="Times New Roman" w:cs="Times New Roman"/>
          <w:sz w:val="24"/>
          <w:szCs w:val="24"/>
        </w:rPr>
        <w:t xml:space="preserve">main part is 2m, </w:t>
      </w:r>
      <w:r>
        <w:rPr>
          <w:rFonts w:ascii="Times New Roman" w:eastAsia="宋体" w:hAnsi="Times New Roman" w:cs="Times New Roman" w:hint="eastAsia"/>
          <w:sz w:val="24"/>
          <w:szCs w:val="24"/>
          <w:lang w:eastAsia="zh-CN"/>
        </w:rPr>
        <w:t>including three sub-parts: (1)</w:t>
      </w:r>
      <w:r>
        <w:rPr>
          <w:rFonts w:ascii="Times New Roman" w:hAnsi="Times New Roman" w:cs="Times New Roman"/>
          <w:sz w:val="24"/>
          <w:szCs w:val="24"/>
        </w:rPr>
        <w:t xml:space="preserve">convex lens </w:t>
      </w:r>
      <w:r>
        <w:rPr>
          <w:rFonts w:ascii="Times New Roman" w:eastAsia="宋体" w:hAnsi="Times New Roman" w:cs="Times New Roman" w:hint="eastAsia"/>
          <w:sz w:val="24"/>
          <w:szCs w:val="24"/>
          <w:lang w:eastAsia="zh-CN"/>
        </w:rPr>
        <w:t xml:space="preserve">(The </w:t>
      </w:r>
      <w:r>
        <w:rPr>
          <w:rFonts w:ascii="Times New Roman" w:hAnsi="Times New Roman" w:cs="Times New Roman"/>
          <w:sz w:val="24"/>
          <w:szCs w:val="24"/>
        </w:rPr>
        <w:t>center cross-sectional area is circle</w:t>
      </w:r>
      <w:r>
        <w:rPr>
          <w:rFonts w:ascii="Times New Roman" w:eastAsia="宋体" w:hAnsi="Times New Roman" w:cs="Times New Roman" w:hint="eastAsia"/>
          <w:sz w:val="24"/>
          <w:szCs w:val="24"/>
          <w:lang w:eastAsia="zh-CN"/>
        </w:rPr>
        <w:t xml:space="preserve"> with </w:t>
      </w:r>
      <w:r>
        <w:rPr>
          <w:rFonts w:ascii="Times New Roman" w:hAnsi="Times New Roman" w:cs="Times New Roman"/>
          <w:sz w:val="24"/>
          <w:szCs w:val="24"/>
        </w:rPr>
        <w:t>a radius of 0.55 m</w:t>
      </w:r>
      <w:r>
        <w:rPr>
          <w:rFonts w:ascii="Times New Roman" w:eastAsia="宋体" w:hAnsi="Times New Roman" w:cs="Times New Roman" w:hint="eastAsia"/>
          <w:sz w:val="24"/>
          <w:szCs w:val="24"/>
          <w:lang w:eastAsia="zh-CN"/>
        </w:rPr>
        <w:t>. T</w:t>
      </w:r>
      <w:r>
        <w:rPr>
          <w:rFonts w:ascii="Times New Roman" w:hAnsi="Times New Roman" w:cs="Times New Roman"/>
          <w:sz w:val="24"/>
          <w:szCs w:val="24"/>
        </w:rPr>
        <w:t>he left ball crown curvature radius is 1.8 m</w:t>
      </w:r>
      <w:r>
        <w:rPr>
          <w:rFonts w:ascii="Times New Roman" w:eastAsia="宋体" w:hAnsi="Times New Roman" w:cs="Times New Roman" w:hint="eastAsia"/>
          <w:sz w:val="24"/>
          <w:szCs w:val="24"/>
          <w:lang w:eastAsia="zh-CN"/>
        </w:rPr>
        <w:t xml:space="preserve"> and</w:t>
      </w:r>
      <w:r>
        <w:rPr>
          <w:rFonts w:ascii="Times New Roman" w:hAnsi="Times New Roman" w:cs="Times New Roman"/>
          <w:sz w:val="24"/>
          <w:szCs w:val="24"/>
        </w:rPr>
        <w:t xml:space="preserve"> the right ball crow</w:t>
      </w:r>
      <w:r>
        <w:rPr>
          <w:rFonts w:ascii="Times New Roman" w:hAnsi="Times New Roman" w:cs="Times New Roman"/>
          <w:sz w:val="24"/>
          <w:szCs w:val="24"/>
        </w:rPr>
        <w:t>n curvature radius is 9 m</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w:t>
      </w:r>
      <w:r>
        <w:rPr>
          <w:rFonts w:ascii="Times New Roman" w:eastAsia="宋体" w:hAnsi="Times New Roman" w:cs="Times New Roman" w:hint="eastAsia"/>
          <w:sz w:val="24"/>
          <w:szCs w:val="24"/>
          <w:lang w:eastAsia="zh-CN"/>
        </w:rPr>
        <w:t xml:space="preserve">The </w:t>
      </w:r>
      <w:r>
        <w:rPr>
          <w:rFonts w:ascii="Times New Roman" w:hAnsi="Times New Roman" w:cs="Times New Roman"/>
          <w:sz w:val="24"/>
          <w:szCs w:val="24"/>
        </w:rPr>
        <w:t>convex lens weigh</w:t>
      </w:r>
      <w:r>
        <w:rPr>
          <w:rFonts w:ascii="Times New Roman" w:eastAsia="宋体" w:hAnsi="Times New Roman" w:cs="Times New Roman" w:hint="eastAsia"/>
          <w:sz w:val="24"/>
          <w:szCs w:val="24"/>
          <w:lang w:eastAsia="zh-CN"/>
        </w:rPr>
        <w:t>s</w:t>
      </w:r>
      <w:r>
        <w:rPr>
          <w:rFonts w:ascii="Times New Roman" w:hAnsi="Times New Roman" w:cs="Times New Roman"/>
          <w:sz w:val="24"/>
          <w:szCs w:val="24"/>
        </w:rPr>
        <w:t xml:space="preserve"> about 87 kg</w:t>
      </w:r>
      <w:r>
        <w:rPr>
          <w:rFonts w:ascii="Times New Roman" w:eastAsia="宋体" w:hAnsi="Times New Roman" w:cs="Times New Roman" w:hint="eastAsia"/>
          <w:sz w:val="24"/>
          <w:szCs w:val="24"/>
          <w:lang w:eastAsia="zh-CN"/>
        </w:rPr>
        <w:t>); (2)</w:t>
      </w:r>
      <w:r>
        <w:rPr>
          <w:rFonts w:ascii="Times New Roman" w:hAnsi="Times New Roman" w:cs="Times New Roman"/>
          <w:sz w:val="24"/>
          <w:szCs w:val="24"/>
        </w:rPr>
        <w:t xml:space="preserve"> multi-</w:t>
      </w:r>
      <w:r>
        <w:rPr>
          <w:rFonts w:ascii="Times New Roman" w:eastAsia="宋体" w:hAnsi="Times New Roman" w:cs="Times New Roman" w:hint="eastAsia"/>
          <w:sz w:val="24"/>
          <w:szCs w:val="24"/>
          <w:lang w:eastAsia="zh-CN"/>
        </w:rPr>
        <w:t>junction</w:t>
      </w:r>
      <w:r>
        <w:rPr>
          <w:rFonts w:ascii="Times New Roman" w:hAnsi="Times New Roman" w:cs="Times New Roman"/>
          <w:sz w:val="24"/>
          <w:szCs w:val="24"/>
        </w:rPr>
        <w:t xml:space="preserve"> photovoltaic cell </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11 cm</w:t>
      </w:r>
      <w:r>
        <w:rPr>
          <w:rFonts w:ascii="Times New Roman" w:eastAsia="宋体" w:hAnsi="Times New Roman" w:cs="Times New Roman" w:hint="eastAsia"/>
          <w:sz w:val="24"/>
          <w:szCs w:val="24"/>
          <w:lang w:eastAsia="zh-CN"/>
        </w:rPr>
        <w:t xml:space="preserve"> </w:t>
      </w:r>
      <w:r>
        <w:rPr>
          <w:rFonts w:ascii="Times New Roman" w:hAnsi="Times New Roman" w:cs="Times New Roman"/>
          <w:sz w:val="24"/>
          <w:szCs w:val="24"/>
        </w:rPr>
        <w:t>diameter</w:t>
      </w:r>
      <w:r>
        <w:rPr>
          <w:rFonts w:ascii="Times New Roman" w:eastAsia="宋体" w:hAnsi="Times New Roman" w:cs="Times New Roman" w:hint="eastAsia"/>
          <w:sz w:val="24"/>
          <w:szCs w:val="24"/>
          <w:lang w:eastAsia="zh-CN"/>
        </w:rPr>
        <w:t>); (3) supporting rods.</w:t>
      </w:r>
    </w:p>
    <w:p w:rsidR="00E85F32" w:rsidRDefault="001027B7">
      <w:pPr>
        <w:rPr>
          <w:rFonts w:ascii="Times New Roman" w:hAnsi="Times New Roman" w:cs="Times New Roman"/>
          <w:sz w:val="24"/>
          <w:szCs w:val="24"/>
        </w:rPr>
      </w:pPr>
      <w:r>
        <w:rPr>
          <w:rFonts w:ascii="Times New Roman" w:hAnsi="Times New Roman" w:cs="Times New Roman"/>
          <w:b/>
          <w:sz w:val="24"/>
          <w:szCs w:val="24"/>
        </w:rPr>
        <w:t>Technology:</w:t>
      </w:r>
      <w:r>
        <w:rPr>
          <w:rFonts w:ascii="Times New Roman" w:hAnsi="Times New Roman" w:cs="Times New Roman"/>
          <w:sz w:val="24"/>
          <w:szCs w:val="24"/>
        </w:rPr>
        <w:t xml:space="preserve"> The device is mainly composed of rod part, convex lens, solar panel, mechanic and electronic control systems. Following Eye is designed to use convex lens to gather solar energy into PTV solar panels. Compared to conventional solar panels, the Eye's solar</w:t>
      </w:r>
      <w:r>
        <w:rPr>
          <w:rFonts w:ascii="Times New Roman" w:hAnsi="Times New Roman" w:cs="Times New Roman"/>
          <w:sz w:val="24"/>
          <w:szCs w:val="24"/>
        </w:rPr>
        <w:t xml:space="preserve"> panel size is traditionally 1% when it produces the same electrical energy due to the concentration of solar radiation. In addition, according to the photoelectric effect, the device can theoretically absorb sunlight and moonlight. Planetary gears and tur</w:t>
      </w:r>
      <w:r>
        <w:rPr>
          <w:rFonts w:ascii="Times New Roman" w:hAnsi="Times New Roman" w:cs="Times New Roman"/>
          <w:sz w:val="24"/>
          <w:szCs w:val="24"/>
        </w:rPr>
        <w:t xml:space="preserve">ntables are used in the heart connection, allowing the convex </w:t>
      </w:r>
      <w:r>
        <w:rPr>
          <w:rFonts w:ascii="Times New Roman" w:eastAsia="宋体" w:hAnsi="Times New Roman" w:cs="Times New Roman" w:hint="eastAsia"/>
          <w:sz w:val="24"/>
          <w:szCs w:val="24"/>
          <w:lang w:eastAsia="zh-CN"/>
        </w:rPr>
        <w:t xml:space="preserve">lens </w:t>
      </w:r>
      <w:r>
        <w:rPr>
          <w:rFonts w:ascii="Times New Roman" w:hAnsi="Times New Roman" w:cs="Times New Roman"/>
          <w:sz w:val="24"/>
          <w:szCs w:val="24"/>
        </w:rPr>
        <w:t xml:space="preserve">and PTV plates to rotate simultaneously on two planes, so that the sun can be tracked daily for maximum light energy. </w:t>
      </w:r>
      <w:r>
        <w:rPr>
          <w:rFonts w:ascii="Times New Roman" w:eastAsia="宋体" w:hAnsi="Times New Roman" w:cs="Times New Roman" w:hint="eastAsia"/>
          <w:sz w:val="24"/>
          <w:szCs w:val="24"/>
          <w:lang w:eastAsia="zh-CN"/>
        </w:rPr>
        <w:t>For</w:t>
      </w:r>
      <w:r>
        <w:rPr>
          <w:rFonts w:ascii="Times New Roman" w:hAnsi="Times New Roman" w:cs="Times New Roman"/>
          <w:sz w:val="24"/>
          <w:szCs w:val="24"/>
        </w:rPr>
        <w:t xml:space="preserve"> the control system,  </w:t>
      </w:r>
      <w:r>
        <w:rPr>
          <w:rFonts w:ascii="Times New Roman" w:eastAsia="宋体" w:hAnsi="Times New Roman" w:cs="Times New Roman" w:hint="eastAsia"/>
          <w:sz w:val="24"/>
          <w:szCs w:val="24"/>
          <w:lang w:eastAsia="zh-CN"/>
        </w:rPr>
        <w:t>p</w:t>
      </w:r>
      <w:r>
        <w:rPr>
          <w:rFonts w:ascii="Times New Roman" w:hAnsi="Times New Roman" w:cs="Times New Roman"/>
          <w:sz w:val="24"/>
          <w:szCs w:val="24"/>
        </w:rPr>
        <w:t xml:space="preserve">hotosensitive </w:t>
      </w:r>
      <w:r>
        <w:rPr>
          <w:rFonts w:ascii="Times New Roman" w:eastAsia="宋体" w:hAnsi="Times New Roman" w:cs="Times New Roman" w:hint="eastAsia"/>
          <w:sz w:val="24"/>
          <w:szCs w:val="24"/>
          <w:lang w:eastAsia="zh-CN"/>
        </w:rPr>
        <w:t>b</w:t>
      </w:r>
      <w:r>
        <w:rPr>
          <w:rFonts w:ascii="Times New Roman" w:hAnsi="Times New Roman" w:cs="Times New Roman"/>
          <w:sz w:val="24"/>
          <w:szCs w:val="24"/>
        </w:rPr>
        <w:t>ridge</w:t>
      </w:r>
      <w:r>
        <w:rPr>
          <w:rFonts w:ascii="Times New Roman" w:eastAsia="宋体" w:hAnsi="Times New Roman" w:cs="Times New Roman" w:hint="eastAsia"/>
          <w:sz w:val="24"/>
          <w:szCs w:val="24"/>
          <w:lang w:eastAsia="zh-CN"/>
        </w:rPr>
        <w:t xml:space="preserve"> is set on the convex len</w:t>
      </w:r>
      <w:r>
        <w:rPr>
          <w:rFonts w:ascii="Times New Roman" w:eastAsia="宋体" w:hAnsi="Times New Roman" w:cs="Times New Roman" w:hint="eastAsia"/>
          <w:sz w:val="24"/>
          <w:szCs w:val="24"/>
          <w:lang w:eastAsia="zh-CN"/>
        </w:rPr>
        <w:t>s</w:t>
      </w:r>
      <w:r>
        <w:rPr>
          <w:rFonts w:ascii="Times New Roman" w:hAnsi="Times New Roman" w:cs="Times New Roman"/>
          <w:sz w:val="24"/>
          <w:szCs w:val="24"/>
        </w:rPr>
        <w:t>. When the light is not directly to the convex lens</w:t>
      </w:r>
      <w:r>
        <w:rPr>
          <w:rFonts w:ascii="Times New Roman" w:eastAsia="宋体" w:hAnsi="Times New Roman" w:cs="Times New Roman" w:hint="eastAsia"/>
          <w:sz w:val="24"/>
          <w:szCs w:val="24"/>
          <w:lang w:eastAsia="zh-CN"/>
        </w:rPr>
        <w:t xml:space="preserve"> and </w:t>
      </w:r>
      <w:r>
        <w:rPr>
          <w:rFonts w:ascii="Times New Roman" w:hAnsi="Times New Roman" w:cs="Times New Roman"/>
          <w:sz w:val="24"/>
          <w:szCs w:val="24"/>
        </w:rPr>
        <w:t>the bridge is not balanced, at this time the system will feed back to the background timely</w:t>
      </w:r>
      <w:r>
        <w:rPr>
          <w:rFonts w:ascii="Times New Roman" w:eastAsia="宋体" w:hAnsi="Times New Roman" w:cs="Times New Roman" w:hint="eastAsia"/>
          <w:sz w:val="24"/>
          <w:szCs w:val="24"/>
          <w:lang w:eastAsia="zh-CN"/>
        </w:rPr>
        <w:t xml:space="preserve"> for</w:t>
      </w:r>
      <w:r>
        <w:rPr>
          <w:rFonts w:ascii="Times New Roman" w:hAnsi="Times New Roman" w:cs="Times New Roman"/>
          <w:sz w:val="24"/>
          <w:szCs w:val="24"/>
        </w:rPr>
        <w:t xml:space="preserve"> adjustment of the angle of the convex lens, until the acceptance of direct light. Shadow simulation ana</w:t>
      </w:r>
      <w:r>
        <w:rPr>
          <w:rFonts w:ascii="Times New Roman" w:hAnsi="Times New Roman" w:cs="Times New Roman"/>
          <w:sz w:val="24"/>
          <w:szCs w:val="24"/>
        </w:rPr>
        <w:t>lysis of the device show</w:t>
      </w:r>
      <w:r>
        <w:rPr>
          <w:rFonts w:ascii="Times New Roman" w:eastAsia="宋体" w:hAnsi="Times New Roman" w:cs="Times New Roman" w:hint="eastAsia"/>
          <w:sz w:val="24"/>
          <w:szCs w:val="24"/>
          <w:lang w:eastAsia="zh-CN"/>
        </w:rPr>
        <w:t>s</w:t>
      </w:r>
      <w:r>
        <w:rPr>
          <w:rFonts w:ascii="Times New Roman" w:hAnsi="Times New Roman" w:cs="Times New Roman"/>
          <w:sz w:val="24"/>
          <w:szCs w:val="24"/>
        </w:rPr>
        <w:t xml:space="preserve"> that when the distance between each Eye' solar is 2.5 m, </w:t>
      </w:r>
      <w:r>
        <w:rPr>
          <w:rFonts w:ascii="Times New Roman" w:eastAsia="宋体" w:hAnsi="Times New Roman" w:cs="Times New Roman" w:hint="eastAsia"/>
          <w:sz w:val="24"/>
          <w:szCs w:val="24"/>
          <w:lang w:eastAsia="zh-CN"/>
        </w:rPr>
        <w:t>there is</w:t>
      </w:r>
      <w:r>
        <w:rPr>
          <w:rFonts w:ascii="Times New Roman" w:hAnsi="Times New Roman" w:cs="Times New Roman"/>
          <w:sz w:val="24"/>
          <w:szCs w:val="24"/>
        </w:rPr>
        <w:t xml:space="preserve"> occlusion during the two periods </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8:00-9:00 and 16:00-17:00</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in the winter solstice</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w:t>
      </w:r>
      <w:r>
        <w:rPr>
          <w:rFonts w:ascii="Times New Roman" w:eastAsia="宋体" w:hAnsi="Times New Roman" w:cs="Times New Roman" w:hint="eastAsia"/>
          <w:sz w:val="24"/>
          <w:szCs w:val="24"/>
          <w:lang w:eastAsia="zh-CN"/>
        </w:rPr>
        <w:t>Therefore,</w:t>
      </w:r>
      <w:r>
        <w:rPr>
          <w:rFonts w:ascii="Times New Roman" w:hAnsi="Times New Roman" w:cs="Times New Roman"/>
          <w:sz w:val="24"/>
          <w:szCs w:val="24"/>
        </w:rPr>
        <w:t xml:space="preserve"> the layout should be able to avoid the occurrence of this situation.</w:t>
      </w:r>
      <w:r>
        <w:rPr>
          <w:rFonts w:ascii="Times New Roman" w:hAnsi="Times New Roman" w:cs="Times New Roman"/>
          <w:sz w:val="24"/>
          <w:szCs w:val="24"/>
        </w:rPr>
        <w:t xml:space="preserve"> According to the calculation results, when the Eye's solar is arranged into equilateral triangle, the adjacent two devices are spaced at 2 m, and the height of the </w:t>
      </w:r>
      <w:r>
        <w:rPr>
          <w:rFonts w:ascii="Times New Roman" w:eastAsia="宋体" w:hAnsi="Times New Roman" w:cs="Times New Roman" w:hint="eastAsia"/>
          <w:sz w:val="24"/>
          <w:szCs w:val="24"/>
          <w:lang w:eastAsia="zh-CN"/>
        </w:rPr>
        <w:t xml:space="preserve">adjacent </w:t>
      </w:r>
      <w:r>
        <w:rPr>
          <w:rFonts w:ascii="Times New Roman" w:hAnsi="Times New Roman" w:cs="Times New Roman"/>
          <w:sz w:val="24"/>
          <w:szCs w:val="24"/>
        </w:rPr>
        <w:t xml:space="preserve">device rod is 3.5 m </w:t>
      </w:r>
      <w:r>
        <w:rPr>
          <w:rFonts w:ascii="Times New Roman" w:eastAsia="宋体" w:hAnsi="Times New Roman" w:cs="Times New Roman" w:hint="eastAsia"/>
          <w:sz w:val="24"/>
          <w:szCs w:val="24"/>
          <w:lang w:eastAsia="zh-CN"/>
        </w:rPr>
        <w:lastRenderedPageBreak/>
        <w:t>and</w:t>
      </w:r>
      <w:r>
        <w:rPr>
          <w:rFonts w:ascii="Times New Roman" w:hAnsi="Times New Roman" w:cs="Times New Roman"/>
          <w:sz w:val="24"/>
          <w:szCs w:val="24"/>
        </w:rPr>
        <w:t xml:space="preserve"> 6 m respectively, the shadow occlusion problem can be avoi</w:t>
      </w:r>
      <w:r>
        <w:rPr>
          <w:rFonts w:ascii="Times New Roman" w:hAnsi="Times New Roman" w:cs="Times New Roman"/>
          <w:sz w:val="24"/>
          <w:szCs w:val="24"/>
        </w:rPr>
        <w:t>ded. So the Eye's solar can absorb solar energy as much as possible.</w:t>
      </w:r>
    </w:p>
    <w:p w:rsidR="00E85F32" w:rsidRDefault="001027B7">
      <w:pPr>
        <w:rPr>
          <w:rFonts w:ascii="Times New Roman" w:hAnsi="Times New Roman" w:cs="Times New Roman"/>
          <w:sz w:val="24"/>
          <w:szCs w:val="24"/>
        </w:rPr>
      </w:pPr>
      <w:r>
        <w:rPr>
          <w:rFonts w:ascii="Times New Roman" w:hAnsi="Times New Roman" w:cs="Times New Roman"/>
          <w:b/>
          <w:sz w:val="24"/>
          <w:szCs w:val="24"/>
        </w:rPr>
        <w:t>Material:</w:t>
      </w:r>
      <w:r>
        <w:rPr>
          <w:rFonts w:ascii="Times New Roman" w:hAnsi="Times New Roman" w:cs="Times New Roman"/>
          <w:sz w:val="24"/>
          <w:szCs w:val="24"/>
        </w:rPr>
        <w:t xml:space="preserve"> The sphere itself uses PC, </w:t>
      </w:r>
      <w:r>
        <w:rPr>
          <w:rFonts w:ascii="Times New Roman" w:eastAsia="宋体" w:hAnsi="Times New Roman" w:cs="Times New Roman" w:hint="eastAsia"/>
          <w:sz w:val="24"/>
          <w:szCs w:val="24"/>
          <w:lang w:eastAsia="zh-CN"/>
        </w:rPr>
        <w:t>which</w:t>
      </w:r>
      <w:r>
        <w:rPr>
          <w:rFonts w:ascii="Times New Roman" w:hAnsi="Times New Roman" w:cs="Times New Roman"/>
          <w:sz w:val="24"/>
          <w:szCs w:val="24"/>
        </w:rPr>
        <w:t xml:space="preserve"> has lightweight, transparent, high strong, anti-fatigue and good plastic properties. The PC material is wrapped a forming sphere, making the dev</w:t>
      </w:r>
      <w:r>
        <w:rPr>
          <w:rFonts w:ascii="Times New Roman" w:hAnsi="Times New Roman" w:cs="Times New Roman"/>
          <w:sz w:val="24"/>
          <w:szCs w:val="24"/>
        </w:rPr>
        <w:t>ice more complete. The solar absorption use multi-</w:t>
      </w:r>
      <w:r>
        <w:rPr>
          <w:rFonts w:ascii="Times New Roman" w:eastAsia="宋体" w:hAnsi="Times New Roman" w:cs="Times New Roman" w:hint="eastAsia"/>
          <w:sz w:val="24"/>
          <w:szCs w:val="24"/>
          <w:lang w:eastAsia="zh-CN"/>
        </w:rPr>
        <w:t>junction</w:t>
      </w:r>
      <w:r>
        <w:rPr>
          <w:rFonts w:ascii="Times New Roman" w:hAnsi="Times New Roman" w:cs="Times New Roman"/>
          <w:sz w:val="24"/>
          <w:szCs w:val="24"/>
        </w:rPr>
        <w:t xml:space="preserve"> photovoltaic panels,  absorb</w:t>
      </w:r>
      <w:r>
        <w:rPr>
          <w:rFonts w:ascii="Times New Roman" w:eastAsia="宋体" w:hAnsi="Times New Roman" w:cs="Times New Roman" w:hint="eastAsia"/>
          <w:sz w:val="24"/>
          <w:szCs w:val="24"/>
          <w:lang w:eastAsia="zh-CN"/>
        </w:rPr>
        <w:t>ing</w:t>
      </w:r>
      <w:r>
        <w:rPr>
          <w:rFonts w:ascii="Times New Roman" w:hAnsi="Times New Roman" w:cs="Times New Roman"/>
          <w:sz w:val="24"/>
          <w:szCs w:val="24"/>
        </w:rPr>
        <w:t xml:space="preserve"> most of the sunlight frequency in order to generate more energy, and the conversion efficiency of photoelectric can increase up to 40%.</w:t>
      </w:r>
    </w:p>
    <w:p w:rsidR="00E85F32" w:rsidRDefault="001027B7">
      <w:pPr>
        <w:rPr>
          <w:rFonts w:ascii="Times New Roman" w:hAnsi="Times New Roman" w:cs="Times New Roman"/>
          <w:sz w:val="24"/>
          <w:szCs w:val="24"/>
        </w:rPr>
      </w:pPr>
      <w:r>
        <w:rPr>
          <w:rFonts w:ascii="Times New Roman" w:hAnsi="Times New Roman" w:cs="Times New Roman"/>
          <w:b/>
          <w:sz w:val="24"/>
          <w:szCs w:val="24"/>
        </w:rPr>
        <w:t>The cost and power generation</w:t>
      </w:r>
      <w:r>
        <w:rPr>
          <w:rFonts w:ascii="Times New Roman" w:hAnsi="Times New Roman" w:cs="Times New Roman"/>
          <w:b/>
          <w:sz w:val="24"/>
          <w:szCs w:val="24"/>
        </w:rPr>
        <w:t xml:space="preserve"> analysis:</w:t>
      </w:r>
      <w:r>
        <w:rPr>
          <w:rFonts w:ascii="Times New Roman" w:hAnsi="Times New Roman" w:cs="Times New Roman"/>
          <w:sz w:val="24"/>
          <w:szCs w:val="24"/>
        </w:rPr>
        <w:t xml:space="preserve"> The cost of a single device includes rod, convex lens, multi-junction photovoltaic cells, PC materials, control systems and mechanical components, taxes and other</w:t>
      </w:r>
      <w:r>
        <w:rPr>
          <w:rFonts w:ascii="Times New Roman" w:eastAsia="宋体" w:hAnsi="Times New Roman" w:cs="Times New Roman" w:hint="eastAsia"/>
          <w:sz w:val="24"/>
          <w:szCs w:val="24"/>
          <w:lang w:eastAsia="zh-CN"/>
        </w:rPr>
        <w:t>s</w:t>
      </w:r>
      <w:r>
        <w:rPr>
          <w:rFonts w:ascii="Times New Roman" w:hAnsi="Times New Roman" w:cs="Times New Roman"/>
          <w:sz w:val="24"/>
          <w:szCs w:val="24"/>
        </w:rPr>
        <w:t xml:space="preserve">, a total of 3330$. A total of 500 devices will </w:t>
      </w:r>
      <w:r>
        <w:rPr>
          <w:rFonts w:ascii="Times New Roman" w:eastAsia="宋体" w:hAnsi="Times New Roman" w:cs="Times New Roman" w:hint="eastAsia"/>
          <w:sz w:val="24"/>
          <w:szCs w:val="24"/>
          <w:lang w:eastAsia="zh-CN"/>
        </w:rPr>
        <w:t>be arranged on</w:t>
      </w:r>
      <w:r>
        <w:rPr>
          <w:rFonts w:ascii="Times New Roman" w:hAnsi="Times New Roman" w:cs="Times New Roman"/>
          <w:sz w:val="24"/>
          <w:szCs w:val="24"/>
        </w:rPr>
        <w:t xml:space="preserve"> the site, so the to</w:t>
      </w:r>
      <w:r>
        <w:rPr>
          <w:rFonts w:ascii="Times New Roman" w:hAnsi="Times New Roman" w:cs="Times New Roman"/>
          <w:sz w:val="24"/>
          <w:szCs w:val="24"/>
        </w:rPr>
        <w:t xml:space="preserve">tal price is about 2331000$. The annual generator capacity of all </w:t>
      </w:r>
      <w:r>
        <w:rPr>
          <w:rFonts w:ascii="Times New Roman" w:eastAsia="宋体" w:hAnsi="Times New Roman" w:cs="Times New Roman" w:hint="eastAsia"/>
          <w:sz w:val="24"/>
          <w:szCs w:val="24"/>
          <w:lang w:eastAsia="zh-CN"/>
        </w:rPr>
        <w:t>devices</w:t>
      </w:r>
      <w:r>
        <w:rPr>
          <w:rFonts w:ascii="Times New Roman" w:hAnsi="Times New Roman" w:cs="Times New Roman"/>
          <w:sz w:val="24"/>
          <w:szCs w:val="24"/>
        </w:rPr>
        <w:t xml:space="preserve"> is: π </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0.552 </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2035 </w:t>
      </w:r>
      <w:r>
        <w:rPr>
          <w:rFonts w:ascii="Times New Roman" w:eastAsia="宋体" w:hAnsi="Times New Roman" w:cs="Times New Roman" w:hint="eastAsia"/>
          <w:sz w:val="24"/>
          <w:szCs w:val="24"/>
          <w:lang w:eastAsia="zh-CN"/>
        </w:rPr>
        <w:t>kW</w:t>
      </w:r>
      <w:r>
        <w:rPr>
          <w:rFonts w:ascii="Times New Roman" w:hAnsi="Times New Roman" w:cs="Times New Roman"/>
          <w:sz w:val="24"/>
          <w:szCs w:val="24"/>
        </w:rPr>
        <w:t>h/</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40% </w:t>
      </w:r>
      <w:r>
        <w:rPr>
          <w:rFonts w:ascii="Times New Roman" w:eastAsia="宋体" w:hAnsi="Times New Roman" w:cs="Times New Roman" w:hint="eastAsia"/>
          <w:sz w:val="24"/>
          <w:szCs w:val="24"/>
          <w:lang w:eastAsia="zh-CN"/>
        </w:rPr>
        <w:t>×</w:t>
      </w:r>
      <w:r>
        <w:rPr>
          <w:rFonts w:ascii="Times New Roman" w:hAnsi="Times New Roman" w:cs="Times New Roman"/>
          <w:sz w:val="24"/>
          <w:szCs w:val="24"/>
        </w:rPr>
        <w:t xml:space="preserve"> 500 = 0.39 </w:t>
      </w:r>
      <w:proofErr w:type="spellStart"/>
      <w:r>
        <w:rPr>
          <w:rFonts w:ascii="Times New Roman" w:eastAsia="宋体" w:hAnsi="Times New Roman" w:cs="Times New Roman" w:hint="eastAsia"/>
          <w:sz w:val="24"/>
          <w:szCs w:val="24"/>
          <w:lang w:eastAsia="zh-CN"/>
        </w:rPr>
        <w:t>M</w:t>
      </w:r>
      <w:r>
        <w:rPr>
          <w:rFonts w:ascii="Times New Roman" w:hAnsi="Times New Roman" w:cs="Times New Roman"/>
          <w:sz w:val="24"/>
          <w:szCs w:val="24"/>
        </w:rPr>
        <w:t>k</w:t>
      </w:r>
      <w:r>
        <w:rPr>
          <w:rFonts w:ascii="Times New Roman" w:eastAsia="宋体" w:hAnsi="Times New Roman" w:cs="Times New Roman" w:hint="eastAsia"/>
          <w:sz w:val="24"/>
          <w:szCs w:val="24"/>
          <w:lang w:eastAsia="zh-CN"/>
        </w:rPr>
        <w:t>W</w:t>
      </w:r>
      <w:r>
        <w:rPr>
          <w:rFonts w:ascii="Times New Roman" w:hAnsi="Times New Roman" w:cs="Times New Roman"/>
          <w:sz w:val="24"/>
          <w:szCs w:val="24"/>
        </w:rPr>
        <w:t>h</w:t>
      </w:r>
      <w:proofErr w:type="spellEnd"/>
      <w:r>
        <w:rPr>
          <w:rFonts w:ascii="Times New Roman" w:hAnsi="Times New Roman" w:cs="Times New Roman"/>
          <w:sz w:val="24"/>
          <w:szCs w:val="24"/>
        </w:rPr>
        <w:t xml:space="preserve">. 500 </w:t>
      </w:r>
      <w:r>
        <w:rPr>
          <w:rFonts w:ascii="Times New Roman" w:eastAsia="宋体" w:hAnsi="Times New Roman" w:cs="Times New Roman" w:hint="eastAsia"/>
          <w:sz w:val="24"/>
          <w:szCs w:val="24"/>
          <w:lang w:eastAsia="zh-CN"/>
        </w:rPr>
        <w:t>devices</w:t>
      </w:r>
      <w:r>
        <w:rPr>
          <w:rFonts w:ascii="Times New Roman" w:hAnsi="Times New Roman" w:cs="Times New Roman"/>
          <w:sz w:val="24"/>
          <w:szCs w:val="24"/>
        </w:rPr>
        <w:t xml:space="preserve"> have a power of 115 k</w:t>
      </w:r>
      <w:r>
        <w:rPr>
          <w:rFonts w:ascii="Times New Roman" w:eastAsia="宋体" w:hAnsi="Times New Roman" w:cs="Times New Roman" w:hint="eastAsia"/>
          <w:sz w:val="24"/>
          <w:szCs w:val="24"/>
          <w:lang w:eastAsia="zh-CN"/>
        </w:rPr>
        <w:t>W</w:t>
      </w:r>
      <w:r>
        <w:rPr>
          <w:rFonts w:ascii="Times New Roman" w:hAnsi="Times New Roman" w:cs="Times New Roman"/>
          <w:sz w:val="24"/>
          <w:szCs w:val="24"/>
        </w:rPr>
        <w:t>. The design has a total price</w:t>
      </w:r>
      <w:r>
        <w:rPr>
          <w:rFonts w:ascii="Times New Roman" w:eastAsia="宋体" w:hAnsi="Times New Roman" w:cs="Times New Roman" w:hint="eastAsia"/>
          <w:sz w:val="24"/>
          <w:szCs w:val="24"/>
          <w:lang w:eastAsia="zh-CN"/>
        </w:rPr>
        <w:t>-to-</w:t>
      </w:r>
      <w:r>
        <w:rPr>
          <w:rFonts w:ascii="Times New Roman" w:hAnsi="Times New Roman" w:cs="Times New Roman"/>
          <w:sz w:val="24"/>
          <w:szCs w:val="24"/>
        </w:rPr>
        <w:t>performance ratio of about 14.5$/</w:t>
      </w:r>
      <w:r>
        <w:rPr>
          <w:rFonts w:ascii="Times New Roman" w:eastAsia="宋体" w:hAnsi="Times New Roman" w:cs="Times New Roman" w:hint="eastAsia"/>
          <w:sz w:val="24"/>
          <w:szCs w:val="24"/>
          <w:lang w:eastAsia="zh-CN"/>
        </w:rPr>
        <w:t>W</w:t>
      </w:r>
      <w:r>
        <w:rPr>
          <w:rFonts w:ascii="Times New Roman" w:hAnsi="Times New Roman" w:cs="Times New Roman"/>
          <w:sz w:val="24"/>
          <w:szCs w:val="24"/>
        </w:rPr>
        <w:t xml:space="preserve"> to qualify the competition requirements no more than 20$/W.</w:t>
      </w:r>
    </w:p>
    <w:p w:rsidR="001027B7" w:rsidRDefault="001027B7" w:rsidP="002D3453">
      <w:pPr>
        <w:rPr>
          <w:rFonts w:ascii="Times New Roman" w:hAnsi="Times New Roman" w:cs="Times New Roman"/>
          <w:sz w:val="24"/>
          <w:szCs w:val="24"/>
        </w:rPr>
      </w:pPr>
      <w:r>
        <w:rPr>
          <w:rFonts w:ascii="Times New Roman" w:hAnsi="Times New Roman" w:cs="Times New Roman"/>
          <w:b/>
          <w:sz w:val="24"/>
          <w:szCs w:val="24"/>
        </w:rPr>
        <w:t xml:space="preserve">Final intention: </w:t>
      </w:r>
      <w:r>
        <w:rPr>
          <w:rFonts w:ascii="Times New Roman" w:hAnsi="Times New Roman" w:cs="Times New Roman"/>
          <w:sz w:val="24"/>
          <w:szCs w:val="24"/>
        </w:rPr>
        <w:t>When completed, following eye will become an iconic device for Masdar City's western portal. Motorists and members of the public can overlook the spectacular views of 500 spheric</w:t>
      </w:r>
      <w:r>
        <w:rPr>
          <w:rFonts w:ascii="Times New Roman" w:hAnsi="Times New Roman" w:cs="Times New Roman"/>
          <w:sz w:val="24"/>
          <w:szCs w:val="24"/>
        </w:rPr>
        <w:t xml:space="preserve">al installations with the difference high elevation in the park. During the day, the convex lens of the Eye's solar device will slowly rotate and changes the direction according to the sun's angle, </w:t>
      </w:r>
      <w:r>
        <w:rPr>
          <w:rFonts w:ascii="Times New Roman" w:eastAsia="宋体" w:hAnsi="Times New Roman" w:cs="Times New Roman" w:hint="eastAsia"/>
          <w:sz w:val="24"/>
          <w:szCs w:val="24"/>
          <w:lang w:eastAsia="zh-CN"/>
        </w:rPr>
        <w:t>which</w:t>
      </w:r>
      <w:r>
        <w:rPr>
          <w:rFonts w:ascii="Times New Roman" w:hAnsi="Times New Roman" w:cs="Times New Roman"/>
          <w:sz w:val="24"/>
          <w:szCs w:val="24"/>
        </w:rPr>
        <w:t xml:space="preserve"> looks like 500 of eyes gazing to the sun. The transp</w:t>
      </w:r>
      <w:r>
        <w:rPr>
          <w:rFonts w:ascii="Times New Roman" w:hAnsi="Times New Roman" w:cs="Times New Roman"/>
          <w:sz w:val="24"/>
          <w:szCs w:val="24"/>
        </w:rPr>
        <w:t xml:space="preserve">arent sphere is light and </w:t>
      </w:r>
      <w:proofErr w:type="spellStart"/>
      <w:r>
        <w:rPr>
          <w:rFonts w:ascii="Times New Roman" w:hAnsi="Times New Roman" w:cs="Times New Roman"/>
          <w:sz w:val="24"/>
          <w:szCs w:val="24"/>
        </w:rPr>
        <w:t>neat,</w:t>
      </w:r>
      <w:r>
        <w:rPr>
          <w:rFonts w:ascii="Times New Roman" w:eastAsia="宋体" w:hAnsi="Times New Roman" w:cs="Times New Roman" w:hint="eastAsia"/>
          <w:sz w:val="24"/>
          <w:szCs w:val="24"/>
          <w:lang w:eastAsia="zh-CN"/>
        </w:rPr>
        <w:t>symbolizing</w:t>
      </w:r>
      <w:proofErr w:type="spellEnd"/>
      <w:r>
        <w:rPr>
          <w:rFonts w:ascii="Times New Roman" w:hAnsi="Times New Roman" w:cs="Times New Roman"/>
          <w:sz w:val="24"/>
          <w:szCs w:val="24"/>
        </w:rPr>
        <w:t xml:space="preserve"> a balloon festival representing the pageant as from a view human point. The Eye's solar follows the sun during the day and absorbs solar energy efficiently, and when sunset until thorough the night, the convex len</w:t>
      </w:r>
      <w:r>
        <w:rPr>
          <w:rFonts w:ascii="Times New Roman" w:hAnsi="Times New Roman" w:cs="Times New Roman"/>
          <w:sz w:val="24"/>
          <w:szCs w:val="24"/>
        </w:rPr>
        <w:t xml:space="preserve">s of the Eye will stop following the sun. At this time, the LED </w:t>
      </w:r>
      <w:r>
        <w:rPr>
          <w:rFonts w:ascii="Times New Roman" w:eastAsia="宋体" w:hAnsi="Times New Roman" w:cs="Times New Roman" w:hint="eastAsia"/>
          <w:sz w:val="24"/>
          <w:szCs w:val="24"/>
          <w:lang w:eastAsia="zh-CN"/>
        </w:rPr>
        <w:t>light</w:t>
      </w:r>
      <w:r>
        <w:rPr>
          <w:rFonts w:ascii="Times New Roman" w:hAnsi="Times New Roman" w:cs="Times New Roman"/>
          <w:sz w:val="24"/>
          <w:szCs w:val="24"/>
        </w:rPr>
        <w:t xml:space="preserve"> mounted on the convex lens will emit a soft glow. The LED </w:t>
      </w:r>
      <w:r>
        <w:rPr>
          <w:rFonts w:ascii="Times New Roman" w:eastAsia="宋体" w:hAnsi="Times New Roman" w:cs="Times New Roman" w:hint="eastAsia"/>
          <w:sz w:val="24"/>
          <w:szCs w:val="24"/>
          <w:lang w:eastAsia="zh-CN"/>
        </w:rPr>
        <w:t>light</w:t>
      </w:r>
      <w:r>
        <w:rPr>
          <w:rFonts w:ascii="Times New Roman" w:hAnsi="Times New Roman" w:cs="Times New Roman"/>
          <w:sz w:val="24"/>
          <w:szCs w:val="24"/>
        </w:rPr>
        <w:t xml:space="preserve"> of the joints and around the park are connected into an arc and form a unique night landscape. At the same time, the Eye's</w:t>
      </w:r>
      <w:r>
        <w:rPr>
          <w:rFonts w:ascii="Times New Roman" w:hAnsi="Times New Roman" w:cs="Times New Roman"/>
          <w:sz w:val="24"/>
          <w:szCs w:val="24"/>
        </w:rPr>
        <w:t xml:space="preserve"> solar will project light to follow the action course of users and create an interesting interactive experience for the people as an attractive public space.</w:t>
      </w:r>
    </w:p>
    <w:p w:rsidR="002D3453" w:rsidRPr="002D3453" w:rsidRDefault="002D3453" w:rsidP="002D3453">
      <w:pPr>
        <w:rPr>
          <w:rFonts w:ascii="Times New Roman" w:hAnsi="Times New Roman" w:cs="Times New Roman"/>
          <w:sz w:val="24"/>
          <w:szCs w:val="24"/>
        </w:rPr>
      </w:pPr>
      <w:bookmarkStart w:id="0" w:name="_GoBack"/>
      <w:bookmarkEnd w:id="0"/>
      <w:r w:rsidRPr="002D3453">
        <w:rPr>
          <w:rFonts w:ascii="Times New Roman" w:hAnsi="Times New Roman" w:cs="Times New Roman"/>
          <w:b/>
          <w:sz w:val="24"/>
          <w:szCs w:val="24"/>
        </w:rPr>
        <w:t xml:space="preserve">Environmental impact statement: </w:t>
      </w:r>
      <w:r w:rsidRPr="002D3453">
        <w:rPr>
          <w:rFonts w:ascii="Times New Roman" w:hAnsi="Times New Roman" w:cs="Times New Roman"/>
          <w:sz w:val="24"/>
          <w:szCs w:val="24"/>
        </w:rPr>
        <w:t xml:space="preserve">The project consist on the installation of 500 solar spherical devices trough out two parcels in the city of Masdar, this parcels are currently contemplated as green space in the city current master plan and we intend to keep the public space vocation of the site, furthermore the installation seeks to be energy auto sufficient by providing artificial light whose energy has been gathered by the device itself. To minor the impact of the construction of the public space the sun spheres device where designed to be prefabricated while construction in situ only requires land conditioning and installation jobs. </w:t>
      </w:r>
    </w:p>
    <w:p w:rsidR="002D3453" w:rsidRPr="002D3453" w:rsidRDefault="002D3453" w:rsidP="002D3453">
      <w:pPr>
        <w:rPr>
          <w:rFonts w:ascii="Times New Roman" w:hAnsi="Times New Roman" w:cs="Times New Roman"/>
          <w:sz w:val="24"/>
          <w:szCs w:val="24"/>
        </w:rPr>
      </w:pPr>
      <w:r w:rsidRPr="002D3453">
        <w:rPr>
          <w:rFonts w:ascii="Times New Roman" w:hAnsi="Times New Roman" w:cs="Times New Roman"/>
          <w:sz w:val="24"/>
          <w:szCs w:val="24"/>
        </w:rPr>
        <w:t xml:space="preserve">The sphere will be industrially fabricated and many of its components are pieces that are </w:t>
      </w:r>
      <w:r w:rsidRPr="002D3453">
        <w:rPr>
          <w:rFonts w:ascii="Times New Roman" w:hAnsi="Times New Roman" w:cs="Times New Roman"/>
          <w:sz w:val="24"/>
          <w:szCs w:val="24"/>
        </w:rPr>
        <w:lastRenderedPageBreak/>
        <w:t xml:space="preserve">currently available in the market such as PTV solar panels, photovoltaic cells, LED lamps among other mechanical and electrical components, the heavy part of production is consider to be the fabrication of the designed orb which will utilize around 87 kg of PC plastic for each piece, making the final sum around 43,000 kg of plastic, the steel utilized for each device is calculated to weight 28,000 kg for each orb, making the total of 1,400,000 kg of steel in a rough calculation, which is not many if we compare it to traditional scale steel structure buildings built in the United emirates. The totality of the heavy production of the orb can be taken by enterprises based on the city of Abu Dhabi which is no more than 10 kilometers away from the proposed site of the intervention. </w:t>
      </w:r>
    </w:p>
    <w:p w:rsidR="002D3453" w:rsidRPr="002D3453" w:rsidRDefault="002D3453" w:rsidP="002D3453">
      <w:pPr>
        <w:rPr>
          <w:rFonts w:ascii="Times New Roman" w:hAnsi="Times New Roman" w:cs="Times New Roman"/>
          <w:sz w:val="24"/>
          <w:szCs w:val="24"/>
        </w:rPr>
      </w:pPr>
      <w:r w:rsidRPr="002D3453">
        <w:rPr>
          <w:rFonts w:ascii="Times New Roman" w:hAnsi="Times New Roman" w:cs="Times New Roman" w:hint="eastAsia"/>
          <w:sz w:val="24"/>
          <w:szCs w:val="24"/>
        </w:rPr>
        <w:t>F</w:t>
      </w:r>
      <w:r w:rsidRPr="002D3453">
        <w:rPr>
          <w:rFonts w:ascii="Times New Roman" w:hAnsi="Times New Roman" w:cs="Times New Roman"/>
          <w:sz w:val="24"/>
          <w:szCs w:val="24"/>
        </w:rPr>
        <w:t>or the sake of the ambient the project pretends to arrange the following eyes according to a landscape design plan and fill the surrounding area with grass and vegetation to give the city green areas which will minor the impact of the construction on the long term.</w:t>
      </w:r>
    </w:p>
    <w:p w:rsidR="002D3453" w:rsidRPr="002D3453" w:rsidRDefault="002D3453">
      <w:pPr>
        <w:rPr>
          <w:rFonts w:ascii="Times New Roman" w:hAnsi="Times New Roman" w:cs="Times New Roman" w:hint="eastAsia"/>
          <w:sz w:val="24"/>
          <w:szCs w:val="24"/>
        </w:rPr>
      </w:pPr>
    </w:p>
    <w:sectPr w:rsidR="002D3453" w:rsidRPr="002D3453">
      <w:pgSz w:w="11906" w:h="16838"/>
      <w:pgMar w:top="810" w:right="1376" w:bottom="56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136F"/>
    <w:rsid w:val="00006BE1"/>
    <w:rsid w:val="00076796"/>
    <w:rsid w:val="00092C2A"/>
    <w:rsid w:val="000E1F1F"/>
    <w:rsid w:val="001027B7"/>
    <w:rsid w:val="00137280"/>
    <w:rsid w:val="00140143"/>
    <w:rsid w:val="001401C3"/>
    <w:rsid w:val="00145249"/>
    <w:rsid w:val="00186228"/>
    <w:rsid w:val="001B0F08"/>
    <w:rsid w:val="001F392C"/>
    <w:rsid w:val="001F46E9"/>
    <w:rsid w:val="00203977"/>
    <w:rsid w:val="00217972"/>
    <w:rsid w:val="00282F3D"/>
    <w:rsid w:val="002A2EDE"/>
    <w:rsid w:val="002B3C3D"/>
    <w:rsid w:val="002D3453"/>
    <w:rsid w:val="002E3771"/>
    <w:rsid w:val="00307AE2"/>
    <w:rsid w:val="003209CC"/>
    <w:rsid w:val="0034634C"/>
    <w:rsid w:val="003510EF"/>
    <w:rsid w:val="003B6373"/>
    <w:rsid w:val="003D41AA"/>
    <w:rsid w:val="003E2281"/>
    <w:rsid w:val="003F59C6"/>
    <w:rsid w:val="004028B1"/>
    <w:rsid w:val="0042136F"/>
    <w:rsid w:val="00442A73"/>
    <w:rsid w:val="00463618"/>
    <w:rsid w:val="00473171"/>
    <w:rsid w:val="0048181C"/>
    <w:rsid w:val="004C57D8"/>
    <w:rsid w:val="004D3D29"/>
    <w:rsid w:val="00534E6F"/>
    <w:rsid w:val="00542099"/>
    <w:rsid w:val="00543941"/>
    <w:rsid w:val="00561169"/>
    <w:rsid w:val="00592FB2"/>
    <w:rsid w:val="005B5C92"/>
    <w:rsid w:val="005E329B"/>
    <w:rsid w:val="005F6F0B"/>
    <w:rsid w:val="00621AC4"/>
    <w:rsid w:val="0062670B"/>
    <w:rsid w:val="006277FA"/>
    <w:rsid w:val="00664540"/>
    <w:rsid w:val="00697DE0"/>
    <w:rsid w:val="006D5071"/>
    <w:rsid w:val="006F5971"/>
    <w:rsid w:val="00735E58"/>
    <w:rsid w:val="00770F67"/>
    <w:rsid w:val="00796984"/>
    <w:rsid w:val="007A5A8D"/>
    <w:rsid w:val="007A7520"/>
    <w:rsid w:val="007D5505"/>
    <w:rsid w:val="00825430"/>
    <w:rsid w:val="0086720B"/>
    <w:rsid w:val="00881A69"/>
    <w:rsid w:val="0089371D"/>
    <w:rsid w:val="008A5CE9"/>
    <w:rsid w:val="008C1F66"/>
    <w:rsid w:val="008C40FC"/>
    <w:rsid w:val="008C6883"/>
    <w:rsid w:val="008F1D68"/>
    <w:rsid w:val="0094213F"/>
    <w:rsid w:val="009930F5"/>
    <w:rsid w:val="009F0547"/>
    <w:rsid w:val="00A614AE"/>
    <w:rsid w:val="00A9665E"/>
    <w:rsid w:val="00AD085B"/>
    <w:rsid w:val="00B573E8"/>
    <w:rsid w:val="00BE7ED7"/>
    <w:rsid w:val="00C17CEB"/>
    <w:rsid w:val="00C27A22"/>
    <w:rsid w:val="00C4594D"/>
    <w:rsid w:val="00C53FBF"/>
    <w:rsid w:val="00C74432"/>
    <w:rsid w:val="00CC4532"/>
    <w:rsid w:val="00CF0FB6"/>
    <w:rsid w:val="00CF1879"/>
    <w:rsid w:val="00D05617"/>
    <w:rsid w:val="00D0722B"/>
    <w:rsid w:val="00D13861"/>
    <w:rsid w:val="00D86C2A"/>
    <w:rsid w:val="00DB2D75"/>
    <w:rsid w:val="00DB7029"/>
    <w:rsid w:val="00E11EB9"/>
    <w:rsid w:val="00E152E0"/>
    <w:rsid w:val="00E2035F"/>
    <w:rsid w:val="00E32387"/>
    <w:rsid w:val="00E34FBB"/>
    <w:rsid w:val="00E5057B"/>
    <w:rsid w:val="00E85F32"/>
    <w:rsid w:val="00F13496"/>
    <w:rsid w:val="00F3470C"/>
    <w:rsid w:val="00F56633"/>
    <w:rsid w:val="00F61607"/>
    <w:rsid w:val="00F749AD"/>
    <w:rsid w:val="00FA3EB3"/>
    <w:rsid w:val="00FA461F"/>
    <w:rsid w:val="00FD0A92"/>
    <w:rsid w:val="239978B0"/>
    <w:rsid w:val="2AF37DB1"/>
    <w:rsid w:val="55A4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979C"/>
  <w15:docId w15:val="{9B0880AC-A71C-46F9-B8CE-D34289FC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200" w:line="276" w:lineRule="auto"/>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252"/>
        <w:tab w:val="right" w:pos="8504"/>
      </w:tabs>
      <w:snapToGrid w:val="0"/>
    </w:pPr>
  </w:style>
  <w:style w:type="paragraph" w:styleId="a5">
    <w:name w:val="header"/>
    <w:basedOn w:val="a"/>
    <w:link w:val="a6"/>
    <w:uiPriority w:val="99"/>
    <w:semiHidden/>
    <w:unhideWhenUsed/>
    <w:qFormat/>
    <w:pPr>
      <w:tabs>
        <w:tab w:val="center" w:pos="4252"/>
        <w:tab w:val="right" w:pos="8504"/>
      </w:tabs>
      <w:snapToGrid w:val="0"/>
    </w:pPr>
  </w:style>
  <w:style w:type="character" w:customStyle="1" w:styleId="a6">
    <w:name w:val="页眉 字符"/>
    <w:basedOn w:val="a0"/>
    <w:link w:val="a5"/>
    <w:uiPriority w:val="99"/>
    <w:semiHidden/>
    <w:qFormat/>
  </w:style>
  <w:style w:type="character" w:customStyle="1" w:styleId="a4">
    <w:name w:val="页脚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1038</Words>
  <Characters>5920</Characters>
  <Application>Microsoft Office Word</Application>
  <DocSecurity>0</DocSecurity>
  <Lines>49</Lines>
  <Paragraphs>13</Paragraphs>
  <ScaleCrop>false</ScaleCrop>
  <Company>Hewlett-Packard Company</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yuanjia chen</cp:lastModifiedBy>
  <cp:revision>49</cp:revision>
  <cp:lastPrinted>2016-05-09T10:25:00Z</cp:lastPrinted>
  <dcterms:created xsi:type="dcterms:W3CDTF">2016-05-07T08:23:00Z</dcterms:created>
  <dcterms:modified xsi:type="dcterms:W3CDTF">2019-05-11T09:38:00Z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