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2960" w:rsidRDefault="00CF6588">
      <w:pPr>
        <w:rPr>
          <w:b/>
          <w:sz w:val="18"/>
          <w:szCs w:val="18"/>
          <w:u w:val="single"/>
        </w:rPr>
      </w:pPr>
      <w:r>
        <w:rPr>
          <w:b/>
          <w:sz w:val="18"/>
          <w:szCs w:val="18"/>
          <w:u w:val="single"/>
        </w:rPr>
        <w:t>SOLAR PRESENT</w:t>
      </w:r>
    </w:p>
    <w:p w:rsidR="00D42960" w:rsidRDefault="00D42960">
      <w:pPr>
        <w:rPr>
          <w:b/>
          <w:sz w:val="18"/>
          <w:szCs w:val="18"/>
        </w:rPr>
      </w:pPr>
    </w:p>
    <w:p w:rsidR="00D42960" w:rsidRDefault="00CF6588">
      <w:pPr>
        <w:rPr>
          <w:b/>
          <w:sz w:val="18"/>
          <w:szCs w:val="18"/>
        </w:rPr>
      </w:pPr>
      <w:r>
        <w:rPr>
          <w:b/>
          <w:sz w:val="18"/>
          <w:szCs w:val="18"/>
        </w:rPr>
        <w:t>Narrative</w:t>
      </w:r>
    </w:p>
    <w:p w:rsidR="00D42960" w:rsidRDefault="00D42960">
      <w:pPr>
        <w:rPr>
          <w:b/>
          <w:sz w:val="18"/>
          <w:szCs w:val="18"/>
        </w:rPr>
      </w:pPr>
    </w:p>
    <w:p w:rsidR="00D42960" w:rsidRDefault="00CF6588">
      <w:pPr>
        <w:rPr>
          <w:color w:val="222222"/>
          <w:sz w:val="18"/>
          <w:szCs w:val="18"/>
          <w:highlight w:val="white"/>
        </w:rPr>
      </w:pPr>
      <w:r>
        <w:rPr>
          <w:sz w:val="18"/>
          <w:szCs w:val="18"/>
          <w:u w:val="single"/>
        </w:rPr>
        <w:t>Solar</w:t>
      </w:r>
      <w:r>
        <w:rPr>
          <w:sz w:val="18"/>
          <w:szCs w:val="18"/>
        </w:rPr>
        <w:t xml:space="preserve"> - </w:t>
      </w:r>
      <w:r>
        <w:rPr>
          <w:color w:val="222222"/>
          <w:sz w:val="18"/>
          <w:szCs w:val="18"/>
          <w:highlight w:val="white"/>
        </w:rPr>
        <w:t>Relating to or determined by the Sun.</w:t>
      </w:r>
    </w:p>
    <w:p w:rsidR="00D42960" w:rsidRDefault="00CF6588">
      <w:pPr>
        <w:spacing w:after="200"/>
        <w:rPr>
          <w:b/>
          <w:sz w:val="18"/>
          <w:szCs w:val="18"/>
        </w:rPr>
      </w:pPr>
      <w:proofErr w:type="gramStart"/>
      <w:r>
        <w:rPr>
          <w:color w:val="222222"/>
          <w:sz w:val="18"/>
          <w:szCs w:val="18"/>
          <w:highlight w:val="white"/>
          <w:u w:val="single"/>
        </w:rPr>
        <w:t>Present</w:t>
      </w:r>
      <w:r>
        <w:rPr>
          <w:color w:val="222222"/>
          <w:sz w:val="18"/>
          <w:szCs w:val="18"/>
          <w:highlight w:val="white"/>
        </w:rPr>
        <w:t xml:space="preserve"> - In a particular place; Existing or occurring now; A gift.</w:t>
      </w:r>
      <w:proofErr w:type="gramEnd"/>
    </w:p>
    <w:p w:rsidR="00D42960" w:rsidRDefault="00CF6588">
      <w:pPr>
        <w:rPr>
          <w:sz w:val="18"/>
          <w:szCs w:val="18"/>
        </w:rPr>
      </w:pPr>
      <w:r>
        <w:rPr>
          <w:sz w:val="18"/>
          <w:szCs w:val="18"/>
        </w:rPr>
        <w:t xml:space="preserve">Solar Present is a portal to </w:t>
      </w:r>
      <w:proofErr w:type="spellStart"/>
      <w:r>
        <w:rPr>
          <w:sz w:val="18"/>
          <w:szCs w:val="18"/>
        </w:rPr>
        <w:t>Masdar</w:t>
      </w:r>
      <w:proofErr w:type="spellEnd"/>
      <w:r>
        <w:rPr>
          <w:sz w:val="18"/>
          <w:szCs w:val="18"/>
        </w:rPr>
        <w:t xml:space="preserve"> City in Abu Dhabi and it is inspired by the moments when the Sun touches Earth as it enters and exits the East and West horizons. We use proportion, shape, orientation and the elements to connect the portal’s dimensions </w:t>
      </w:r>
      <w:r>
        <w:rPr>
          <w:sz w:val="18"/>
          <w:szCs w:val="18"/>
        </w:rPr>
        <w:t xml:space="preserve">with other spheres in our solar system and the people experiencing it. </w:t>
      </w:r>
    </w:p>
    <w:p w:rsidR="00D42960" w:rsidRDefault="00D42960">
      <w:pPr>
        <w:rPr>
          <w:sz w:val="18"/>
          <w:szCs w:val="18"/>
        </w:rPr>
      </w:pPr>
    </w:p>
    <w:p w:rsidR="00D42960" w:rsidRDefault="00CF6588">
      <w:pPr>
        <w:rPr>
          <w:sz w:val="18"/>
          <w:szCs w:val="18"/>
        </w:rPr>
      </w:pPr>
      <w:r>
        <w:rPr>
          <w:sz w:val="18"/>
          <w:szCs w:val="18"/>
        </w:rPr>
        <w:t>The Portal contains three sculptures made of earth harvested from the site. Each sculpture corresponds to a moment of the Sun’s trajectory around Earth.</w:t>
      </w:r>
    </w:p>
    <w:p w:rsidR="00D42960" w:rsidRDefault="00D42960">
      <w:pPr>
        <w:rPr>
          <w:sz w:val="18"/>
          <w:szCs w:val="18"/>
        </w:rPr>
      </w:pPr>
    </w:p>
    <w:p w:rsidR="00D42960" w:rsidRDefault="00CF6588">
      <w:pPr>
        <w:rPr>
          <w:sz w:val="18"/>
          <w:szCs w:val="18"/>
        </w:rPr>
      </w:pPr>
      <w:r>
        <w:rPr>
          <w:sz w:val="18"/>
          <w:szCs w:val="18"/>
        </w:rPr>
        <w:t>Where the Sun rises, there is</w:t>
      </w:r>
      <w:r>
        <w:rPr>
          <w:sz w:val="18"/>
          <w:szCs w:val="18"/>
        </w:rPr>
        <w:t xml:space="preserve"> a sculpture dedicated to desalinate water using direct solar heat. The desalinated water is used for site irrigation and to provide a cooling mist throughout the portal. The </w:t>
      </w:r>
      <w:proofErr w:type="gramStart"/>
      <w:r>
        <w:rPr>
          <w:sz w:val="18"/>
          <w:szCs w:val="18"/>
        </w:rPr>
        <w:t>center,</w:t>
      </w:r>
      <w:proofErr w:type="gramEnd"/>
      <w:r>
        <w:rPr>
          <w:sz w:val="18"/>
          <w:szCs w:val="18"/>
        </w:rPr>
        <w:t xml:space="preserve"> is a sculpted elliptical underground breezeway that provides shaded gathe</w:t>
      </w:r>
      <w:r>
        <w:rPr>
          <w:sz w:val="18"/>
          <w:szCs w:val="18"/>
        </w:rPr>
        <w:t>ring areas throughout the day while connecting the East and West parts of the site. The Sun’s exit holds a rammed earth spherical-quadrant oriented to maximize solar exposure to its spiral made of standard modules of monocrystalline silicon photovoltaics.</w:t>
      </w:r>
    </w:p>
    <w:p w:rsidR="00D42960" w:rsidRDefault="00D42960">
      <w:pPr>
        <w:rPr>
          <w:sz w:val="18"/>
          <w:szCs w:val="18"/>
        </w:rPr>
      </w:pPr>
    </w:p>
    <w:p w:rsidR="00D42960" w:rsidRDefault="00D42960">
      <w:pPr>
        <w:rPr>
          <w:sz w:val="18"/>
          <w:szCs w:val="18"/>
        </w:rPr>
      </w:pPr>
    </w:p>
    <w:p w:rsidR="00D42960" w:rsidRDefault="00CF6588">
      <w:pPr>
        <w:rPr>
          <w:sz w:val="18"/>
          <w:szCs w:val="18"/>
        </w:rPr>
      </w:pPr>
      <w:r>
        <w:rPr>
          <w:sz w:val="18"/>
          <w:szCs w:val="18"/>
        </w:rPr>
        <w:t>Sculpture Characteristics:</w:t>
      </w:r>
    </w:p>
    <w:p w:rsidR="00D42960" w:rsidRDefault="00D42960">
      <w:pPr>
        <w:rPr>
          <w:sz w:val="18"/>
          <w:szCs w:val="18"/>
        </w:rPr>
      </w:pPr>
    </w:p>
    <w:p w:rsidR="00D42960" w:rsidRDefault="00CF6588">
      <w:pPr>
        <w:spacing w:line="360" w:lineRule="auto"/>
        <w:rPr>
          <w:i/>
          <w:sz w:val="18"/>
          <w:szCs w:val="18"/>
        </w:rPr>
      </w:pPr>
      <w:r>
        <w:rPr>
          <w:i/>
          <w:sz w:val="18"/>
          <w:szCs w:val="18"/>
        </w:rPr>
        <w:t>Sun Sculpture:</w:t>
      </w:r>
    </w:p>
    <w:p w:rsidR="00D42960" w:rsidRDefault="00CF6588">
      <w:pPr>
        <w:numPr>
          <w:ilvl w:val="0"/>
          <w:numId w:val="1"/>
        </w:numPr>
        <w:rPr>
          <w:sz w:val="18"/>
          <w:szCs w:val="18"/>
        </w:rPr>
      </w:pPr>
      <w:r>
        <w:rPr>
          <w:sz w:val="18"/>
          <w:szCs w:val="18"/>
        </w:rPr>
        <w:t>Provides a gathering shaded area below.</w:t>
      </w:r>
    </w:p>
    <w:p w:rsidR="00D42960" w:rsidRDefault="00CF6588">
      <w:pPr>
        <w:numPr>
          <w:ilvl w:val="0"/>
          <w:numId w:val="1"/>
        </w:numPr>
        <w:rPr>
          <w:sz w:val="18"/>
          <w:szCs w:val="18"/>
        </w:rPr>
      </w:pPr>
      <w:r>
        <w:rPr>
          <w:sz w:val="18"/>
          <w:szCs w:val="18"/>
        </w:rPr>
        <w:t xml:space="preserve">Generates 1,500 MWh annual </w:t>
      </w:r>
      <w:proofErr w:type="gramStart"/>
      <w:r>
        <w:rPr>
          <w:sz w:val="18"/>
          <w:szCs w:val="18"/>
        </w:rPr>
        <w:t>capacity</w:t>
      </w:r>
      <w:proofErr w:type="gramEnd"/>
      <w:r>
        <w:rPr>
          <w:sz w:val="18"/>
          <w:szCs w:val="18"/>
        </w:rPr>
        <w:t>.</w:t>
      </w:r>
    </w:p>
    <w:p w:rsidR="00D42960" w:rsidRDefault="00CF6588">
      <w:pPr>
        <w:numPr>
          <w:ilvl w:val="0"/>
          <w:numId w:val="1"/>
        </w:numPr>
        <w:rPr>
          <w:sz w:val="18"/>
          <w:szCs w:val="18"/>
        </w:rPr>
      </w:pPr>
      <w:r>
        <w:rPr>
          <w:sz w:val="18"/>
          <w:szCs w:val="18"/>
        </w:rPr>
        <w:t xml:space="preserve">Uses standard sized </w:t>
      </w:r>
      <w:proofErr w:type="spellStart"/>
      <w:proofErr w:type="gramStart"/>
      <w:r>
        <w:rPr>
          <w:sz w:val="18"/>
          <w:szCs w:val="18"/>
        </w:rPr>
        <w:t>pv</w:t>
      </w:r>
      <w:proofErr w:type="spellEnd"/>
      <w:proofErr w:type="gramEnd"/>
      <w:r>
        <w:rPr>
          <w:sz w:val="18"/>
          <w:szCs w:val="18"/>
        </w:rPr>
        <w:t xml:space="preserve"> panels arranged in a visually pleasing spiral form.</w:t>
      </w:r>
    </w:p>
    <w:p w:rsidR="00D42960" w:rsidRDefault="00CF6588">
      <w:pPr>
        <w:numPr>
          <w:ilvl w:val="0"/>
          <w:numId w:val="1"/>
        </w:numPr>
        <w:rPr>
          <w:sz w:val="18"/>
          <w:szCs w:val="18"/>
        </w:rPr>
      </w:pPr>
      <w:r>
        <w:rPr>
          <w:sz w:val="18"/>
          <w:szCs w:val="18"/>
        </w:rPr>
        <w:t xml:space="preserve">The </w:t>
      </w:r>
      <w:proofErr w:type="spellStart"/>
      <w:r>
        <w:rPr>
          <w:sz w:val="18"/>
          <w:szCs w:val="18"/>
        </w:rPr>
        <w:t>pv</w:t>
      </w:r>
      <w:proofErr w:type="spellEnd"/>
      <w:r>
        <w:rPr>
          <w:sz w:val="18"/>
          <w:szCs w:val="18"/>
        </w:rPr>
        <w:t xml:space="preserve"> batteries and systems are contained inside the sculp</w:t>
      </w:r>
      <w:r>
        <w:rPr>
          <w:sz w:val="18"/>
          <w:szCs w:val="18"/>
        </w:rPr>
        <w:t>ture and away from sight</w:t>
      </w:r>
    </w:p>
    <w:p w:rsidR="00D42960" w:rsidRDefault="00CF6588">
      <w:pPr>
        <w:numPr>
          <w:ilvl w:val="0"/>
          <w:numId w:val="1"/>
        </w:numPr>
        <w:rPr>
          <w:sz w:val="18"/>
          <w:szCs w:val="18"/>
        </w:rPr>
      </w:pPr>
      <w:r>
        <w:rPr>
          <w:sz w:val="18"/>
          <w:szCs w:val="18"/>
        </w:rPr>
        <w:t>Lights up during night and special events</w:t>
      </w:r>
    </w:p>
    <w:p w:rsidR="00D42960" w:rsidRDefault="00CF6588">
      <w:pPr>
        <w:numPr>
          <w:ilvl w:val="0"/>
          <w:numId w:val="1"/>
        </w:numPr>
        <w:rPr>
          <w:sz w:val="18"/>
          <w:szCs w:val="18"/>
        </w:rPr>
      </w:pPr>
      <w:r>
        <w:rPr>
          <w:sz w:val="18"/>
          <w:szCs w:val="18"/>
        </w:rPr>
        <w:t>Net zero electricity</w:t>
      </w:r>
    </w:p>
    <w:p w:rsidR="00D42960" w:rsidRDefault="00D42960">
      <w:pPr>
        <w:rPr>
          <w:sz w:val="18"/>
          <w:szCs w:val="18"/>
        </w:rPr>
      </w:pPr>
    </w:p>
    <w:p w:rsidR="00D42960" w:rsidRDefault="00CF6588">
      <w:pPr>
        <w:spacing w:line="360" w:lineRule="auto"/>
        <w:rPr>
          <w:i/>
          <w:sz w:val="18"/>
          <w:szCs w:val="18"/>
        </w:rPr>
      </w:pPr>
      <w:r>
        <w:rPr>
          <w:i/>
          <w:sz w:val="18"/>
          <w:szCs w:val="18"/>
        </w:rPr>
        <w:t>Underground Breezeway:</w:t>
      </w:r>
    </w:p>
    <w:p w:rsidR="00D42960" w:rsidRDefault="00CF6588">
      <w:pPr>
        <w:numPr>
          <w:ilvl w:val="0"/>
          <w:numId w:val="1"/>
        </w:numPr>
        <w:rPr>
          <w:sz w:val="18"/>
          <w:szCs w:val="18"/>
        </w:rPr>
      </w:pPr>
      <w:r>
        <w:rPr>
          <w:sz w:val="18"/>
          <w:szCs w:val="18"/>
        </w:rPr>
        <w:t>Connects the East and West portions of the site</w:t>
      </w:r>
    </w:p>
    <w:p w:rsidR="00D42960" w:rsidRDefault="00CF6588">
      <w:pPr>
        <w:numPr>
          <w:ilvl w:val="0"/>
          <w:numId w:val="1"/>
        </w:numPr>
        <w:rPr>
          <w:sz w:val="18"/>
          <w:szCs w:val="18"/>
        </w:rPr>
      </w:pPr>
      <w:r>
        <w:rPr>
          <w:sz w:val="18"/>
          <w:szCs w:val="18"/>
        </w:rPr>
        <w:t>Contains shaded seating and gathering areas.</w:t>
      </w:r>
    </w:p>
    <w:p w:rsidR="00D42960" w:rsidRDefault="00CF6588">
      <w:pPr>
        <w:numPr>
          <w:ilvl w:val="0"/>
          <w:numId w:val="1"/>
        </w:numPr>
        <w:rPr>
          <w:sz w:val="18"/>
          <w:szCs w:val="18"/>
        </w:rPr>
      </w:pPr>
      <w:r>
        <w:rPr>
          <w:sz w:val="18"/>
          <w:szCs w:val="18"/>
        </w:rPr>
        <w:t>Cooler temperature by using earth’s thermal mass.</w:t>
      </w:r>
    </w:p>
    <w:p w:rsidR="00D42960" w:rsidRDefault="00CF6588">
      <w:pPr>
        <w:numPr>
          <w:ilvl w:val="0"/>
          <w:numId w:val="1"/>
        </w:numPr>
        <w:rPr>
          <w:sz w:val="18"/>
          <w:szCs w:val="18"/>
        </w:rPr>
      </w:pPr>
      <w:r>
        <w:rPr>
          <w:sz w:val="18"/>
          <w:szCs w:val="18"/>
        </w:rPr>
        <w:t>Air cooling mist for human comfort.</w:t>
      </w:r>
    </w:p>
    <w:p w:rsidR="00D42960" w:rsidRDefault="00CF6588">
      <w:pPr>
        <w:numPr>
          <w:ilvl w:val="0"/>
          <w:numId w:val="1"/>
        </w:numPr>
        <w:rPr>
          <w:sz w:val="18"/>
          <w:szCs w:val="18"/>
        </w:rPr>
      </w:pPr>
      <w:r>
        <w:rPr>
          <w:sz w:val="18"/>
          <w:szCs w:val="18"/>
        </w:rPr>
        <w:t>Provides a space for safe pedestrian crossing under the street level.</w:t>
      </w:r>
    </w:p>
    <w:p w:rsidR="00D42960" w:rsidRDefault="00CF6588">
      <w:pPr>
        <w:numPr>
          <w:ilvl w:val="0"/>
          <w:numId w:val="1"/>
        </w:numPr>
        <w:rPr>
          <w:sz w:val="18"/>
          <w:szCs w:val="18"/>
        </w:rPr>
      </w:pPr>
      <w:r>
        <w:rPr>
          <w:sz w:val="18"/>
          <w:szCs w:val="18"/>
        </w:rPr>
        <w:t>The breezeway lowest point is at 7m below grade [the water table is at 10m-13m below grade].</w:t>
      </w:r>
    </w:p>
    <w:p w:rsidR="00D42960" w:rsidRDefault="00D42960">
      <w:pPr>
        <w:rPr>
          <w:sz w:val="18"/>
          <w:szCs w:val="18"/>
        </w:rPr>
      </w:pPr>
    </w:p>
    <w:p w:rsidR="00D42960" w:rsidRDefault="00CF6588">
      <w:pPr>
        <w:spacing w:line="360" w:lineRule="auto"/>
        <w:rPr>
          <w:i/>
          <w:sz w:val="18"/>
          <w:szCs w:val="18"/>
        </w:rPr>
      </w:pPr>
      <w:r>
        <w:rPr>
          <w:i/>
          <w:sz w:val="18"/>
          <w:szCs w:val="18"/>
        </w:rPr>
        <w:t>Water Sculpture:</w:t>
      </w:r>
    </w:p>
    <w:p w:rsidR="00D42960" w:rsidRDefault="00CF6588">
      <w:pPr>
        <w:numPr>
          <w:ilvl w:val="0"/>
          <w:numId w:val="1"/>
        </w:numPr>
        <w:rPr>
          <w:sz w:val="18"/>
          <w:szCs w:val="18"/>
        </w:rPr>
      </w:pPr>
      <w:r>
        <w:rPr>
          <w:sz w:val="18"/>
          <w:szCs w:val="18"/>
        </w:rPr>
        <w:t>Solar water desalination plant.</w:t>
      </w:r>
    </w:p>
    <w:p w:rsidR="00D42960" w:rsidRDefault="00CF6588">
      <w:pPr>
        <w:numPr>
          <w:ilvl w:val="0"/>
          <w:numId w:val="1"/>
        </w:numPr>
        <w:rPr>
          <w:sz w:val="18"/>
          <w:szCs w:val="18"/>
        </w:rPr>
      </w:pPr>
      <w:r>
        <w:rPr>
          <w:sz w:val="18"/>
          <w:szCs w:val="18"/>
        </w:rPr>
        <w:t>Doubles as a rainwater collection tank.</w:t>
      </w:r>
    </w:p>
    <w:p w:rsidR="00D42960" w:rsidRDefault="00CF6588">
      <w:pPr>
        <w:numPr>
          <w:ilvl w:val="0"/>
          <w:numId w:val="1"/>
        </w:numPr>
        <w:rPr>
          <w:sz w:val="18"/>
          <w:szCs w:val="18"/>
        </w:rPr>
      </w:pPr>
      <w:r>
        <w:rPr>
          <w:sz w:val="18"/>
          <w:szCs w:val="18"/>
        </w:rPr>
        <w:t>Collects / produces up to 248,000 liters per month. It satisfies the site’s water demands.</w:t>
      </w:r>
    </w:p>
    <w:p w:rsidR="00D42960" w:rsidRDefault="00CF6588">
      <w:pPr>
        <w:numPr>
          <w:ilvl w:val="0"/>
          <w:numId w:val="1"/>
        </w:numPr>
        <w:rPr>
          <w:sz w:val="18"/>
          <w:szCs w:val="18"/>
        </w:rPr>
      </w:pPr>
      <w:r>
        <w:rPr>
          <w:sz w:val="18"/>
          <w:szCs w:val="18"/>
        </w:rPr>
        <w:t>The water is used for landscape irrigation and micro-climate air cooling mist.</w:t>
      </w:r>
    </w:p>
    <w:p w:rsidR="00D42960" w:rsidRDefault="00CF6588">
      <w:pPr>
        <w:numPr>
          <w:ilvl w:val="0"/>
          <w:numId w:val="1"/>
        </w:numPr>
        <w:rPr>
          <w:sz w:val="18"/>
          <w:szCs w:val="18"/>
        </w:rPr>
      </w:pPr>
      <w:r>
        <w:rPr>
          <w:sz w:val="18"/>
          <w:szCs w:val="18"/>
        </w:rPr>
        <w:t>Net zero water balance</w:t>
      </w:r>
    </w:p>
    <w:p w:rsidR="00D42960" w:rsidRDefault="00CF6588">
      <w:pPr>
        <w:numPr>
          <w:ilvl w:val="0"/>
          <w:numId w:val="1"/>
        </w:numPr>
        <w:rPr>
          <w:sz w:val="18"/>
          <w:szCs w:val="18"/>
        </w:rPr>
      </w:pPr>
      <w:r>
        <w:rPr>
          <w:sz w:val="18"/>
          <w:szCs w:val="18"/>
        </w:rPr>
        <w:t>2,000,000 liter tank ca</w:t>
      </w:r>
      <w:r>
        <w:rPr>
          <w:sz w:val="18"/>
          <w:szCs w:val="18"/>
        </w:rPr>
        <w:t>pacity for additional recycled water reservoir.</w:t>
      </w:r>
    </w:p>
    <w:p w:rsidR="00D42960" w:rsidRDefault="00CF6588">
      <w:pPr>
        <w:numPr>
          <w:ilvl w:val="0"/>
          <w:numId w:val="1"/>
        </w:numPr>
        <w:rPr>
          <w:sz w:val="18"/>
          <w:szCs w:val="18"/>
        </w:rPr>
      </w:pPr>
      <w:r>
        <w:rPr>
          <w:sz w:val="18"/>
          <w:szCs w:val="18"/>
        </w:rPr>
        <w:t>Has the capacity to serve as water storage for neighboring buildings as part of the recycled water program.</w:t>
      </w:r>
    </w:p>
    <w:p w:rsidR="00D42960" w:rsidRDefault="00D42960">
      <w:pPr>
        <w:rPr>
          <w:sz w:val="18"/>
          <w:szCs w:val="18"/>
        </w:rPr>
      </w:pPr>
    </w:p>
    <w:p w:rsidR="00D42960" w:rsidRDefault="00D42960">
      <w:pPr>
        <w:rPr>
          <w:sz w:val="18"/>
          <w:szCs w:val="18"/>
        </w:rPr>
      </w:pPr>
    </w:p>
    <w:p w:rsidR="00D42960" w:rsidRDefault="00D42960">
      <w:pPr>
        <w:rPr>
          <w:sz w:val="18"/>
          <w:szCs w:val="18"/>
        </w:rPr>
      </w:pPr>
    </w:p>
    <w:p w:rsidR="00CF6588" w:rsidRDefault="00CF6588">
      <w:pPr>
        <w:rPr>
          <w:sz w:val="18"/>
          <w:szCs w:val="18"/>
        </w:rPr>
      </w:pPr>
    </w:p>
    <w:p w:rsidR="00CF6588" w:rsidRDefault="00CF6588">
      <w:pPr>
        <w:rPr>
          <w:sz w:val="18"/>
          <w:szCs w:val="18"/>
        </w:rPr>
      </w:pPr>
    </w:p>
    <w:p w:rsidR="00CF6588" w:rsidRDefault="00CF6588">
      <w:pPr>
        <w:rPr>
          <w:sz w:val="18"/>
          <w:szCs w:val="18"/>
        </w:rPr>
      </w:pPr>
    </w:p>
    <w:p w:rsidR="00D42960" w:rsidRDefault="00CF6588">
      <w:pPr>
        <w:rPr>
          <w:b/>
          <w:sz w:val="18"/>
          <w:szCs w:val="18"/>
        </w:rPr>
      </w:pPr>
      <w:r>
        <w:rPr>
          <w:b/>
          <w:sz w:val="18"/>
          <w:szCs w:val="18"/>
        </w:rPr>
        <w:lastRenderedPageBreak/>
        <w:t>Technologies Used</w:t>
      </w:r>
    </w:p>
    <w:p w:rsidR="00D42960" w:rsidRDefault="00D42960">
      <w:pPr>
        <w:rPr>
          <w:sz w:val="18"/>
          <w:szCs w:val="18"/>
        </w:rPr>
      </w:pPr>
    </w:p>
    <w:p w:rsidR="00D42960" w:rsidRDefault="00CF6588">
      <w:pPr>
        <w:rPr>
          <w:i/>
          <w:sz w:val="18"/>
          <w:szCs w:val="18"/>
        </w:rPr>
      </w:pPr>
      <w:r>
        <w:rPr>
          <w:i/>
          <w:sz w:val="18"/>
          <w:szCs w:val="18"/>
        </w:rPr>
        <w:t>Sun Sculpture Technology:</w:t>
      </w:r>
    </w:p>
    <w:p w:rsidR="00D42960" w:rsidRDefault="00D42960">
      <w:pPr>
        <w:rPr>
          <w:sz w:val="18"/>
          <w:szCs w:val="18"/>
        </w:rPr>
      </w:pPr>
    </w:p>
    <w:p w:rsidR="00D42960" w:rsidRDefault="00CF6588">
      <w:pPr>
        <w:rPr>
          <w:sz w:val="18"/>
          <w:szCs w:val="18"/>
        </w:rPr>
      </w:pPr>
      <w:r>
        <w:rPr>
          <w:sz w:val="18"/>
          <w:szCs w:val="18"/>
        </w:rPr>
        <w:t>The Sun Sculpture uses standard size modules of hig</w:t>
      </w:r>
      <w:r>
        <w:rPr>
          <w:sz w:val="18"/>
          <w:szCs w:val="18"/>
        </w:rPr>
        <w:t>h efficiency monocrystalline silicon photovoltaics in this proposal. The following pages show the cut sheets of the solar panel product used for our proposal energy analysis. However, the Sculpture’s design allows it to accommodate a diverse range of recta</w:t>
      </w:r>
      <w:r>
        <w:rPr>
          <w:sz w:val="18"/>
          <w:szCs w:val="18"/>
        </w:rPr>
        <w:t xml:space="preserve">ngular shape photovoltaic products. The diagram below illustrates the Sun Sculpture technology in more detail: </w:t>
      </w:r>
    </w:p>
    <w:p w:rsidR="00D42960" w:rsidRDefault="00D42960">
      <w:pPr>
        <w:rPr>
          <w:sz w:val="18"/>
          <w:szCs w:val="18"/>
        </w:rPr>
      </w:pPr>
    </w:p>
    <w:p w:rsidR="00D42960" w:rsidRDefault="00D42960">
      <w:pPr>
        <w:rPr>
          <w:sz w:val="18"/>
          <w:szCs w:val="18"/>
        </w:rPr>
      </w:pPr>
    </w:p>
    <w:p w:rsidR="00D42960" w:rsidRDefault="00CF6588">
      <w:pPr>
        <w:rPr>
          <w:sz w:val="18"/>
          <w:szCs w:val="18"/>
        </w:rPr>
      </w:pPr>
      <w:r>
        <w:rPr>
          <w:noProof/>
          <w:sz w:val="18"/>
          <w:szCs w:val="18"/>
          <w:lang w:val="en-US"/>
        </w:rPr>
        <w:drawing>
          <wp:inline distT="114300" distB="114300" distL="114300" distR="114300">
            <wp:extent cx="5943600" cy="5842000"/>
            <wp:effectExtent l="0" t="0" r="0" b="0"/>
            <wp:docPr id="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5943600" cy="5842000"/>
                    </a:xfrm>
                    <a:prstGeom prst="rect">
                      <a:avLst/>
                    </a:prstGeom>
                    <a:ln/>
                  </pic:spPr>
                </pic:pic>
              </a:graphicData>
            </a:graphic>
          </wp:inline>
        </w:drawing>
      </w:r>
    </w:p>
    <w:p w:rsidR="00D42960" w:rsidRDefault="00D42960">
      <w:pPr>
        <w:rPr>
          <w:sz w:val="18"/>
          <w:szCs w:val="18"/>
        </w:rPr>
      </w:pPr>
    </w:p>
    <w:p w:rsidR="00D42960" w:rsidRDefault="00D42960">
      <w:pPr>
        <w:rPr>
          <w:sz w:val="18"/>
          <w:szCs w:val="18"/>
        </w:rPr>
      </w:pPr>
    </w:p>
    <w:p w:rsidR="00D42960" w:rsidRDefault="00D42960">
      <w:pPr>
        <w:rPr>
          <w:sz w:val="18"/>
          <w:szCs w:val="18"/>
        </w:rPr>
      </w:pPr>
    </w:p>
    <w:p w:rsidR="00D42960" w:rsidRDefault="00D42960">
      <w:pPr>
        <w:rPr>
          <w:b/>
          <w:sz w:val="18"/>
          <w:szCs w:val="18"/>
        </w:rPr>
      </w:pPr>
    </w:p>
    <w:p w:rsidR="00D42960" w:rsidRDefault="00D42960">
      <w:pPr>
        <w:rPr>
          <w:b/>
          <w:sz w:val="18"/>
          <w:szCs w:val="18"/>
        </w:rPr>
      </w:pPr>
    </w:p>
    <w:p w:rsidR="00D42960" w:rsidRDefault="00CF6588">
      <w:pPr>
        <w:rPr>
          <w:i/>
          <w:sz w:val="18"/>
          <w:szCs w:val="18"/>
        </w:rPr>
      </w:pPr>
      <w:r>
        <w:rPr>
          <w:i/>
          <w:sz w:val="18"/>
          <w:szCs w:val="18"/>
        </w:rPr>
        <w:lastRenderedPageBreak/>
        <w:t>Water Sculpture Technology: [Passive Technology]</w:t>
      </w:r>
    </w:p>
    <w:p w:rsidR="00D42960" w:rsidRDefault="00D42960">
      <w:pPr>
        <w:rPr>
          <w:i/>
          <w:sz w:val="18"/>
          <w:szCs w:val="18"/>
        </w:rPr>
      </w:pPr>
    </w:p>
    <w:p w:rsidR="00D42960" w:rsidRDefault="00CF6588">
      <w:pPr>
        <w:rPr>
          <w:sz w:val="18"/>
          <w:szCs w:val="18"/>
        </w:rPr>
      </w:pPr>
      <w:r>
        <w:rPr>
          <w:sz w:val="18"/>
          <w:szCs w:val="18"/>
        </w:rPr>
        <w:t>The Water Sculpture uses solar heat to perform as a water desalination plant. This passive technology enables the sculpture to satisfy the site’s water demands - including landscape irrigation and a micro-climate air cooling mist proposed for the site. The</w:t>
      </w:r>
      <w:r>
        <w:rPr>
          <w:sz w:val="18"/>
          <w:szCs w:val="18"/>
        </w:rPr>
        <w:t xml:space="preserve"> diagram below explains the sculpture’s components in more detail:</w:t>
      </w:r>
    </w:p>
    <w:p w:rsidR="00D42960" w:rsidRDefault="00D42960">
      <w:pPr>
        <w:rPr>
          <w:sz w:val="18"/>
          <w:szCs w:val="18"/>
        </w:rPr>
      </w:pPr>
    </w:p>
    <w:p w:rsidR="00D42960" w:rsidRDefault="00CF6588">
      <w:pPr>
        <w:rPr>
          <w:sz w:val="18"/>
          <w:szCs w:val="18"/>
        </w:rPr>
      </w:pPr>
      <w:r>
        <w:rPr>
          <w:noProof/>
          <w:sz w:val="18"/>
          <w:szCs w:val="18"/>
          <w:lang w:val="en-US"/>
        </w:rPr>
        <w:drawing>
          <wp:inline distT="114300" distB="114300" distL="114300" distR="114300">
            <wp:extent cx="5943600" cy="5562600"/>
            <wp:effectExtent l="0" t="0" r="0" b="0"/>
            <wp:docPr id="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
                    <a:srcRect/>
                    <a:stretch>
                      <a:fillRect/>
                    </a:stretch>
                  </pic:blipFill>
                  <pic:spPr>
                    <a:xfrm>
                      <a:off x="0" y="0"/>
                      <a:ext cx="5943600" cy="5562600"/>
                    </a:xfrm>
                    <a:prstGeom prst="rect">
                      <a:avLst/>
                    </a:prstGeom>
                    <a:ln/>
                  </pic:spPr>
                </pic:pic>
              </a:graphicData>
            </a:graphic>
          </wp:inline>
        </w:drawing>
      </w:r>
    </w:p>
    <w:p w:rsidR="00D42960" w:rsidRDefault="00D42960">
      <w:pPr>
        <w:rPr>
          <w:sz w:val="18"/>
          <w:szCs w:val="18"/>
        </w:rPr>
      </w:pPr>
    </w:p>
    <w:p w:rsidR="00D42960" w:rsidRDefault="00D42960">
      <w:pPr>
        <w:rPr>
          <w:i/>
          <w:sz w:val="18"/>
          <w:szCs w:val="18"/>
        </w:rPr>
      </w:pPr>
    </w:p>
    <w:p w:rsidR="00D42960" w:rsidRDefault="00D42960">
      <w:pPr>
        <w:rPr>
          <w:i/>
          <w:sz w:val="18"/>
          <w:szCs w:val="18"/>
        </w:rPr>
      </w:pPr>
    </w:p>
    <w:p w:rsidR="00D42960" w:rsidRDefault="00D42960">
      <w:pPr>
        <w:rPr>
          <w:b/>
          <w:sz w:val="18"/>
          <w:szCs w:val="18"/>
        </w:rPr>
      </w:pPr>
    </w:p>
    <w:p w:rsidR="00D42960" w:rsidRDefault="00D42960">
      <w:pPr>
        <w:rPr>
          <w:b/>
          <w:sz w:val="18"/>
          <w:szCs w:val="18"/>
        </w:rPr>
      </w:pPr>
    </w:p>
    <w:p w:rsidR="00D42960" w:rsidRDefault="00D42960">
      <w:pPr>
        <w:rPr>
          <w:b/>
          <w:sz w:val="18"/>
          <w:szCs w:val="18"/>
        </w:rPr>
      </w:pPr>
    </w:p>
    <w:p w:rsidR="00D42960" w:rsidRDefault="00CF6588">
      <w:pPr>
        <w:rPr>
          <w:b/>
          <w:sz w:val="18"/>
          <w:szCs w:val="18"/>
        </w:rPr>
      </w:pPr>
      <w:r>
        <w:rPr>
          <w:b/>
          <w:noProof/>
          <w:sz w:val="18"/>
          <w:szCs w:val="18"/>
          <w:lang w:val="en-US"/>
        </w:rPr>
        <w:lastRenderedPageBreak/>
        <w:drawing>
          <wp:inline distT="114300" distB="114300" distL="114300" distR="114300">
            <wp:extent cx="3128963" cy="2297686"/>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3128963" cy="2297686"/>
                    </a:xfrm>
                    <a:prstGeom prst="rect">
                      <a:avLst/>
                    </a:prstGeom>
                    <a:ln/>
                  </pic:spPr>
                </pic:pic>
              </a:graphicData>
            </a:graphic>
          </wp:inline>
        </w:drawing>
      </w:r>
      <w:r>
        <w:rPr>
          <w:b/>
          <w:sz w:val="18"/>
          <w:szCs w:val="18"/>
        </w:rPr>
        <w:t xml:space="preserve">       </w:t>
      </w:r>
      <w:r>
        <w:rPr>
          <w:b/>
          <w:noProof/>
          <w:sz w:val="18"/>
          <w:szCs w:val="18"/>
          <w:lang w:val="en-US"/>
        </w:rPr>
        <w:drawing>
          <wp:inline distT="114300" distB="114300" distL="114300" distR="114300">
            <wp:extent cx="2160671" cy="2052638"/>
            <wp:effectExtent l="0" t="0" r="0" b="0"/>
            <wp:docPr id="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2160671" cy="2052638"/>
                    </a:xfrm>
                    <a:prstGeom prst="rect">
                      <a:avLst/>
                    </a:prstGeom>
                    <a:ln/>
                  </pic:spPr>
                </pic:pic>
              </a:graphicData>
            </a:graphic>
          </wp:inline>
        </w:drawing>
      </w:r>
    </w:p>
    <w:p w:rsidR="00D42960" w:rsidRDefault="00D42960">
      <w:pPr>
        <w:rPr>
          <w:b/>
          <w:sz w:val="18"/>
          <w:szCs w:val="18"/>
        </w:rPr>
      </w:pPr>
    </w:p>
    <w:p w:rsidR="00D42960" w:rsidRDefault="00D42960">
      <w:pPr>
        <w:rPr>
          <w:b/>
          <w:sz w:val="18"/>
          <w:szCs w:val="18"/>
        </w:rPr>
      </w:pPr>
    </w:p>
    <w:p w:rsidR="00D42960" w:rsidRDefault="00D42960">
      <w:pPr>
        <w:rPr>
          <w:b/>
          <w:sz w:val="18"/>
          <w:szCs w:val="18"/>
          <w:highlight w:val="yellow"/>
          <w:u w:val="single"/>
        </w:rPr>
      </w:pPr>
    </w:p>
    <w:p w:rsidR="00D42960" w:rsidRDefault="00D42960">
      <w:pPr>
        <w:rPr>
          <w:b/>
          <w:sz w:val="18"/>
          <w:szCs w:val="18"/>
        </w:rPr>
      </w:pPr>
    </w:p>
    <w:p w:rsidR="00D42960" w:rsidRDefault="00CF6588">
      <w:pPr>
        <w:rPr>
          <w:b/>
          <w:sz w:val="18"/>
          <w:szCs w:val="18"/>
        </w:rPr>
      </w:pPr>
      <w:r>
        <w:rPr>
          <w:b/>
          <w:sz w:val="18"/>
          <w:szCs w:val="18"/>
        </w:rPr>
        <w:t>Environmental Impact Summary</w:t>
      </w:r>
    </w:p>
    <w:p w:rsidR="00D42960" w:rsidRDefault="00D42960">
      <w:pPr>
        <w:rPr>
          <w:b/>
          <w:sz w:val="18"/>
          <w:szCs w:val="18"/>
        </w:rPr>
      </w:pPr>
    </w:p>
    <w:p w:rsidR="00D42960" w:rsidRDefault="00CF6588">
      <w:pPr>
        <w:rPr>
          <w:sz w:val="18"/>
          <w:szCs w:val="18"/>
        </w:rPr>
      </w:pPr>
      <w:r>
        <w:rPr>
          <w:sz w:val="18"/>
          <w:szCs w:val="18"/>
        </w:rPr>
        <w:t xml:space="preserve">The project creates a balance between its environmental elements. The Sun Sculpture can produce up to 1,500 MWh annually and </w:t>
      </w:r>
      <w:proofErr w:type="gramStart"/>
      <w:r>
        <w:rPr>
          <w:sz w:val="18"/>
          <w:szCs w:val="18"/>
        </w:rPr>
        <w:t>harvest  up</w:t>
      </w:r>
      <w:proofErr w:type="gramEnd"/>
      <w:r>
        <w:rPr>
          <w:sz w:val="18"/>
          <w:szCs w:val="18"/>
        </w:rPr>
        <w:t xml:space="preserve"> to 2,000,000 liters of water per year for the site’s water needs. </w:t>
      </w:r>
      <w:proofErr w:type="gramStart"/>
      <w:r>
        <w:rPr>
          <w:sz w:val="18"/>
          <w:szCs w:val="18"/>
        </w:rPr>
        <w:t>The  Water</w:t>
      </w:r>
      <w:proofErr w:type="gramEnd"/>
      <w:r>
        <w:rPr>
          <w:sz w:val="18"/>
          <w:szCs w:val="18"/>
        </w:rPr>
        <w:t xml:space="preserve"> Sculpture is optimized to collect rainwater on-site and use passive solar heat to evaporate saltwater and collects the condensed water in a tank so it can be used for site irriga</w:t>
      </w:r>
      <w:r>
        <w:rPr>
          <w:sz w:val="18"/>
          <w:szCs w:val="18"/>
        </w:rPr>
        <w:t xml:space="preserve">tion. The site plants will benefit from this renewable reservoir and in return, it will create a more comfortable environment for people </w:t>
      </w:r>
      <w:proofErr w:type="gramStart"/>
      <w:r>
        <w:rPr>
          <w:sz w:val="18"/>
          <w:szCs w:val="18"/>
        </w:rPr>
        <w:t>in  the</w:t>
      </w:r>
      <w:proofErr w:type="gramEnd"/>
      <w:r>
        <w:rPr>
          <w:sz w:val="18"/>
          <w:szCs w:val="18"/>
        </w:rPr>
        <w:t xml:space="preserve"> urban landscape. The collected water can also be served as a mist to create microclimates for gatherings and pu</w:t>
      </w:r>
      <w:r>
        <w:rPr>
          <w:sz w:val="18"/>
          <w:szCs w:val="18"/>
        </w:rPr>
        <w:t>blic use. The water demand is throughout the year in balance with a net zero water use with the potential to connect with an urban recycle water program.</w:t>
      </w:r>
    </w:p>
    <w:p w:rsidR="00D42960" w:rsidRDefault="00D42960">
      <w:pPr>
        <w:rPr>
          <w:sz w:val="18"/>
          <w:szCs w:val="18"/>
        </w:rPr>
      </w:pPr>
    </w:p>
    <w:p w:rsidR="00D42960" w:rsidRDefault="00CF6588">
      <w:pPr>
        <w:rPr>
          <w:b/>
          <w:sz w:val="18"/>
          <w:szCs w:val="18"/>
        </w:rPr>
      </w:pPr>
      <w:r>
        <w:rPr>
          <w:sz w:val="18"/>
          <w:szCs w:val="18"/>
        </w:rPr>
        <w:t xml:space="preserve">The electricity is provided by standard modules </w:t>
      </w:r>
      <w:proofErr w:type="gramStart"/>
      <w:r>
        <w:rPr>
          <w:sz w:val="18"/>
          <w:szCs w:val="18"/>
        </w:rPr>
        <w:t>of  photovoltaics</w:t>
      </w:r>
      <w:proofErr w:type="gramEnd"/>
      <w:r>
        <w:rPr>
          <w:sz w:val="18"/>
          <w:szCs w:val="18"/>
        </w:rPr>
        <w:t xml:space="preserve"> in the Sun Sculpture. They can prod</w:t>
      </w:r>
      <w:r>
        <w:rPr>
          <w:sz w:val="18"/>
          <w:szCs w:val="18"/>
        </w:rPr>
        <w:t>uce enough electricity for the site and share with the urban grid. The annual power generated can offset up to 1,000 tons of eCO2. The project incorporates local earth for additional thermal mass and the onsite energy and water harvesting. All the material</w:t>
      </w:r>
      <w:r>
        <w:rPr>
          <w:sz w:val="18"/>
          <w:szCs w:val="18"/>
        </w:rPr>
        <w:t xml:space="preserve">s considered result in an embodied carbon of 700 tons of eCO2. With a rapid potential to balance the embodied carbon, the site can become carbon neutral in a short period, along with water and energy neutral. </w:t>
      </w:r>
    </w:p>
    <w:p w:rsidR="00D42960" w:rsidRDefault="00D42960">
      <w:pPr>
        <w:rPr>
          <w:b/>
          <w:sz w:val="18"/>
          <w:szCs w:val="18"/>
        </w:rPr>
      </w:pPr>
    </w:p>
    <w:p w:rsidR="00D42960" w:rsidRDefault="00D42960">
      <w:pPr>
        <w:rPr>
          <w:b/>
          <w:sz w:val="18"/>
          <w:szCs w:val="18"/>
        </w:rPr>
      </w:pPr>
    </w:p>
    <w:p w:rsidR="00D42960" w:rsidRDefault="00D42960">
      <w:pPr>
        <w:rPr>
          <w:b/>
          <w:sz w:val="18"/>
          <w:szCs w:val="18"/>
        </w:rPr>
      </w:pPr>
    </w:p>
    <w:p w:rsidR="00D42960" w:rsidRDefault="00D42960">
      <w:pPr>
        <w:rPr>
          <w:b/>
          <w:sz w:val="18"/>
          <w:szCs w:val="18"/>
        </w:rPr>
      </w:pPr>
    </w:p>
    <w:p w:rsidR="00D42960" w:rsidRDefault="00D42960">
      <w:pPr>
        <w:rPr>
          <w:b/>
          <w:sz w:val="18"/>
          <w:szCs w:val="18"/>
        </w:rPr>
      </w:pPr>
    </w:p>
    <w:p w:rsidR="00D42960" w:rsidRDefault="00D42960">
      <w:pPr>
        <w:rPr>
          <w:b/>
          <w:sz w:val="18"/>
          <w:szCs w:val="18"/>
        </w:rPr>
      </w:pPr>
    </w:p>
    <w:p w:rsidR="00D42960" w:rsidRDefault="00D42960">
      <w:pPr>
        <w:rPr>
          <w:b/>
          <w:sz w:val="18"/>
          <w:szCs w:val="18"/>
        </w:rPr>
      </w:pPr>
    </w:p>
    <w:p w:rsidR="00D42960" w:rsidRDefault="00D42960">
      <w:pPr>
        <w:rPr>
          <w:b/>
          <w:sz w:val="18"/>
          <w:szCs w:val="18"/>
        </w:rPr>
      </w:pPr>
    </w:p>
    <w:p w:rsidR="00D42960" w:rsidRDefault="00D42960">
      <w:pPr>
        <w:rPr>
          <w:b/>
          <w:sz w:val="18"/>
          <w:szCs w:val="18"/>
        </w:rPr>
      </w:pPr>
    </w:p>
    <w:p w:rsidR="00D42960" w:rsidRDefault="00D42960">
      <w:pPr>
        <w:rPr>
          <w:b/>
          <w:sz w:val="18"/>
          <w:szCs w:val="18"/>
        </w:rPr>
      </w:pPr>
    </w:p>
    <w:p w:rsidR="00D42960" w:rsidRDefault="00D42960">
      <w:pPr>
        <w:rPr>
          <w:b/>
          <w:sz w:val="18"/>
          <w:szCs w:val="18"/>
        </w:rPr>
      </w:pPr>
    </w:p>
    <w:p w:rsidR="00D42960" w:rsidRDefault="00D42960">
      <w:pPr>
        <w:rPr>
          <w:b/>
          <w:sz w:val="18"/>
          <w:szCs w:val="18"/>
        </w:rPr>
      </w:pPr>
    </w:p>
    <w:p w:rsidR="00D42960" w:rsidRDefault="00D42960">
      <w:pPr>
        <w:rPr>
          <w:b/>
          <w:sz w:val="18"/>
          <w:szCs w:val="18"/>
        </w:rPr>
      </w:pPr>
    </w:p>
    <w:p w:rsidR="00D42960" w:rsidRDefault="00D42960">
      <w:pPr>
        <w:rPr>
          <w:b/>
          <w:sz w:val="18"/>
          <w:szCs w:val="18"/>
        </w:rPr>
      </w:pPr>
    </w:p>
    <w:p w:rsidR="00D42960" w:rsidRDefault="00D42960">
      <w:pPr>
        <w:rPr>
          <w:b/>
          <w:sz w:val="18"/>
          <w:szCs w:val="18"/>
        </w:rPr>
      </w:pPr>
    </w:p>
    <w:p w:rsidR="00D42960" w:rsidRDefault="00D42960">
      <w:pPr>
        <w:rPr>
          <w:b/>
          <w:sz w:val="18"/>
          <w:szCs w:val="18"/>
        </w:rPr>
      </w:pPr>
    </w:p>
    <w:p w:rsidR="00D42960" w:rsidRDefault="00D42960">
      <w:pPr>
        <w:rPr>
          <w:b/>
          <w:sz w:val="18"/>
          <w:szCs w:val="18"/>
        </w:rPr>
      </w:pPr>
    </w:p>
    <w:p w:rsidR="00CF6588" w:rsidRDefault="00CF6588">
      <w:pPr>
        <w:rPr>
          <w:b/>
          <w:sz w:val="18"/>
          <w:szCs w:val="18"/>
        </w:rPr>
      </w:pPr>
    </w:p>
    <w:p w:rsidR="00CF6588" w:rsidRDefault="00CF6588">
      <w:pPr>
        <w:rPr>
          <w:b/>
          <w:sz w:val="18"/>
          <w:szCs w:val="18"/>
        </w:rPr>
      </w:pPr>
    </w:p>
    <w:p w:rsidR="00CF6588" w:rsidRDefault="00CF6588">
      <w:pPr>
        <w:rPr>
          <w:b/>
          <w:sz w:val="18"/>
          <w:szCs w:val="18"/>
        </w:rPr>
      </w:pPr>
    </w:p>
    <w:p w:rsidR="00D42960" w:rsidRDefault="00CF6588">
      <w:pPr>
        <w:rPr>
          <w:b/>
          <w:sz w:val="18"/>
          <w:szCs w:val="18"/>
        </w:rPr>
      </w:pPr>
      <w:r>
        <w:rPr>
          <w:b/>
          <w:sz w:val="18"/>
          <w:szCs w:val="18"/>
        </w:rPr>
        <w:lastRenderedPageBreak/>
        <w:t>Water Evaporation Study</w:t>
      </w:r>
    </w:p>
    <w:p w:rsidR="00D42960" w:rsidRDefault="00CF6588">
      <w:pPr>
        <w:rPr>
          <w:b/>
          <w:sz w:val="18"/>
          <w:szCs w:val="18"/>
        </w:rPr>
      </w:pPr>
      <w:r>
        <w:rPr>
          <w:noProof/>
          <w:lang w:val="en-US"/>
        </w:rPr>
        <w:drawing>
          <wp:anchor distT="114300" distB="114300" distL="114300" distR="114300" simplePos="0" relativeHeight="251658240" behindDoc="0" locked="0" layoutInCell="1" hidden="0" allowOverlap="1">
            <wp:simplePos x="0" y="0"/>
            <wp:positionH relativeFrom="column">
              <wp:posOffset>-66674</wp:posOffset>
            </wp:positionH>
            <wp:positionV relativeFrom="paragraph">
              <wp:posOffset>161925</wp:posOffset>
            </wp:positionV>
            <wp:extent cx="5805488" cy="4335508"/>
            <wp:effectExtent l="0" t="0" r="0" b="0"/>
            <wp:wrapSquare wrapText="bothSides" distT="114300" distB="114300" distL="114300" distR="114300"/>
            <wp:docPr id="2"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0"/>
                    <a:srcRect/>
                    <a:stretch>
                      <a:fillRect/>
                    </a:stretch>
                  </pic:blipFill>
                  <pic:spPr>
                    <a:xfrm>
                      <a:off x="0" y="0"/>
                      <a:ext cx="5805488" cy="4335508"/>
                    </a:xfrm>
                    <a:prstGeom prst="rect">
                      <a:avLst/>
                    </a:prstGeom>
                    <a:ln/>
                  </pic:spPr>
                </pic:pic>
              </a:graphicData>
            </a:graphic>
          </wp:anchor>
        </w:drawing>
      </w:r>
    </w:p>
    <w:p w:rsidR="00D42960" w:rsidRDefault="00D42960">
      <w:pPr>
        <w:rPr>
          <w:b/>
          <w:sz w:val="18"/>
          <w:szCs w:val="18"/>
        </w:rPr>
      </w:pPr>
    </w:p>
    <w:p w:rsidR="00D42960" w:rsidRDefault="00D42960">
      <w:pPr>
        <w:rPr>
          <w:b/>
          <w:sz w:val="18"/>
          <w:szCs w:val="18"/>
        </w:rPr>
      </w:pPr>
    </w:p>
    <w:p w:rsidR="00D42960" w:rsidRDefault="00D42960">
      <w:pPr>
        <w:rPr>
          <w:b/>
          <w:sz w:val="18"/>
          <w:szCs w:val="18"/>
        </w:rPr>
      </w:pPr>
    </w:p>
    <w:p w:rsidR="00D42960" w:rsidRDefault="00D42960">
      <w:pPr>
        <w:rPr>
          <w:b/>
          <w:sz w:val="18"/>
          <w:szCs w:val="18"/>
        </w:rPr>
      </w:pPr>
    </w:p>
    <w:p w:rsidR="00D42960" w:rsidRDefault="00D42960">
      <w:pPr>
        <w:rPr>
          <w:b/>
          <w:sz w:val="18"/>
          <w:szCs w:val="18"/>
        </w:rPr>
      </w:pPr>
    </w:p>
    <w:p w:rsidR="00D42960" w:rsidRDefault="00D42960">
      <w:pPr>
        <w:rPr>
          <w:b/>
          <w:sz w:val="18"/>
          <w:szCs w:val="18"/>
        </w:rPr>
      </w:pPr>
    </w:p>
    <w:p w:rsidR="00D42960" w:rsidRDefault="00D42960">
      <w:pPr>
        <w:rPr>
          <w:b/>
          <w:sz w:val="18"/>
          <w:szCs w:val="18"/>
        </w:rPr>
      </w:pPr>
    </w:p>
    <w:p w:rsidR="00D42960" w:rsidRDefault="00D42960">
      <w:pPr>
        <w:rPr>
          <w:b/>
          <w:sz w:val="18"/>
          <w:szCs w:val="18"/>
        </w:rPr>
      </w:pPr>
    </w:p>
    <w:p w:rsidR="00D42960" w:rsidRDefault="00D42960">
      <w:pPr>
        <w:rPr>
          <w:b/>
          <w:sz w:val="18"/>
          <w:szCs w:val="18"/>
        </w:rPr>
      </w:pPr>
    </w:p>
    <w:p w:rsidR="00D42960" w:rsidRDefault="00D42960">
      <w:pPr>
        <w:rPr>
          <w:b/>
          <w:sz w:val="18"/>
          <w:szCs w:val="18"/>
        </w:rPr>
      </w:pPr>
    </w:p>
    <w:p w:rsidR="00D42960" w:rsidRDefault="00D42960">
      <w:pPr>
        <w:rPr>
          <w:b/>
          <w:sz w:val="18"/>
          <w:szCs w:val="18"/>
        </w:rPr>
      </w:pPr>
    </w:p>
    <w:p w:rsidR="00D42960" w:rsidRDefault="00D42960">
      <w:pPr>
        <w:rPr>
          <w:b/>
          <w:sz w:val="18"/>
          <w:szCs w:val="18"/>
        </w:rPr>
      </w:pPr>
    </w:p>
    <w:p w:rsidR="00D42960" w:rsidRDefault="00D42960">
      <w:pPr>
        <w:rPr>
          <w:b/>
          <w:sz w:val="18"/>
          <w:szCs w:val="18"/>
        </w:rPr>
      </w:pPr>
    </w:p>
    <w:p w:rsidR="00D42960" w:rsidRDefault="00D42960">
      <w:pPr>
        <w:rPr>
          <w:b/>
          <w:sz w:val="18"/>
          <w:szCs w:val="18"/>
        </w:rPr>
      </w:pPr>
    </w:p>
    <w:p w:rsidR="00D42960" w:rsidRDefault="00D42960">
      <w:pPr>
        <w:rPr>
          <w:b/>
          <w:sz w:val="18"/>
          <w:szCs w:val="18"/>
        </w:rPr>
      </w:pPr>
    </w:p>
    <w:p w:rsidR="00D42960" w:rsidRDefault="00D42960">
      <w:pPr>
        <w:rPr>
          <w:b/>
          <w:sz w:val="18"/>
          <w:szCs w:val="18"/>
        </w:rPr>
      </w:pPr>
    </w:p>
    <w:p w:rsidR="00D42960" w:rsidRDefault="00D42960">
      <w:pPr>
        <w:rPr>
          <w:b/>
          <w:sz w:val="18"/>
          <w:szCs w:val="18"/>
        </w:rPr>
      </w:pPr>
    </w:p>
    <w:p w:rsidR="00D42960" w:rsidRDefault="00D42960">
      <w:pPr>
        <w:rPr>
          <w:b/>
          <w:sz w:val="18"/>
          <w:szCs w:val="18"/>
        </w:rPr>
      </w:pPr>
    </w:p>
    <w:p w:rsidR="00D42960" w:rsidRDefault="00D42960">
      <w:pPr>
        <w:rPr>
          <w:b/>
          <w:sz w:val="18"/>
          <w:szCs w:val="18"/>
        </w:rPr>
      </w:pPr>
    </w:p>
    <w:p w:rsidR="00D42960" w:rsidRDefault="00D42960">
      <w:pPr>
        <w:rPr>
          <w:b/>
          <w:sz w:val="18"/>
          <w:szCs w:val="18"/>
        </w:rPr>
      </w:pPr>
    </w:p>
    <w:p w:rsidR="00D42960" w:rsidRDefault="00D42960">
      <w:pPr>
        <w:rPr>
          <w:b/>
          <w:sz w:val="18"/>
          <w:szCs w:val="18"/>
        </w:rPr>
      </w:pPr>
      <w:bookmarkStart w:id="0" w:name="_GoBack"/>
      <w:bookmarkEnd w:id="0"/>
    </w:p>
    <w:p w:rsidR="00D42960" w:rsidRDefault="00CF6588">
      <w:pPr>
        <w:rPr>
          <w:b/>
          <w:sz w:val="18"/>
          <w:szCs w:val="18"/>
        </w:rPr>
      </w:pPr>
      <w:r>
        <w:rPr>
          <w:b/>
          <w:sz w:val="18"/>
          <w:szCs w:val="18"/>
        </w:rPr>
        <w:lastRenderedPageBreak/>
        <w:t>Photovoltaics Solar Energy Study</w:t>
      </w:r>
      <w:r>
        <w:rPr>
          <w:b/>
          <w:noProof/>
          <w:sz w:val="18"/>
          <w:szCs w:val="18"/>
          <w:lang w:val="en-US"/>
        </w:rPr>
        <w:drawing>
          <wp:inline distT="114300" distB="114300" distL="114300" distR="114300">
            <wp:extent cx="4805363" cy="2681675"/>
            <wp:effectExtent l="0" t="0" r="0" b="0"/>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4805363" cy="2681675"/>
                    </a:xfrm>
                    <a:prstGeom prst="rect">
                      <a:avLst/>
                    </a:prstGeom>
                    <a:ln/>
                  </pic:spPr>
                </pic:pic>
              </a:graphicData>
            </a:graphic>
          </wp:inline>
        </w:drawing>
      </w:r>
      <w:r>
        <w:rPr>
          <w:b/>
          <w:sz w:val="18"/>
          <w:szCs w:val="18"/>
        </w:rPr>
        <w:t>:</w:t>
      </w:r>
    </w:p>
    <w:p w:rsidR="00D42960" w:rsidRDefault="00CF6588">
      <w:pPr>
        <w:rPr>
          <w:b/>
          <w:sz w:val="18"/>
          <w:szCs w:val="18"/>
        </w:rPr>
      </w:pPr>
      <w:r>
        <w:br w:type="page"/>
      </w:r>
    </w:p>
    <w:p w:rsidR="00D42960" w:rsidRDefault="00CF6588">
      <w:pPr>
        <w:rPr>
          <w:b/>
          <w:sz w:val="18"/>
          <w:szCs w:val="18"/>
        </w:rPr>
      </w:pPr>
      <w:r>
        <w:rPr>
          <w:b/>
          <w:sz w:val="18"/>
          <w:szCs w:val="18"/>
        </w:rPr>
        <w:lastRenderedPageBreak/>
        <w:t>Additional Photovoltaics Solar Energy Study:</w:t>
      </w:r>
    </w:p>
    <w:p w:rsidR="00D42960" w:rsidRDefault="00D42960">
      <w:pPr>
        <w:rPr>
          <w:b/>
          <w:sz w:val="18"/>
          <w:szCs w:val="18"/>
        </w:rPr>
      </w:pPr>
    </w:p>
    <w:p w:rsidR="00D42960" w:rsidRDefault="00CF6588">
      <w:pPr>
        <w:rPr>
          <w:b/>
          <w:sz w:val="18"/>
          <w:szCs w:val="18"/>
        </w:rPr>
      </w:pPr>
      <w:r>
        <w:rPr>
          <w:b/>
          <w:noProof/>
          <w:sz w:val="18"/>
          <w:szCs w:val="18"/>
          <w:lang w:val="en-US"/>
        </w:rPr>
        <w:drawing>
          <wp:inline distT="114300" distB="114300" distL="114300" distR="114300">
            <wp:extent cx="5943600" cy="7556500"/>
            <wp:effectExtent l="0" t="0" r="0" b="0"/>
            <wp:docPr id="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a:stretch>
                      <a:fillRect/>
                    </a:stretch>
                  </pic:blipFill>
                  <pic:spPr>
                    <a:xfrm>
                      <a:off x="0" y="0"/>
                      <a:ext cx="5943600" cy="7556500"/>
                    </a:xfrm>
                    <a:prstGeom prst="rect">
                      <a:avLst/>
                    </a:prstGeom>
                    <a:ln/>
                  </pic:spPr>
                </pic:pic>
              </a:graphicData>
            </a:graphic>
          </wp:inline>
        </w:drawing>
      </w:r>
    </w:p>
    <w:p w:rsidR="00D42960" w:rsidRDefault="00D42960">
      <w:pPr>
        <w:rPr>
          <w:b/>
          <w:sz w:val="18"/>
          <w:szCs w:val="18"/>
        </w:rPr>
      </w:pPr>
    </w:p>
    <w:p w:rsidR="00D42960" w:rsidRDefault="00CF6588">
      <w:pPr>
        <w:rPr>
          <w:b/>
          <w:sz w:val="18"/>
          <w:szCs w:val="18"/>
        </w:rPr>
      </w:pPr>
      <w:r>
        <w:rPr>
          <w:b/>
          <w:noProof/>
          <w:sz w:val="18"/>
          <w:szCs w:val="18"/>
          <w:lang w:val="en-US"/>
        </w:rPr>
        <w:lastRenderedPageBreak/>
        <w:drawing>
          <wp:inline distT="114300" distB="114300" distL="114300" distR="114300">
            <wp:extent cx="5943600" cy="8610600"/>
            <wp:effectExtent l="0" t="0" r="0" b="0"/>
            <wp:docPr id="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3"/>
                    <a:srcRect/>
                    <a:stretch>
                      <a:fillRect/>
                    </a:stretch>
                  </pic:blipFill>
                  <pic:spPr>
                    <a:xfrm>
                      <a:off x="0" y="0"/>
                      <a:ext cx="5943600" cy="8610600"/>
                    </a:xfrm>
                    <a:prstGeom prst="rect">
                      <a:avLst/>
                    </a:prstGeom>
                    <a:ln/>
                  </pic:spPr>
                </pic:pic>
              </a:graphicData>
            </a:graphic>
          </wp:inline>
        </w:drawing>
      </w:r>
      <w:r>
        <w:rPr>
          <w:b/>
          <w:noProof/>
          <w:sz w:val="18"/>
          <w:szCs w:val="18"/>
          <w:lang w:val="en-US"/>
        </w:rPr>
        <w:lastRenderedPageBreak/>
        <w:drawing>
          <wp:inline distT="114300" distB="114300" distL="114300" distR="114300">
            <wp:extent cx="5943600" cy="8458200"/>
            <wp:effectExtent l="0" t="0" r="0" b="0"/>
            <wp:docPr id="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a:srcRect/>
                    <a:stretch>
                      <a:fillRect/>
                    </a:stretch>
                  </pic:blipFill>
                  <pic:spPr>
                    <a:xfrm>
                      <a:off x="0" y="0"/>
                      <a:ext cx="5943600" cy="8458200"/>
                    </a:xfrm>
                    <a:prstGeom prst="rect">
                      <a:avLst/>
                    </a:prstGeom>
                    <a:ln/>
                  </pic:spPr>
                </pic:pic>
              </a:graphicData>
            </a:graphic>
          </wp:inline>
        </w:drawing>
      </w:r>
    </w:p>
    <w:sectPr w:rsidR="00D42960">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C81E9C"/>
    <w:multiLevelType w:val="multilevel"/>
    <w:tmpl w:val="1D2457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1"/>
  <w:proofState w:spelling="clean" w:grammar="clean"/>
  <w:defaultTabStop w:val="720"/>
  <w:characterSpacingControl w:val="doNotCompress"/>
  <w:compat>
    <w:compatSetting w:name="compatibilityMode" w:uri="http://schemas.microsoft.com/office/word" w:val="14"/>
  </w:compat>
  <w:rsids>
    <w:rsidRoot w:val="00D42960"/>
    <w:rsid w:val="00CF6588"/>
    <w:rsid w:val="00D429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jpg"/><Relationship Id="rId12" Type="http://schemas.openxmlformats.org/officeDocument/2006/relationships/image" Target="media/image7.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9</Pages>
  <Words>711</Words>
  <Characters>4057</Characters>
  <Application>Microsoft Office Word</Application>
  <DocSecurity>0</DocSecurity>
  <Lines>33</Lines>
  <Paragraphs>9</Paragraphs>
  <ScaleCrop>false</ScaleCrop>
  <Company/>
  <LinksUpToDate>false</LinksUpToDate>
  <CharactersWithSpaces>4759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Miguel Otero</cp:lastModifiedBy>
  <cp:revision>2</cp:revision>
  <dcterms:created xsi:type="dcterms:W3CDTF">2019-05-13T02:29:00Z</dcterms:created>
  <dcterms:modified xsi:type="dcterms:W3CDTF">2019-05-13T02:30:00Z</dcterms:modified>
</cp:coreProperties>
</file>