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BBC" w:rsidRPr="00B36E91" w:rsidRDefault="007810EB" w:rsidP="00BE71A9">
      <w:pPr>
        <w:rPr>
          <w:rFonts w:ascii="MV Boli" w:hAnsi="MV Boli" w:cs="MV Boli"/>
          <w:color w:val="4F6228" w:themeColor="accent3" w:themeShade="80"/>
          <w:sz w:val="96"/>
          <w:szCs w:val="96"/>
          <w:lang w:val="en-US"/>
        </w:rPr>
      </w:pPr>
      <w:r w:rsidRPr="007810EB">
        <w:rPr>
          <w:noProof/>
          <w:sz w:val="96"/>
          <w:szCs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25.9pt;margin-top:-82.15pt;width:663.65pt;height:526.75pt;z-index:-251658752">
            <v:imagedata r:id="rId8" o:title=""/>
          </v:shape>
          <o:OLEObject Type="Embed" ProgID="CorelDRAW.Graphic.12" ShapeID="_x0000_s1026" DrawAspect="Content" ObjectID="_1618134184" r:id="rId9"/>
        </w:pict>
      </w:r>
      <w:r w:rsidR="00960BBC" w:rsidRPr="00B36E91">
        <w:rPr>
          <w:rFonts w:ascii="MV Boli" w:hAnsi="MV Boli" w:cs="MV Boli"/>
          <w:color w:val="4F6228" w:themeColor="accent3" w:themeShade="80"/>
          <w:sz w:val="96"/>
          <w:szCs w:val="96"/>
          <w:lang w:val="en-US"/>
        </w:rPr>
        <w:t>Ghaf</w:t>
      </w:r>
    </w:p>
    <w:p w:rsidR="00960BBC" w:rsidRDefault="00960BBC" w:rsidP="00BE71A9">
      <w:pPr>
        <w:rPr>
          <w:lang w:val="en-US"/>
        </w:rPr>
      </w:pPr>
    </w:p>
    <w:p w:rsidR="00855850" w:rsidRDefault="00B13DB8" w:rsidP="00FB7DF3">
      <w:pPr>
        <w:rPr>
          <w:lang w:val="en-US"/>
        </w:rPr>
      </w:pPr>
      <w:r w:rsidRPr="00B13DB8">
        <w:rPr>
          <w:lang w:val="en-US"/>
        </w:rPr>
        <w:t xml:space="preserve"> </w:t>
      </w:r>
    </w:p>
    <w:p w:rsidR="00B13DB8" w:rsidRDefault="00B13DB8" w:rsidP="00BE71A9">
      <w:pPr>
        <w:rPr>
          <w:lang w:val="en-US"/>
        </w:rPr>
      </w:pPr>
    </w:p>
    <w:p w:rsidR="00855850" w:rsidRPr="00B36E91" w:rsidRDefault="00960BBC" w:rsidP="00BE71A9">
      <w:pPr>
        <w:rPr>
          <w:b/>
          <w:bCs/>
          <w:color w:val="4F6228" w:themeColor="accent3" w:themeShade="80"/>
          <w:sz w:val="32"/>
          <w:szCs w:val="32"/>
          <w:lang w:val="en-US"/>
        </w:rPr>
      </w:pPr>
      <w:r w:rsidRPr="00B36E91">
        <w:rPr>
          <w:b/>
          <w:bCs/>
          <w:color w:val="4F6228" w:themeColor="accent3" w:themeShade="80"/>
          <w:sz w:val="32"/>
          <w:szCs w:val="32"/>
          <w:lang w:val="en-US"/>
        </w:rPr>
        <w:t>Background</w:t>
      </w:r>
    </w:p>
    <w:p w:rsidR="00BE71A9" w:rsidRPr="00BE71A9" w:rsidRDefault="00BE71A9" w:rsidP="00BE71A9">
      <w:pPr>
        <w:rPr>
          <w:lang w:val="en-US"/>
        </w:rPr>
      </w:pPr>
      <w:r w:rsidRPr="00BE71A9">
        <w:rPr>
          <w:lang w:val="en-US"/>
        </w:rPr>
        <w:t xml:space="preserve">The proposed sculptural work is inspired by the nature, the history and the future of UAE. </w:t>
      </w:r>
    </w:p>
    <w:p w:rsidR="002D0540" w:rsidRDefault="00C33B04" w:rsidP="00B13DB8">
      <w:pPr>
        <w:jc w:val="both"/>
        <w:rPr>
          <w:lang w:val="en-US"/>
        </w:rPr>
      </w:pPr>
      <w:r w:rsidRPr="00C33B04">
        <w:rPr>
          <w:lang w:val="en-US"/>
        </w:rPr>
        <w:t xml:space="preserve">The biggest part of the territory of UAE is covered with a dessert under hot </w:t>
      </w:r>
      <w:r>
        <w:rPr>
          <w:lang w:val="en-US"/>
        </w:rPr>
        <w:t xml:space="preserve">sun and it is a most typical picture of the nature of this region for people from distant countries: hot desert with scarcity of shadow and greenery. The other picture of this region is a highly developed country with boosting economy and a lot of environmental friendly investments. </w:t>
      </w:r>
    </w:p>
    <w:p w:rsidR="006C132B" w:rsidRDefault="006C132B" w:rsidP="00976B91">
      <w:pPr>
        <w:jc w:val="both"/>
        <w:rPr>
          <w:lang w:val="en-US"/>
        </w:rPr>
      </w:pPr>
      <w:r>
        <w:rPr>
          <w:lang w:val="en-US"/>
        </w:rPr>
        <w:t>The tent</w:t>
      </w:r>
      <w:r w:rsidR="00976B91">
        <w:rPr>
          <w:lang w:val="en-US"/>
        </w:rPr>
        <w:t>s</w:t>
      </w:r>
      <w:r>
        <w:rPr>
          <w:lang w:val="en-US"/>
        </w:rPr>
        <w:t xml:space="preserve"> and trees in the dessert </w:t>
      </w:r>
      <w:r w:rsidR="00976B91">
        <w:rPr>
          <w:lang w:val="en-US"/>
        </w:rPr>
        <w:t xml:space="preserve">in the past were </w:t>
      </w:r>
      <w:r>
        <w:rPr>
          <w:lang w:val="en-US"/>
        </w:rPr>
        <w:t>practically the only providers</w:t>
      </w:r>
      <w:r w:rsidR="00976B91">
        <w:rPr>
          <w:lang w:val="en-US"/>
        </w:rPr>
        <w:t xml:space="preserve"> of shadow from hot sun. They ga</w:t>
      </w:r>
      <w:r>
        <w:rPr>
          <w:lang w:val="en-US"/>
        </w:rPr>
        <w:t xml:space="preserve">ve shelter and comfort and therefore they were chosen as the key part of this project. </w:t>
      </w:r>
    </w:p>
    <w:p w:rsidR="004B2EEE" w:rsidRPr="00BE71A9" w:rsidRDefault="004B2EEE" w:rsidP="00976B91">
      <w:pPr>
        <w:jc w:val="both"/>
        <w:rPr>
          <w:lang w:val="en-US"/>
        </w:rPr>
      </w:pPr>
      <w:r w:rsidRPr="00BE71A9">
        <w:rPr>
          <w:lang w:val="en-US"/>
        </w:rPr>
        <w:t xml:space="preserve">The </w:t>
      </w:r>
      <w:r w:rsidR="001B283B">
        <w:rPr>
          <w:lang w:val="en-US"/>
        </w:rPr>
        <w:t xml:space="preserve">proposed </w:t>
      </w:r>
      <w:r w:rsidRPr="00BE71A9">
        <w:rPr>
          <w:lang w:val="en-US"/>
        </w:rPr>
        <w:t>tents provide clean energy and the shadow</w:t>
      </w:r>
      <w:r w:rsidR="00976B91">
        <w:rPr>
          <w:lang w:val="en-US"/>
        </w:rPr>
        <w:t>,</w:t>
      </w:r>
      <w:r w:rsidRPr="00BE71A9">
        <w:rPr>
          <w:lang w:val="en-US"/>
        </w:rPr>
        <w:t xml:space="preserve"> </w:t>
      </w:r>
      <w:r w:rsidR="00976B91">
        <w:rPr>
          <w:lang w:val="en-US"/>
        </w:rPr>
        <w:t xml:space="preserve">and at the same time, </w:t>
      </w:r>
      <w:r w:rsidRPr="00BE71A9">
        <w:rPr>
          <w:lang w:val="en-US"/>
        </w:rPr>
        <w:t>the pleas</w:t>
      </w:r>
      <w:r>
        <w:rPr>
          <w:lang w:val="en-US"/>
        </w:rPr>
        <w:t>a</w:t>
      </w:r>
      <w:r w:rsidRPr="00BE71A9">
        <w:rPr>
          <w:lang w:val="en-US"/>
        </w:rPr>
        <w:t>nt place for entertainment events and just simple meeting of friends and families.</w:t>
      </w:r>
    </w:p>
    <w:p w:rsidR="00D33319" w:rsidRPr="004F6390" w:rsidRDefault="00D33319" w:rsidP="00976B91">
      <w:pPr>
        <w:spacing w:after="0"/>
        <w:jc w:val="both"/>
        <w:rPr>
          <w:lang w:val="en-US"/>
        </w:rPr>
      </w:pPr>
      <w:r w:rsidRPr="004F6390">
        <w:rPr>
          <w:lang w:val="en-US"/>
        </w:rPr>
        <w:t xml:space="preserve">The UAE is located within the “sunbelt region” where solar irradiation levels are very high. At the same time bad weather occurs sporadically and therefore this region is an ideal location for solar installations. </w:t>
      </w:r>
      <w:r>
        <w:rPr>
          <w:lang w:val="en-US"/>
        </w:rPr>
        <w:t xml:space="preserve">Therefore the solar panels were chosen for this project as a source of obtained energy. </w:t>
      </w:r>
    </w:p>
    <w:p w:rsidR="004B2EEE" w:rsidRDefault="004B2EEE" w:rsidP="00B13DB8">
      <w:pPr>
        <w:jc w:val="both"/>
        <w:rPr>
          <w:lang w:val="en-US"/>
        </w:rPr>
      </w:pPr>
    </w:p>
    <w:p w:rsidR="00B36E91" w:rsidRDefault="00B36E91" w:rsidP="00B13DB8">
      <w:pPr>
        <w:jc w:val="both"/>
        <w:rPr>
          <w:lang w:val="en-US"/>
        </w:rPr>
      </w:pPr>
    </w:p>
    <w:p w:rsidR="006C132B" w:rsidRDefault="006C132B" w:rsidP="00B13DB8">
      <w:pPr>
        <w:jc w:val="both"/>
        <w:rPr>
          <w:lang w:val="en-US"/>
        </w:rPr>
      </w:pPr>
      <w:r>
        <w:rPr>
          <w:lang w:val="en-US"/>
        </w:rPr>
        <w:t xml:space="preserve">Two tents in form of artificial modern metal structure with </w:t>
      </w:r>
      <w:r w:rsidR="00047FC2">
        <w:rPr>
          <w:lang w:val="en-US"/>
        </w:rPr>
        <w:t xml:space="preserve">polycarbonate </w:t>
      </w:r>
      <w:r>
        <w:rPr>
          <w:lang w:val="en-US"/>
        </w:rPr>
        <w:t xml:space="preserve">roof </w:t>
      </w:r>
      <w:r w:rsidR="00945349">
        <w:rPr>
          <w:lang w:val="en-US"/>
        </w:rPr>
        <w:t xml:space="preserve">are </w:t>
      </w:r>
      <w:r>
        <w:rPr>
          <w:lang w:val="en-US"/>
        </w:rPr>
        <w:t xml:space="preserve">covered by solar panels. </w:t>
      </w:r>
      <w:r w:rsidRPr="0047337D">
        <w:rPr>
          <w:b/>
          <w:bCs/>
          <w:color w:val="4F6228" w:themeColor="accent3" w:themeShade="80"/>
          <w:lang w:val="en-US"/>
        </w:rPr>
        <w:t>A tent reminding about the past, a solar panel showing the future</w:t>
      </w:r>
      <w:r w:rsidRPr="0047337D">
        <w:rPr>
          <w:b/>
          <w:bCs/>
          <w:lang w:val="en-US"/>
        </w:rPr>
        <w:t>.</w:t>
      </w:r>
      <w:r>
        <w:rPr>
          <w:lang w:val="en-US"/>
        </w:rPr>
        <w:t xml:space="preserve"> </w:t>
      </w:r>
    </w:p>
    <w:p w:rsidR="006C132B" w:rsidRDefault="006C132B" w:rsidP="00B13DB8">
      <w:pPr>
        <w:jc w:val="both"/>
        <w:rPr>
          <w:lang w:val="en-US"/>
        </w:rPr>
      </w:pPr>
      <w:r>
        <w:rPr>
          <w:lang w:val="en-US"/>
        </w:rPr>
        <w:t xml:space="preserve">One </w:t>
      </w:r>
      <w:r w:rsidR="00047FC2">
        <w:rPr>
          <w:lang w:val="en-US"/>
        </w:rPr>
        <w:t>roof</w:t>
      </w:r>
      <w:r>
        <w:rPr>
          <w:lang w:val="en-US"/>
        </w:rPr>
        <w:t xml:space="preserve"> </w:t>
      </w:r>
      <w:r w:rsidR="00047FC2">
        <w:rPr>
          <w:lang w:val="en-US"/>
        </w:rPr>
        <w:t>presents</w:t>
      </w:r>
      <w:r>
        <w:rPr>
          <w:lang w:val="en-US"/>
        </w:rPr>
        <w:t xml:space="preserve"> of a map of UAE while the other one </w:t>
      </w:r>
      <w:r w:rsidR="00047FC2">
        <w:rPr>
          <w:lang w:val="en-US"/>
        </w:rPr>
        <w:t xml:space="preserve">presents </w:t>
      </w:r>
      <w:r>
        <w:rPr>
          <w:lang w:val="en-US"/>
        </w:rPr>
        <w:t xml:space="preserve">Masdar logo. </w:t>
      </w:r>
    </w:p>
    <w:p w:rsidR="007A4103" w:rsidRDefault="007A4103" w:rsidP="007A4103">
      <w:pPr>
        <w:jc w:val="both"/>
        <w:rPr>
          <w:lang w:val="en-US"/>
        </w:rPr>
      </w:pPr>
      <w:r>
        <w:rPr>
          <w:lang w:val="en-US"/>
        </w:rPr>
        <w:t xml:space="preserve">The proposed tents with ornamental roofs will be an entry portal not only for people coming to Masdar on foot but also for many passengers and visitors coming to Abu Dhabi by plane due to fact, that Masdar city is located near the Abu Dhabi airport and therefore </w:t>
      </w:r>
      <w:r w:rsidR="00976B91">
        <w:rPr>
          <w:lang w:val="en-US"/>
        </w:rPr>
        <w:t xml:space="preserve">the </w:t>
      </w:r>
      <w:r>
        <w:rPr>
          <w:lang w:val="en-US"/>
        </w:rPr>
        <w:t>proposed city portal will be visible from the air.</w:t>
      </w:r>
    </w:p>
    <w:p w:rsidR="00960BBC" w:rsidRDefault="00960BBC" w:rsidP="00B13DB8">
      <w:pPr>
        <w:jc w:val="both"/>
        <w:rPr>
          <w:lang w:val="en-US"/>
        </w:rPr>
      </w:pPr>
    </w:p>
    <w:p w:rsidR="00B36E91" w:rsidRDefault="00B36E91" w:rsidP="00B13DB8">
      <w:pPr>
        <w:jc w:val="both"/>
        <w:rPr>
          <w:lang w:val="en-US"/>
        </w:rPr>
      </w:pPr>
    </w:p>
    <w:p w:rsidR="00B36E91" w:rsidRDefault="00B36E91" w:rsidP="00B13DB8">
      <w:pPr>
        <w:jc w:val="both"/>
        <w:rPr>
          <w:lang w:val="en-US"/>
        </w:rPr>
      </w:pPr>
    </w:p>
    <w:p w:rsidR="00B36E91" w:rsidRDefault="00B36E91" w:rsidP="00B13DB8">
      <w:pPr>
        <w:jc w:val="both"/>
        <w:rPr>
          <w:lang w:val="en-US"/>
        </w:rPr>
      </w:pPr>
    </w:p>
    <w:p w:rsidR="00960BBC" w:rsidRPr="00B36E91" w:rsidRDefault="00960BBC" w:rsidP="00B13DB8">
      <w:pPr>
        <w:jc w:val="both"/>
        <w:rPr>
          <w:b/>
          <w:bCs/>
          <w:color w:val="4F6228" w:themeColor="accent3" w:themeShade="80"/>
          <w:sz w:val="32"/>
          <w:szCs w:val="32"/>
          <w:lang w:val="en-US"/>
        </w:rPr>
      </w:pPr>
      <w:r w:rsidRPr="00B36E91">
        <w:rPr>
          <w:b/>
          <w:bCs/>
          <w:color w:val="4F6228" w:themeColor="accent3" w:themeShade="80"/>
          <w:sz w:val="32"/>
          <w:szCs w:val="32"/>
          <w:lang w:val="en-US"/>
        </w:rPr>
        <w:t xml:space="preserve">Greenery </w:t>
      </w:r>
    </w:p>
    <w:p w:rsidR="0047337D" w:rsidRDefault="0047337D" w:rsidP="00B36E91">
      <w:pPr>
        <w:jc w:val="both"/>
        <w:rPr>
          <w:lang w:val="en-US"/>
        </w:rPr>
      </w:pPr>
    </w:p>
    <w:p w:rsidR="006F0A81" w:rsidRDefault="006C132B" w:rsidP="00B36E91">
      <w:pPr>
        <w:jc w:val="both"/>
        <w:rPr>
          <w:lang w:val="en-US"/>
        </w:rPr>
      </w:pPr>
      <w:r>
        <w:rPr>
          <w:lang w:val="en-US"/>
        </w:rPr>
        <w:t xml:space="preserve">These two tents are surrounded and at the same time connected with each other by the green frame of trees and shrubs, mostly native to this region. First of all, the central part of this area in shadowed </w:t>
      </w:r>
      <w:r w:rsidR="006F0A81">
        <w:rPr>
          <w:lang w:val="en-US"/>
        </w:rPr>
        <w:t>by ghaf trees, the symbol of tolerance and resistance to hard natural environmental conditions, a</w:t>
      </w:r>
      <w:r w:rsidR="00B36E91">
        <w:rPr>
          <w:lang w:val="en-US"/>
        </w:rPr>
        <w:t> </w:t>
      </w:r>
      <w:r w:rsidR="006F0A81">
        <w:rPr>
          <w:lang w:val="en-US"/>
        </w:rPr>
        <w:t>national tree of UAE as well as a symbol of a Year of Tolerance.</w:t>
      </w:r>
    </w:p>
    <w:p w:rsidR="006F0A81" w:rsidRDefault="006F0A81" w:rsidP="00B13DB8">
      <w:pPr>
        <w:jc w:val="both"/>
        <w:rPr>
          <w:lang w:val="en-US"/>
        </w:rPr>
      </w:pPr>
      <w:r>
        <w:rPr>
          <w:lang w:val="en-US"/>
        </w:rPr>
        <w:t xml:space="preserve">The rest of greenery is also composed of species which are native to this region and therefore </w:t>
      </w:r>
      <w:r w:rsidR="006766F2">
        <w:rPr>
          <w:lang w:val="en-US"/>
        </w:rPr>
        <w:t>are better suited</w:t>
      </w:r>
      <w:r>
        <w:rPr>
          <w:lang w:val="en-US"/>
        </w:rPr>
        <w:t xml:space="preserve"> to unfriendly conditions, requiring less water supply and bearing better high temperatures in hot summers of UAE</w:t>
      </w:r>
      <w:r w:rsidR="00612857">
        <w:rPr>
          <w:lang w:val="en-US"/>
        </w:rPr>
        <w:t xml:space="preserve"> as well as</w:t>
      </w:r>
      <w:r w:rsidR="00F42584">
        <w:rPr>
          <w:lang w:val="en-US"/>
        </w:rPr>
        <w:t xml:space="preserve"> (some of them) </w:t>
      </w:r>
      <w:r w:rsidR="00612857">
        <w:rPr>
          <w:lang w:val="en-US"/>
        </w:rPr>
        <w:t xml:space="preserve">salinity of </w:t>
      </w:r>
      <w:r w:rsidR="001B283B">
        <w:rPr>
          <w:lang w:val="en-US"/>
        </w:rPr>
        <w:t xml:space="preserve">the </w:t>
      </w:r>
      <w:r w:rsidR="00612857">
        <w:rPr>
          <w:lang w:val="en-US"/>
        </w:rPr>
        <w:t>soil</w:t>
      </w:r>
      <w:r>
        <w:rPr>
          <w:lang w:val="en-US"/>
        </w:rPr>
        <w:t>.</w:t>
      </w:r>
    </w:p>
    <w:p w:rsidR="00B36E91" w:rsidRDefault="00B36E91" w:rsidP="00B13DB8">
      <w:pPr>
        <w:jc w:val="both"/>
        <w:rPr>
          <w:lang w:val="en-US"/>
        </w:rPr>
      </w:pPr>
    </w:p>
    <w:p w:rsidR="0064330F" w:rsidRDefault="0064330F" w:rsidP="00B13DB8">
      <w:pPr>
        <w:jc w:val="both"/>
        <w:rPr>
          <w:lang w:val="en-US"/>
        </w:rPr>
      </w:pPr>
      <w:r>
        <w:rPr>
          <w:lang w:val="en-US"/>
        </w:rPr>
        <w:t xml:space="preserve">Beside </w:t>
      </w:r>
      <w:r w:rsidRPr="0064330F">
        <w:rPr>
          <w:lang w:val="en-US"/>
        </w:rPr>
        <w:t>ghaf tree</w:t>
      </w:r>
      <w:r>
        <w:rPr>
          <w:lang w:val="en-US"/>
        </w:rPr>
        <w:t xml:space="preserve"> (</w:t>
      </w:r>
      <w:r w:rsidRPr="00D33319">
        <w:rPr>
          <w:i/>
          <w:iCs/>
          <w:lang w:val="en-US"/>
        </w:rPr>
        <w:t>Prosopis cineraria</w:t>
      </w:r>
      <w:r>
        <w:rPr>
          <w:lang w:val="en-US"/>
        </w:rPr>
        <w:t>), the prominent place in the projected area is reserved for such species as date palm (</w:t>
      </w:r>
      <w:r w:rsidRPr="00D33319">
        <w:rPr>
          <w:i/>
          <w:iCs/>
          <w:lang w:val="en-US"/>
        </w:rPr>
        <w:t>Phoenix dactylifera</w:t>
      </w:r>
      <w:r>
        <w:rPr>
          <w:lang w:val="en-US"/>
        </w:rPr>
        <w:t xml:space="preserve">) and wild date </w:t>
      </w:r>
      <w:r w:rsidRPr="0064330F">
        <w:rPr>
          <w:lang w:val="en-US"/>
        </w:rPr>
        <w:t>palm</w:t>
      </w:r>
      <w:r>
        <w:rPr>
          <w:lang w:val="en-US"/>
        </w:rPr>
        <w:t xml:space="preserve"> (</w:t>
      </w:r>
      <w:r w:rsidRPr="00D33319">
        <w:rPr>
          <w:i/>
          <w:iCs/>
          <w:lang w:val="en-US"/>
        </w:rPr>
        <w:t>Phoenix reclinata</w:t>
      </w:r>
      <w:r>
        <w:rPr>
          <w:lang w:val="en-US"/>
        </w:rPr>
        <w:t>).</w:t>
      </w:r>
    </w:p>
    <w:p w:rsidR="00B36E91" w:rsidRDefault="00B36E91" w:rsidP="00B13DB8">
      <w:pPr>
        <w:jc w:val="both"/>
        <w:rPr>
          <w:lang w:val="en-US"/>
        </w:rPr>
      </w:pPr>
    </w:p>
    <w:p w:rsidR="00C33B04" w:rsidRDefault="0064330F" w:rsidP="00B13DB8">
      <w:pPr>
        <w:jc w:val="both"/>
        <w:rPr>
          <w:lang w:val="en-US"/>
        </w:rPr>
      </w:pPr>
      <w:r w:rsidRPr="0064330F">
        <w:rPr>
          <w:lang w:val="en-US"/>
        </w:rPr>
        <w:t xml:space="preserve"> </w:t>
      </w:r>
      <w:r w:rsidR="001B7583">
        <w:rPr>
          <w:lang w:val="en-US"/>
        </w:rPr>
        <w:t>As smaller forms, mainly shrub</w:t>
      </w:r>
      <w:r w:rsidR="00E97FB5">
        <w:rPr>
          <w:lang w:val="en-US"/>
        </w:rPr>
        <w:t>s</w:t>
      </w:r>
      <w:r w:rsidR="001B7583">
        <w:rPr>
          <w:lang w:val="en-US"/>
        </w:rPr>
        <w:t>, the following species are proposed to be used:</w:t>
      </w:r>
    </w:p>
    <w:p w:rsidR="001B7583" w:rsidRPr="001B7583" w:rsidRDefault="001B7583" w:rsidP="00960BBC">
      <w:pPr>
        <w:spacing w:after="0"/>
        <w:ind w:left="284"/>
        <w:jc w:val="both"/>
        <w:rPr>
          <w:lang w:val="en-US"/>
        </w:rPr>
      </w:pPr>
      <w:r w:rsidRPr="00D33319">
        <w:rPr>
          <w:i/>
          <w:iCs/>
          <w:lang w:val="en-US"/>
        </w:rPr>
        <w:t>Aerva javanica</w:t>
      </w:r>
      <w:r w:rsidRPr="001B7583">
        <w:rPr>
          <w:lang w:val="en-US"/>
        </w:rPr>
        <w:t xml:space="preserve">  (Kapok bush)  </w:t>
      </w:r>
    </w:p>
    <w:p w:rsidR="001B7583" w:rsidRPr="001B7583" w:rsidRDefault="001B7583" w:rsidP="00960BBC">
      <w:pPr>
        <w:spacing w:after="0"/>
        <w:ind w:left="284"/>
        <w:jc w:val="both"/>
        <w:rPr>
          <w:lang w:val="en-US"/>
        </w:rPr>
      </w:pPr>
      <w:r w:rsidRPr="00D33319">
        <w:rPr>
          <w:i/>
          <w:iCs/>
          <w:lang w:val="en-US"/>
        </w:rPr>
        <w:t>Calligonum comosum</w:t>
      </w:r>
      <w:r w:rsidRPr="001B7583">
        <w:rPr>
          <w:lang w:val="en-US"/>
        </w:rPr>
        <w:t xml:space="preserve"> (Desert lantern bush)</w:t>
      </w:r>
    </w:p>
    <w:p w:rsidR="001B7583" w:rsidRPr="001B7583" w:rsidRDefault="001B7583" w:rsidP="00960BBC">
      <w:pPr>
        <w:spacing w:after="0"/>
        <w:ind w:left="284"/>
        <w:jc w:val="both"/>
        <w:rPr>
          <w:lang w:val="en-US"/>
        </w:rPr>
      </w:pPr>
      <w:r w:rsidRPr="00D33319">
        <w:rPr>
          <w:i/>
          <w:iCs/>
          <w:lang w:val="en-US"/>
        </w:rPr>
        <w:t>Lawsonia inermis</w:t>
      </w:r>
      <w:r w:rsidRPr="001B7583">
        <w:rPr>
          <w:lang w:val="en-US"/>
        </w:rPr>
        <w:t xml:space="preserve"> (</w:t>
      </w:r>
      <w:r w:rsidR="00D33319">
        <w:rPr>
          <w:lang w:val="en-US"/>
        </w:rPr>
        <w:t>H</w:t>
      </w:r>
      <w:r w:rsidRPr="001B7583">
        <w:rPr>
          <w:lang w:val="en-US"/>
        </w:rPr>
        <w:t>enna tree)</w:t>
      </w:r>
    </w:p>
    <w:p w:rsidR="001B7583" w:rsidRPr="00D33319" w:rsidRDefault="001B7583" w:rsidP="00960BBC">
      <w:pPr>
        <w:spacing w:after="0"/>
        <w:ind w:left="284"/>
        <w:jc w:val="both"/>
        <w:rPr>
          <w:i/>
          <w:iCs/>
          <w:lang w:val="en-US"/>
        </w:rPr>
      </w:pPr>
      <w:r w:rsidRPr="00D33319">
        <w:rPr>
          <w:i/>
          <w:iCs/>
          <w:lang w:val="en-US"/>
        </w:rPr>
        <w:t xml:space="preserve">Ochradenus arabicus </w:t>
      </w:r>
    </w:p>
    <w:p w:rsidR="001B7583" w:rsidRPr="00D33319" w:rsidRDefault="001B7583" w:rsidP="00960BBC">
      <w:pPr>
        <w:spacing w:after="0"/>
        <w:ind w:left="284"/>
        <w:jc w:val="both"/>
        <w:rPr>
          <w:i/>
          <w:iCs/>
          <w:lang w:val="en-US"/>
        </w:rPr>
      </w:pPr>
      <w:r w:rsidRPr="00D33319">
        <w:rPr>
          <w:i/>
          <w:iCs/>
          <w:lang w:val="en-US"/>
        </w:rPr>
        <w:t xml:space="preserve">Pluchea dioscoridis </w:t>
      </w:r>
    </w:p>
    <w:p w:rsidR="001B7583" w:rsidRDefault="001B7583" w:rsidP="00960BBC">
      <w:pPr>
        <w:spacing w:after="0"/>
        <w:ind w:left="284"/>
        <w:jc w:val="both"/>
        <w:rPr>
          <w:lang w:val="en-US"/>
        </w:rPr>
      </w:pPr>
      <w:r w:rsidRPr="00D33319">
        <w:rPr>
          <w:i/>
          <w:iCs/>
          <w:lang w:val="en-US"/>
        </w:rPr>
        <w:t>Salvadora persica</w:t>
      </w:r>
      <w:r w:rsidR="00D33319">
        <w:rPr>
          <w:lang w:val="en-US"/>
        </w:rPr>
        <w:t xml:space="preserve">  (T</w:t>
      </w:r>
      <w:r w:rsidRPr="001B7583">
        <w:rPr>
          <w:lang w:val="en-US"/>
        </w:rPr>
        <w:t>oothbrush tree)</w:t>
      </w:r>
    </w:p>
    <w:p w:rsidR="001B7583" w:rsidRDefault="001B7583" w:rsidP="00B13DB8">
      <w:pPr>
        <w:jc w:val="both"/>
        <w:rPr>
          <w:lang w:val="en-US"/>
        </w:rPr>
      </w:pPr>
    </w:p>
    <w:p w:rsidR="00960BBC" w:rsidRDefault="00960BBC" w:rsidP="00B13DB8">
      <w:pPr>
        <w:jc w:val="both"/>
        <w:rPr>
          <w:lang w:val="en-US"/>
        </w:rPr>
      </w:pPr>
    </w:p>
    <w:p w:rsidR="00F537FB" w:rsidRDefault="00F537FB" w:rsidP="00B13DB8">
      <w:pPr>
        <w:jc w:val="both"/>
        <w:rPr>
          <w:lang w:val="en-US"/>
        </w:rPr>
      </w:pPr>
      <w:r>
        <w:rPr>
          <w:lang w:val="en-US"/>
        </w:rPr>
        <w:t xml:space="preserve">There are </w:t>
      </w:r>
      <w:r w:rsidR="00976B91">
        <w:rPr>
          <w:lang w:val="en-US"/>
        </w:rPr>
        <w:t xml:space="preserve">also </w:t>
      </w:r>
      <w:r>
        <w:rPr>
          <w:lang w:val="en-US"/>
        </w:rPr>
        <w:t xml:space="preserve">wide, geometrically shaped wood benches, which welcome visitors to sit and spend some times with families and friends. </w:t>
      </w:r>
    </w:p>
    <w:p w:rsidR="00F537FB" w:rsidRDefault="00F537FB" w:rsidP="00F537FB">
      <w:pPr>
        <w:rPr>
          <w:lang w:val="en-US"/>
        </w:rPr>
      </w:pPr>
    </w:p>
    <w:p w:rsidR="00B36E91" w:rsidRDefault="00B36E91" w:rsidP="00F537FB">
      <w:pPr>
        <w:rPr>
          <w:lang w:val="en-US"/>
        </w:rPr>
      </w:pPr>
    </w:p>
    <w:p w:rsidR="00B36E91" w:rsidRDefault="00B36E91" w:rsidP="00F537FB">
      <w:pPr>
        <w:rPr>
          <w:lang w:val="en-US"/>
        </w:rPr>
      </w:pPr>
    </w:p>
    <w:p w:rsidR="00B36E91" w:rsidRDefault="00B36E91" w:rsidP="00F537FB">
      <w:pPr>
        <w:rPr>
          <w:lang w:val="en-US"/>
        </w:rPr>
      </w:pPr>
    </w:p>
    <w:p w:rsidR="00B36E91" w:rsidRDefault="00B36E91" w:rsidP="00F537FB">
      <w:pPr>
        <w:rPr>
          <w:lang w:val="en-US"/>
        </w:rPr>
      </w:pPr>
    </w:p>
    <w:p w:rsidR="00B36E91" w:rsidRDefault="00B36E91" w:rsidP="00F537FB">
      <w:pPr>
        <w:rPr>
          <w:lang w:val="en-US"/>
        </w:rPr>
      </w:pPr>
    </w:p>
    <w:p w:rsidR="00B36E91" w:rsidRDefault="00B36E91" w:rsidP="00F537FB">
      <w:pPr>
        <w:rPr>
          <w:lang w:val="en-US"/>
        </w:rPr>
      </w:pPr>
    </w:p>
    <w:p w:rsidR="00B36E91" w:rsidRDefault="00B36E91" w:rsidP="00F537FB">
      <w:pPr>
        <w:rPr>
          <w:lang w:val="en-US"/>
        </w:rPr>
      </w:pPr>
    </w:p>
    <w:p w:rsidR="003709F0" w:rsidRPr="00B36E91" w:rsidRDefault="00960BBC" w:rsidP="00E97FB5">
      <w:pPr>
        <w:spacing w:after="0"/>
        <w:rPr>
          <w:b/>
          <w:bCs/>
          <w:color w:val="4F6228" w:themeColor="accent3" w:themeShade="80"/>
          <w:sz w:val="32"/>
          <w:szCs w:val="32"/>
          <w:lang w:val="en-US"/>
        </w:rPr>
      </w:pPr>
      <w:r w:rsidRPr="00B36E91">
        <w:rPr>
          <w:b/>
          <w:bCs/>
          <w:color w:val="4F6228" w:themeColor="accent3" w:themeShade="80"/>
          <w:sz w:val="32"/>
          <w:szCs w:val="32"/>
          <w:lang w:val="en-US"/>
        </w:rPr>
        <w:t>Solar panels</w:t>
      </w:r>
    </w:p>
    <w:p w:rsidR="00960BBC" w:rsidRDefault="00960BBC" w:rsidP="00E97FB5">
      <w:pPr>
        <w:spacing w:after="0"/>
        <w:rPr>
          <w:lang w:val="en-US"/>
        </w:rPr>
      </w:pPr>
    </w:p>
    <w:p w:rsidR="00D33319" w:rsidRDefault="00D33319" w:rsidP="003A17AC">
      <w:pPr>
        <w:spacing w:after="0"/>
        <w:jc w:val="both"/>
        <w:rPr>
          <w:lang w:val="en-US"/>
        </w:rPr>
      </w:pPr>
      <w:r>
        <w:rPr>
          <w:lang w:val="en-US"/>
        </w:rPr>
        <w:t xml:space="preserve">The whole </w:t>
      </w:r>
      <w:r w:rsidR="00C419AD">
        <w:rPr>
          <w:lang w:val="en-US"/>
        </w:rPr>
        <w:t>surface of both roofs is</w:t>
      </w:r>
      <w:r>
        <w:rPr>
          <w:lang w:val="en-US"/>
        </w:rPr>
        <w:t xml:space="preserve"> covered by solar panels. </w:t>
      </w:r>
      <w:r w:rsidRPr="00F91C1A">
        <w:rPr>
          <w:lang w:val="en-US"/>
        </w:rPr>
        <w:t xml:space="preserve">Colored PV modules using </w:t>
      </w:r>
      <w:r w:rsidRPr="0047337D">
        <w:rPr>
          <w:b/>
          <w:bCs/>
          <w:color w:val="4F6228" w:themeColor="accent3" w:themeShade="80"/>
          <w:lang w:val="en-US"/>
        </w:rPr>
        <w:t>Kromatix</w:t>
      </w:r>
      <w:r w:rsidRPr="0047337D">
        <w:rPr>
          <w:b/>
          <w:bCs/>
          <w:color w:val="4F6228" w:themeColor="accent3" w:themeShade="80"/>
          <w:vertAlign w:val="superscript"/>
          <w:lang w:val="en-US"/>
        </w:rPr>
        <w:t>TM</w:t>
      </w:r>
      <w:r w:rsidRPr="0047337D">
        <w:rPr>
          <w:b/>
          <w:bCs/>
          <w:color w:val="4F6228" w:themeColor="accent3" w:themeShade="80"/>
          <w:lang w:val="en-US"/>
        </w:rPr>
        <w:t xml:space="preserve"> technology</w:t>
      </w:r>
      <w:r w:rsidRPr="00F91C1A">
        <w:rPr>
          <w:lang w:val="en-US"/>
        </w:rPr>
        <w:t xml:space="preserve"> are the proposed selection for this design. </w:t>
      </w:r>
    </w:p>
    <w:p w:rsidR="00A57F1F" w:rsidRPr="00F91C1A" w:rsidRDefault="00A57F1F" w:rsidP="003A17AC">
      <w:pPr>
        <w:spacing w:after="0"/>
        <w:jc w:val="both"/>
        <w:rPr>
          <w:lang w:val="en-US"/>
        </w:rPr>
      </w:pPr>
    </w:p>
    <w:p w:rsidR="00D33319" w:rsidRDefault="00D33319" w:rsidP="003169F2">
      <w:pPr>
        <w:spacing w:after="0"/>
        <w:jc w:val="both"/>
        <w:rPr>
          <w:lang w:val="en-US"/>
        </w:rPr>
      </w:pPr>
      <w:r>
        <w:rPr>
          <w:lang w:val="en-US"/>
        </w:rPr>
        <w:t xml:space="preserve">The use of PV modules of </w:t>
      </w:r>
      <w:r w:rsidRPr="00B9068F">
        <w:rPr>
          <w:b/>
          <w:bCs/>
          <w:color w:val="4F6228" w:themeColor="accent3" w:themeShade="80"/>
          <w:lang w:val="en-US"/>
        </w:rPr>
        <w:t>Kromatix</w:t>
      </w:r>
      <w:r w:rsidRPr="00B9068F">
        <w:rPr>
          <w:b/>
          <w:bCs/>
          <w:color w:val="4F6228" w:themeColor="accent3" w:themeShade="80"/>
          <w:vertAlign w:val="superscript"/>
          <w:lang w:val="en-US"/>
        </w:rPr>
        <w:t>TM</w:t>
      </w:r>
      <w:r w:rsidRPr="00F91C1A">
        <w:rPr>
          <w:lang w:val="en-US"/>
        </w:rPr>
        <w:t xml:space="preserve"> technology </w:t>
      </w:r>
      <w:r>
        <w:rPr>
          <w:lang w:val="en-US"/>
        </w:rPr>
        <w:t xml:space="preserve">allows to create </w:t>
      </w:r>
      <w:r w:rsidRPr="00F91C1A">
        <w:rPr>
          <w:lang w:val="en-US"/>
        </w:rPr>
        <w:t>inte</w:t>
      </w:r>
      <w:r>
        <w:rPr>
          <w:lang w:val="en-US"/>
        </w:rPr>
        <w:t>re</w:t>
      </w:r>
      <w:r w:rsidRPr="00F91C1A">
        <w:rPr>
          <w:lang w:val="en-US"/>
        </w:rPr>
        <w:t>sting and unique compositions</w:t>
      </w:r>
      <w:r>
        <w:rPr>
          <w:lang w:val="en-US"/>
        </w:rPr>
        <w:t xml:space="preserve">. </w:t>
      </w:r>
      <w:r w:rsidRPr="00983221">
        <w:rPr>
          <w:lang w:val="en-US"/>
        </w:rPr>
        <w:t xml:space="preserve">This technology allows to bring colors to solar panels without significant influence on their performance or efficiency. In simple words, it is "just" an additional glass </w:t>
      </w:r>
      <w:r w:rsidR="00211AD5">
        <w:rPr>
          <w:lang w:val="en-US"/>
        </w:rPr>
        <w:t>combined</w:t>
      </w:r>
      <w:r w:rsidR="000F09EA">
        <w:rPr>
          <w:lang w:val="en-US"/>
        </w:rPr>
        <w:t>/connected</w:t>
      </w:r>
      <w:r w:rsidR="00211AD5">
        <w:rPr>
          <w:lang w:val="en-US"/>
        </w:rPr>
        <w:t xml:space="preserve"> with</w:t>
      </w:r>
      <w:r w:rsidRPr="00983221">
        <w:rPr>
          <w:lang w:val="en-US"/>
        </w:rPr>
        <w:t xml:space="preserve"> the solar panel. </w:t>
      </w:r>
      <w:r w:rsidR="000F09EA">
        <w:rPr>
          <w:lang w:val="en-US"/>
        </w:rPr>
        <w:t>T</w:t>
      </w:r>
      <w:r w:rsidRPr="00983221">
        <w:rPr>
          <w:lang w:val="en-US"/>
        </w:rPr>
        <w:t>he secret is hidden in the production technology given the result of big number of possible combinations and design patterns.</w:t>
      </w:r>
      <w:r w:rsidR="003A17AC">
        <w:rPr>
          <w:lang w:val="en-US"/>
        </w:rPr>
        <w:t xml:space="preserve"> </w:t>
      </w:r>
      <w:r w:rsidR="00AF25DC" w:rsidRPr="00AF25DC">
        <w:rPr>
          <w:lang w:val="en-US"/>
        </w:rPr>
        <w:t xml:space="preserve">The main advantage of </w:t>
      </w:r>
      <w:r w:rsidR="00AF25DC" w:rsidRPr="0047337D">
        <w:rPr>
          <w:b/>
          <w:bCs/>
          <w:color w:val="4F6228" w:themeColor="accent3" w:themeShade="80"/>
          <w:lang w:val="en-US"/>
        </w:rPr>
        <w:t>Kromatix</w:t>
      </w:r>
      <w:r w:rsidR="00AF25DC" w:rsidRPr="0047337D">
        <w:rPr>
          <w:b/>
          <w:bCs/>
          <w:color w:val="4F6228" w:themeColor="accent3" w:themeShade="80"/>
          <w:vertAlign w:val="superscript"/>
          <w:lang w:val="en-US"/>
        </w:rPr>
        <w:t>TM</w:t>
      </w:r>
      <w:r w:rsidR="00AF25DC" w:rsidRPr="00AF25DC">
        <w:rPr>
          <w:lang w:val="en-US"/>
        </w:rPr>
        <w:t xml:space="preserve"> technology, apart </w:t>
      </w:r>
      <w:r w:rsidR="003169F2">
        <w:rPr>
          <w:lang w:val="en-US"/>
        </w:rPr>
        <w:t xml:space="preserve">from </w:t>
      </w:r>
      <w:r w:rsidR="00AF25DC" w:rsidRPr="00AF25DC">
        <w:rPr>
          <w:lang w:val="en-US"/>
        </w:rPr>
        <w:t xml:space="preserve">its beauty and perfect integration on buildings, is that it does not use any paint or tint or pigment which lose the energy and do not have the same durability. It uses only an atomic design which gives the desired color wavelength. </w:t>
      </w:r>
      <w:r w:rsidR="00A57F1F">
        <w:rPr>
          <w:lang w:val="en-US"/>
        </w:rPr>
        <w:t>Additionally, o</w:t>
      </w:r>
      <w:r w:rsidR="00A57F1F" w:rsidRPr="00A57F1F">
        <w:rPr>
          <w:lang w:val="en-US"/>
        </w:rPr>
        <w:t xml:space="preserve">ne of the main advantages of </w:t>
      </w:r>
      <w:r w:rsidR="00A57F1F" w:rsidRPr="0047337D">
        <w:rPr>
          <w:b/>
          <w:bCs/>
          <w:color w:val="4F6228" w:themeColor="accent3" w:themeShade="80"/>
          <w:lang w:val="en-US"/>
        </w:rPr>
        <w:t>Kromatix</w:t>
      </w:r>
      <w:r w:rsidR="00A57F1F" w:rsidRPr="0047337D">
        <w:rPr>
          <w:b/>
          <w:bCs/>
          <w:color w:val="4F6228" w:themeColor="accent3" w:themeShade="80"/>
          <w:vertAlign w:val="superscript"/>
          <w:lang w:val="en-US"/>
        </w:rPr>
        <w:t>TM</w:t>
      </w:r>
      <w:r w:rsidR="00A57F1F" w:rsidRPr="00A57F1F">
        <w:rPr>
          <w:lang w:val="en-US"/>
        </w:rPr>
        <w:t xml:space="preserve"> is, apart the little efficiency loss with color, that there is no gloss (no blinding effect, no reflection).</w:t>
      </w:r>
    </w:p>
    <w:p w:rsidR="00A57F1F" w:rsidRDefault="00A57F1F" w:rsidP="00A57F1F">
      <w:pPr>
        <w:spacing w:after="0"/>
        <w:jc w:val="both"/>
        <w:rPr>
          <w:lang w:val="en-US"/>
        </w:rPr>
      </w:pPr>
    </w:p>
    <w:p w:rsidR="00D33319" w:rsidRDefault="00D33319" w:rsidP="00B13DB8">
      <w:pPr>
        <w:spacing w:after="0"/>
        <w:jc w:val="both"/>
        <w:rPr>
          <w:lang w:val="en-US"/>
        </w:rPr>
      </w:pPr>
    </w:p>
    <w:p w:rsidR="00D33319" w:rsidRDefault="00D33319" w:rsidP="00644DC4">
      <w:pPr>
        <w:spacing w:after="0"/>
        <w:jc w:val="both"/>
        <w:rPr>
          <w:lang w:val="en-US"/>
        </w:rPr>
      </w:pPr>
      <w:r w:rsidRPr="00F91C1A">
        <w:rPr>
          <w:lang w:val="en-US"/>
        </w:rPr>
        <w:t>The</w:t>
      </w:r>
      <w:r>
        <w:rPr>
          <w:lang w:val="en-US"/>
        </w:rPr>
        <w:t xml:space="preserve"> chosen</w:t>
      </w:r>
      <w:r w:rsidRPr="00F91C1A">
        <w:rPr>
          <w:lang w:val="en-US"/>
        </w:rPr>
        <w:t xml:space="preserve"> product is offered </w:t>
      </w:r>
      <w:r w:rsidR="00644DC4">
        <w:rPr>
          <w:lang w:val="en-US"/>
        </w:rPr>
        <w:t xml:space="preserve">already on market and all over the world there can be found examples of the implementation of this technology. This </w:t>
      </w:r>
      <w:r w:rsidR="00BD0278">
        <w:rPr>
          <w:lang w:val="en-US"/>
        </w:rPr>
        <w:t xml:space="preserve">is </w:t>
      </w:r>
      <w:r w:rsidR="00644DC4">
        <w:rPr>
          <w:lang w:val="en-US"/>
        </w:rPr>
        <w:t>one of more important reasons</w:t>
      </w:r>
      <w:r w:rsidRPr="00F91C1A">
        <w:rPr>
          <w:lang w:val="en-US"/>
        </w:rPr>
        <w:t xml:space="preserve"> </w:t>
      </w:r>
      <w:r w:rsidR="00644DC4">
        <w:rPr>
          <w:lang w:val="en-US"/>
        </w:rPr>
        <w:t>for choosing this particular technology. The other also important one, was its perfect suitability for the purpose of this project as a method to combine usability and beauty in one.</w:t>
      </w:r>
    </w:p>
    <w:p w:rsidR="00D33319" w:rsidRDefault="00D33319" w:rsidP="00D33319">
      <w:pPr>
        <w:spacing w:after="0"/>
        <w:rPr>
          <w:lang w:val="en-US"/>
        </w:rPr>
      </w:pPr>
    </w:p>
    <w:p w:rsidR="00A57F1F" w:rsidRDefault="00A57F1F" w:rsidP="00D33319">
      <w:pPr>
        <w:spacing w:after="0"/>
        <w:rPr>
          <w:lang w:val="en-US"/>
        </w:rPr>
      </w:pPr>
    </w:p>
    <w:p w:rsidR="00960BBC" w:rsidRDefault="00960BBC" w:rsidP="00B13DB8">
      <w:pPr>
        <w:spacing w:after="0"/>
        <w:jc w:val="both"/>
        <w:rPr>
          <w:lang w:val="en-US"/>
        </w:rPr>
      </w:pPr>
    </w:p>
    <w:p w:rsidR="00D33319" w:rsidRDefault="00D33319" w:rsidP="00B13DB8">
      <w:pPr>
        <w:spacing w:after="0"/>
        <w:jc w:val="both"/>
        <w:rPr>
          <w:lang w:val="en-US"/>
        </w:rPr>
      </w:pPr>
      <w:r>
        <w:rPr>
          <w:lang w:val="en-US"/>
        </w:rPr>
        <w:t>The available s</w:t>
      </w:r>
      <w:r w:rsidRPr="001F76BC">
        <w:rPr>
          <w:lang w:val="en-US"/>
        </w:rPr>
        <w:t>iz</w:t>
      </w:r>
      <w:r>
        <w:rPr>
          <w:lang w:val="en-US"/>
        </w:rPr>
        <w:t>es of modules allow to create even complicated shapes and compositions, e.g. the proposed map and logo image.</w:t>
      </w:r>
    </w:p>
    <w:p w:rsidR="00A57F1F" w:rsidRDefault="00A57F1F" w:rsidP="00B13DB8">
      <w:pPr>
        <w:spacing w:after="0"/>
        <w:jc w:val="both"/>
        <w:rPr>
          <w:lang w:val="en-US"/>
        </w:rPr>
      </w:pPr>
    </w:p>
    <w:p w:rsidR="00A57F1F" w:rsidRPr="001F76BC" w:rsidRDefault="00A57F1F" w:rsidP="00B13DB8">
      <w:pPr>
        <w:spacing w:after="0"/>
        <w:jc w:val="both"/>
        <w:rPr>
          <w:lang w:val="en-US"/>
        </w:rPr>
      </w:pPr>
    </w:p>
    <w:p w:rsidR="00D33319" w:rsidRPr="001F5B83" w:rsidRDefault="00A57F1F" w:rsidP="00B13DB8">
      <w:pPr>
        <w:spacing w:after="0"/>
        <w:jc w:val="both"/>
        <w:rPr>
          <w:lang w:val="en-US"/>
        </w:rPr>
      </w:pPr>
      <w:r w:rsidRPr="0047337D">
        <w:rPr>
          <w:b/>
          <w:bCs/>
          <w:color w:val="4F6228" w:themeColor="accent3" w:themeShade="80"/>
          <w:lang w:val="en-US"/>
        </w:rPr>
        <w:t>Kromatix</w:t>
      </w:r>
      <w:r w:rsidRPr="0047337D">
        <w:rPr>
          <w:b/>
          <w:bCs/>
          <w:color w:val="4F6228" w:themeColor="accent3" w:themeShade="80"/>
          <w:vertAlign w:val="superscript"/>
          <w:lang w:val="en-US"/>
        </w:rPr>
        <w:t>TM</w:t>
      </w:r>
      <w:r w:rsidR="00D33319" w:rsidRPr="001F5B83">
        <w:rPr>
          <w:lang w:val="en-US"/>
        </w:rPr>
        <w:t xml:space="preserve"> modules</w:t>
      </w:r>
      <w:r w:rsidR="00D33319">
        <w:rPr>
          <w:lang w:val="en-US"/>
        </w:rPr>
        <w:t xml:space="preserve"> are available </w:t>
      </w:r>
      <w:r w:rsidR="00D33319" w:rsidRPr="001F5B83">
        <w:rPr>
          <w:lang w:val="en-US"/>
        </w:rPr>
        <w:t xml:space="preserve"> </w:t>
      </w:r>
      <w:r w:rsidR="00D33319">
        <w:rPr>
          <w:lang w:val="en-US"/>
        </w:rPr>
        <w:t xml:space="preserve">in a few </w:t>
      </w:r>
      <w:r w:rsidR="00D33319" w:rsidRPr="001F5B83">
        <w:rPr>
          <w:lang w:val="en-US"/>
        </w:rPr>
        <w:t>unique colors, each with</w:t>
      </w:r>
      <w:r w:rsidR="00D33319">
        <w:rPr>
          <w:lang w:val="en-US"/>
        </w:rPr>
        <w:t xml:space="preserve"> their own light transmission. For the purpose of this project three of them were selected:</w:t>
      </w:r>
    </w:p>
    <w:p w:rsidR="00D33319" w:rsidRPr="001F5B83" w:rsidRDefault="00D33319" w:rsidP="00D33319">
      <w:pPr>
        <w:tabs>
          <w:tab w:val="left" w:pos="1985"/>
        </w:tabs>
        <w:spacing w:after="0"/>
        <w:rPr>
          <w:lang w:val="en-US"/>
        </w:rPr>
      </w:pPr>
      <w:r w:rsidRPr="001F5B83">
        <w:rPr>
          <w:lang w:val="en-US"/>
        </w:rPr>
        <w:t xml:space="preserve">Kromatix Green     </w:t>
      </w:r>
      <w:r>
        <w:rPr>
          <w:lang w:val="en-US"/>
        </w:rPr>
        <w:tab/>
      </w:r>
      <w:r w:rsidRPr="001F5B83">
        <w:rPr>
          <w:lang w:val="en-US"/>
        </w:rPr>
        <w:t>8</w:t>
      </w:r>
      <w:r>
        <w:rPr>
          <w:lang w:val="en-US"/>
        </w:rPr>
        <w:t xml:space="preserve">7±1 </w:t>
      </w:r>
      <w:r w:rsidRPr="001F5B83">
        <w:rPr>
          <w:lang w:val="en-US"/>
        </w:rPr>
        <w:t xml:space="preserve">% </w:t>
      </w:r>
      <w:r>
        <w:rPr>
          <w:lang w:val="en-US"/>
        </w:rPr>
        <w:t>s</w:t>
      </w:r>
      <w:r w:rsidRPr="00E44076">
        <w:rPr>
          <w:lang w:val="en-US"/>
        </w:rPr>
        <w:t>olar transmittance</w:t>
      </w:r>
      <w:r w:rsidRPr="001F5B83">
        <w:rPr>
          <w:lang w:val="en-US"/>
        </w:rPr>
        <w:t xml:space="preserve">    </w:t>
      </w:r>
    </w:p>
    <w:p w:rsidR="00D33319" w:rsidRPr="001F5B83" w:rsidRDefault="00D33319" w:rsidP="00D33319">
      <w:pPr>
        <w:tabs>
          <w:tab w:val="left" w:pos="1985"/>
        </w:tabs>
        <w:spacing w:after="0"/>
        <w:rPr>
          <w:lang w:val="en-US"/>
        </w:rPr>
      </w:pPr>
      <w:r w:rsidRPr="001F5B83">
        <w:rPr>
          <w:lang w:val="en-US"/>
        </w:rPr>
        <w:t xml:space="preserve">Kromatix Grey      </w:t>
      </w:r>
      <w:r>
        <w:rPr>
          <w:lang w:val="en-US"/>
        </w:rPr>
        <w:tab/>
      </w:r>
      <w:r w:rsidRPr="001F5B83">
        <w:rPr>
          <w:lang w:val="en-US"/>
        </w:rPr>
        <w:t>90</w:t>
      </w:r>
      <w:r>
        <w:rPr>
          <w:lang w:val="en-US"/>
        </w:rPr>
        <w:t xml:space="preserve">±1 </w:t>
      </w:r>
      <w:r w:rsidRPr="001F5B83">
        <w:rPr>
          <w:lang w:val="en-US"/>
        </w:rPr>
        <w:t xml:space="preserve">% </w:t>
      </w:r>
      <w:r>
        <w:rPr>
          <w:lang w:val="en-US"/>
        </w:rPr>
        <w:t>s</w:t>
      </w:r>
      <w:r w:rsidRPr="00E44076">
        <w:rPr>
          <w:lang w:val="en-US"/>
        </w:rPr>
        <w:t>olar transmittance</w:t>
      </w:r>
    </w:p>
    <w:p w:rsidR="00D33319" w:rsidRPr="001F5B83" w:rsidRDefault="00D33319" w:rsidP="00D33319">
      <w:pPr>
        <w:tabs>
          <w:tab w:val="left" w:pos="1985"/>
        </w:tabs>
        <w:spacing w:after="0"/>
        <w:rPr>
          <w:lang w:val="en-US"/>
        </w:rPr>
      </w:pPr>
      <w:r w:rsidRPr="001F5B83">
        <w:rPr>
          <w:lang w:val="en-US"/>
        </w:rPr>
        <w:t xml:space="preserve">Kromatix Blue     </w:t>
      </w:r>
      <w:r>
        <w:rPr>
          <w:lang w:val="en-US"/>
        </w:rPr>
        <w:tab/>
      </w:r>
      <w:r w:rsidRPr="001F5B83">
        <w:rPr>
          <w:lang w:val="en-US"/>
        </w:rPr>
        <w:t>88</w:t>
      </w:r>
      <w:r>
        <w:rPr>
          <w:lang w:val="en-US"/>
        </w:rPr>
        <w:t xml:space="preserve">±1 </w:t>
      </w:r>
      <w:r w:rsidRPr="001F5B83">
        <w:rPr>
          <w:lang w:val="en-US"/>
        </w:rPr>
        <w:t xml:space="preserve">% </w:t>
      </w:r>
      <w:r>
        <w:rPr>
          <w:lang w:val="en-US"/>
        </w:rPr>
        <w:t>s</w:t>
      </w:r>
      <w:r w:rsidRPr="00E44076">
        <w:rPr>
          <w:lang w:val="en-US"/>
        </w:rPr>
        <w:t>olar transmittance</w:t>
      </w:r>
    </w:p>
    <w:p w:rsidR="00D33319" w:rsidRPr="001F5B83" w:rsidRDefault="00D33319" w:rsidP="00D33319">
      <w:pPr>
        <w:spacing w:after="0"/>
        <w:rPr>
          <w:lang w:val="en-US"/>
        </w:rPr>
      </w:pPr>
    </w:p>
    <w:p w:rsidR="00D33319" w:rsidRDefault="00D33319" w:rsidP="00D33319">
      <w:pPr>
        <w:spacing w:after="0"/>
        <w:rPr>
          <w:lang w:val="en-US"/>
        </w:rPr>
      </w:pPr>
    </w:p>
    <w:p w:rsidR="00B36E91" w:rsidRDefault="00B36E91" w:rsidP="00D33319">
      <w:pPr>
        <w:spacing w:after="0"/>
        <w:rPr>
          <w:lang w:val="en-US"/>
        </w:rPr>
      </w:pPr>
    </w:p>
    <w:p w:rsidR="00A57F1F" w:rsidRDefault="00A57F1F" w:rsidP="00D33319">
      <w:pPr>
        <w:spacing w:after="0"/>
        <w:rPr>
          <w:lang w:val="en-US"/>
        </w:rPr>
      </w:pPr>
    </w:p>
    <w:p w:rsidR="00A57F1F" w:rsidRDefault="00A57F1F" w:rsidP="00D33319">
      <w:pPr>
        <w:spacing w:after="0"/>
        <w:rPr>
          <w:lang w:val="en-US"/>
        </w:rPr>
      </w:pPr>
    </w:p>
    <w:p w:rsidR="00A57F1F" w:rsidRDefault="00A57F1F" w:rsidP="00D33319">
      <w:pPr>
        <w:spacing w:after="0"/>
        <w:rPr>
          <w:lang w:val="en-US"/>
        </w:rPr>
      </w:pPr>
    </w:p>
    <w:p w:rsidR="00A57F1F" w:rsidRDefault="00A57F1F" w:rsidP="00D33319">
      <w:pPr>
        <w:spacing w:after="0"/>
        <w:rPr>
          <w:lang w:val="en-US"/>
        </w:rPr>
      </w:pPr>
    </w:p>
    <w:p w:rsidR="00A57F1F" w:rsidRDefault="00A57F1F" w:rsidP="00D33319">
      <w:pPr>
        <w:spacing w:after="0"/>
        <w:rPr>
          <w:lang w:val="en-US"/>
        </w:rPr>
      </w:pPr>
    </w:p>
    <w:p w:rsidR="00A57F1F" w:rsidRDefault="00A57F1F" w:rsidP="00D33319">
      <w:pPr>
        <w:spacing w:after="0"/>
        <w:rPr>
          <w:lang w:val="en-US"/>
        </w:rPr>
      </w:pPr>
    </w:p>
    <w:p w:rsidR="00A57F1F" w:rsidRDefault="00A57F1F" w:rsidP="00D33319">
      <w:pPr>
        <w:spacing w:after="0"/>
        <w:rPr>
          <w:lang w:val="en-US"/>
        </w:rPr>
      </w:pPr>
    </w:p>
    <w:p w:rsidR="00A57F1F" w:rsidRDefault="00A57F1F" w:rsidP="00D33319">
      <w:pPr>
        <w:spacing w:after="0"/>
        <w:rPr>
          <w:lang w:val="en-US"/>
        </w:rPr>
      </w:pPr>
    </w:p>
    <w:p w:rsidR="00A57F1F" w:rsidRDefault="00A57F1F" w:rsidP="00D33319">
      <w:pPr>
        <w:spacing w:after="0"/>
        <w:rPr>
          <w:lang w:val="en-US"/>
        </w:rPr>
      </w:pPr>
    </w:p>
    <w:p w:rsidR="00A57F1F" w:rsidRDefault="00A57F1F" w:rsidP="00D33319">
      <w:pPr>
        <w:spacing w:after="0"/>
        <w:rPr>
          <w:lang w:val="en-US"/>
        </w:rPr>
      </w:pPr>
    </w:p>
    <w:p w:rsidR="00A57F1F" w:rsidRDefault="00A57F1F" w:rsidP="00B13DB8">
      <w:pPr>
        <w:spacing w:after="0"/>
        <w:jc w:val="both"/>
        <w:rPr>
          <w:lang w:val="en-US"/>
        </w:rPr>
      </w:pPr>
    </w:p>
    <w:p w:rsidR="00E74753" w:rsidRDefault="00D33319" w:rsidP="00B13DB8">
      <w:pPr>
        <w:spacing w:after="0"/>
        <w:jc w:val="both"/>
        <w:rPr>
          <w:lang w:val="en-US"/>
        </w:rPr>
      </w:pPr>
      <w:r>
        <w:rPr>
          <w:lang w:val="en-US"/>
        </w:rPr>
        <w:t xml:space="preserve">The chosen technology allows to created </w:t>
      </w:r>
      <w:r w:rsidR="00D85642">
        <w:rPr>
          <w:lang w:val="en-US"/>
        </w:rPr>
        <w:t xml:space="preserve">color </w:t>
      </w:r>
      <w:r>
        <w:rPr>
          <w:lang w:val="en-US"/>
        </w:rPr>
        <w:t xml:space="preserve">compositions: on one tent </w:t>
      </w:r>
      <w:r w:rsidR="00235880">
        <w:rPr>
          <w:lang w:val="en-US"/>
        </w:rPr>
        <w:t xml:space="preserve">in a form of a map of UAE and </w:t>
      </w:r>
      <w:r>
        <w:rPr>
          <w:lang w:val="en-US"/>
        </w:rPr>
        <w:t xml:space="preserve">on </w:t>
      </w:r>
      <w:r w:rsidR="00235880">
        <w:rPr>
          <w:lang w:val="en-US"/>
        </w:rPr>
        <w:t xml:space="preserve">the second one in a form of Masdar logo. </w:t>
      </w:r>
    </w:p>
    <w:p w:rsidR="00960BBC" w:rsidRDefault="00960BBC" w:rsidP="00B13DB8">
      <w:pPr>
        <w:spacing w:after="0"/>
        <w:jc w:val="both"/>
        <w:rPr>
          <w:lang w:val="en-US"/>
        </w:rPr>
      </w:pPr>
    </w:p>
    <w:p w:rsidR="00B36E91" w:rsidRDefault="00B36E91" w:rsidP="00B13DB8">
      <w:pPr>
        <w:spacing w:after="0"/>
        <w:jc w:val="both"/>
        <w:rPr>
          <w:lang w:val="en-US"/>
        </w:rPr>
      </w:pPr>
    </w:p>
    <w:p w:rsidR="005F4DD5" w:rsidRPr="00DE14EF" w:rsidRDefault="005F4DD5" w:rsidP="00C35E1C">
      <w:pPr>
        <w:tabs>
          <w:tab w:val="left" w:pos="4962"/>
        </w:tabs>
        <w:spacing w:after="0"/>
        <w:jc w:val="both"/>
        <w:rPr>
          <w:vertAlign w:val="superscript"/>
          <w:lang w:val="en-US"/>
        </w:rPr>
      </w:pPr>
      <w:r>
        <w:rPr>
          <w:lang w:val="en-US"/>
        </w:rPr>
        <w:t xml:space="preserve">The total area of both roofs is </w:t>
      </w:r>
      <w:r w:rsidR="00960BBC">
        <w:rPr>
          <w:lang w:val="en-US"/>
        </w:rPr>
        <w:tab/>
      </w:r>
      <w:r w:rsidR="00DE14EF">
        <w:rPr>
          <w:lang w:val="en-US"/>
        </w:rPr>
        <w:t>approx. 14</w:t>
      </w:r>
      <w:r w:rsidR="00A921A7">
        <w:rPr>
          <w:lang w:val="en-US"/>
        </w:rPr>
        <w:t xml:space="preserve"> </w:t>
      </w:r>
      <w:r w:rsidR="00C35E1C">
        <w:rPr>
          <w:lang w:val="en-US"/>
        </w:rPr>
        <w:t>0</w:t>
      </w:r>
      <w:r w:rsidR="00A921A7">
        <w:rPr>
          <w:lang w:val="en-US"/>
        </w:rPr>
        <w:t>00</w:t>
      </w:r>
      <w:r w:rsidR="00DE14EF">
        <w:rPr>
          <w:lang w:val="en-US"/>
        </w:rPr>
        <w:t xml:space="preserve">  m</w:t>
      </w:r>
      <w:r w:rsidR="00DE14EF">
        <w:rPr>
          <w:vertAlign w:val="superscript"/>
          <w:lang w:val="en-US"/>
        </w:rPr>
        <w:t>2</w:t>
      </w:r>
    </w:p>
    <w:p w:rsidR="003709F0" w:rsidRDefault="00E74753" w:rsidP="00A921A7">
      <w:pPr>
        <w:tabs>
          <w:tab w:val="left" w:pos="4962"/>
        </w:tabs>
        <w:spacing w:after="0"/>
        <w:rPr>
          <w:lang w:val="en-US"/>
        </w:rPr>
      </w:pPr>
      <w:r>
        <w:rPr>
          <w:lang w:val="en-US"/>
        </w:rPr>
        <w:t xml:space="preserve">The total area of </w:t>
      </w:r>
      <w:r w:rsidR="008E0F69">
        <w:rPr>
          <w:lang w:val="en-US"/>
        </w:rPr>
        <w:t>map</w:t>
      </w:r>
      <w:r w:rsidR="00945349">
        <w:rPr>
          <w:lang w:val="en-US"/>
        </w:rPr>
        <w:t xml:space="preserve"> and logo</w:t>
      </w:r>
      <w:r>
        <w:rPr>
          <w:lang w:val="en-US"/>
        </w:rPr>
        <w:t xml:space="preserve"> of both tents is </w:t>
      </w:r>
      <w:r w:rsidR="00960BBC">
        <w:rPr>
          <w:lang w:val="en-US"/>
        </w:rPr>
        <w:tab/>
      </w:r>
      <w:r w:rsidR="00D85642">
        <w:rPr>
          <w:lang w:val="en-US"/>
        </w:rPr>
        <w:t xml:space="preserve">approx. </w:t>
      </w:r>
      <w:r w:rsidR="00A921A7">
        <w:rPr>
          <w:lang w:val="en-US"/>
        </w:rPr>
        <w:t xml:space="preserve">   </w:t>
      </w:r>
      <w:r w:rsidR="00DE14EF">
        <w:rPr>
          <w:lang w:val="en-US"/>
        </w:rPr>
        <w:t>6</w:t>
      </w:r>
      <w:r w:rsidR="00A921A7">
        <w:rPr>
          <w:lang w:val="en-US"/>
        </w:rPr>
        <w:t xml:space="preserve"> </w:t>
      </w:r>
      <w:r w:rsidR="00C35E1C">
        <w:rPr>
          <w:lang w:val="en-US"/>
        </w:rPr>
        <w:t>5</w:t>
      </w:r>
      <w:r w:rsidR="00A921A7">
        <w:rPr>
          <w:lang w:val="en-US"/>
        </w:rPr>
        <w:t>00</w:t>
      </w:r>
      <w:r w:rsidR="00DE14EF">
        <w:rPr>
          <w:lang w:val="en-US"/>
        </w:rPr>
        <w:t xml:space="preserve">  m</w:t>
      </w:r>
      <w:r w:rsidR="00DE14EF">
        <w:rPr>
          <w:vertAlign w:val="superscript"/>
          <w:lang w:val="en-US"/>
        </w:rPr>
        <w:t>2</w:t>
      </w:r>
    </w:p>
    <w:p w:rsidR="00DE14EF" w:rsidRDefault="00DE14EF" w:rsidP="005F4DD5">
      <w:pPr>
        <w:spacing w:after="0"/>
        <w:rPr>
          <w:lang w:val="en-US"/>
        </w:rPr>
      </w:pPr>
    </w:p>
    <w:p w:rsidR="004F6390" w:rsidRDefault="004F6390" w:rsidP="005F4DD5">
      <w:pPr>
        <w:spacing w:after="0"/>
        <w:rPr>
          <w:lang w:val="en-US"/>
        </w:rPr>
      </w:pPr>
    </w:p>
    <w:p w:rsidR="004F6390" w:rsidRDefault="00644DC4" w:rsidP="0094312E">
      <w:pPr>
        <w:spacing w:after="0"/>
        <w:jc w:val="both"/>
        <w:rPr>
          <w:lang w:val="en-US"/>
        </w:rPr>
      </w:pPr>
      <w:r>
        <w:rPr>
          <w:lang w:val="en-US"/>
        </w:rPr>
        <w:t>Taking into account e</w:t>
      </w:r>
      <w:r w:rsidR="002B28B2">
        <w:rPr>
          <w:lang w:val="en-US"/>
        </w:rPr>
        <w:t>stimated l</w:t>
      </w:r>
      <w:r w:rsidR="004F6390" w:rsidRPr="004F6390">
        <w:rPr>
          <w:lang w:val="en-US"/>
        </w:rPr>
        <w:t xml:space="preserve">osses (calculated for this design) </w:t>
      </w:r>
      <w:r>
        <w:rPr>
          <w:sz w:val="20"/>
          <w:szCs w:val="20"/>
          <w:lang w:val="en-US"/>
        </w:rPr>
        <w:t>t</w:t>
      </w:r>
      <w:r w:rsidR="009F1B14">
        <w:rPr>
          <w:lang w:val="en-US"/>
        </w:rPr>
        <w:t xml:space="preserve">he </w:t>
      </w:r>
      <w:r w:rsidR="004F6390">
        <w:rPr>
          <w:lang w:val="en-US"/>
        </w:rPr>
        <w:t>performance ratio, accepted for this project is 75%.</w:t>
      </w:r>
    </w:p>
    <w:p w:rsidR="004F6390" w:rsidRDefault="004F6390" w:rsidP="004F6390">
      <w:pPr>
        <w:spacing w:after="0"/>
        <w:rPr>
          <w:lang w:val="en-US"/>
        </w:rPr>
      </w:pPr>
    </w:p>
    <w:p w:rsidR="00D85642" w:rsidRDefault="00D85642" w:rsidP="004F6390">
      <w:pPr>
        <w:spacing w:after="0"/>
        <w:rPr>
          <w:lang w:val="en-US"/>
        </w:rPr>
      </w:pPr>
    </w:p>
    <w:p w:rsidR="00B13DB8" w:rsidRDefault="00B13DB8" w:rsidP="004F6390">
      <w:pPr>
        <w:spacing w:after="0"/>
        <w:rPr>
          <w:lang w:val="en-US"/>
        </w:rPr>
      </w:pPr>
    </w:p>
    <w:p w:rsidR="00B13DB8" w:rsidRDefault="00B13DB8" w:rsidP="004B2EEE">
      <w:pPr>
        <w:spacing w:after="0"/>
        <w:rPr>
          <w:lang w:val="en-US"/>
        </w:rPr>
      </w:pPr>
    </w:p>
    <w:p w:rsidR="00F10A09" w:rsidRDefault="00C418B8" w:rsidP="00F118B2">
      <w:pPr>
        <w:tabs>
          <w:tab w:val="left" w:pos="2977"/>
        </w:tabs>
        <w:spacing w:after="0"/>
        <w:rPr>
          <w:lang w:val="en-US"/>
        </w:rPr>
      </w:pPr>
      <w:r>
        <w:rPr>
          <w:lang w:val="en-US"/>
        </w:rPr>
        <w:t xml:space="preserve">Estimated annual output  </w:t>
      </w:r>
      <w:r w:rsidR="000F6D19">
        <w:rPr>
          <w:lang w:val="en-US"/>
        </w:rPr>
        <w:tab/>
      </w:r>
      <w:r w:rsidRPr="00732D7A">
        <w:rPr>
          <w:b/>
          <w:bCs/>
          <w:color w:val="4F6228" w:themeColor="accent3" w:themeShade="80"/>
          <w:sz w:val="28"/>
          <w:szCs w:val="28"/>
          <w:lang w:val="en-US"/>
        </w:rPr>
        <w:t>22</w:t>
      </w:r>
      <w:r w:rsidR="004B2EEE" w:rsidRPr="00732D7A">
        <w:rPr>
          <w:b/>
          <w:bCs/>
          <w:color w:val="4F6228" w:themeColor="accent3" w:themeShade="80"/>
          <w:sz w:val="28"/>
          <w:szCs w:val="28"/>
          <w:lang w:val="en-US"/>
        </w:rPr>
        <w:t>00</w:t>
      </w:r>
      <w:r w:rsidR="00423376" w:rsidRPr="00732D7A">
        <w:rPr>
          <w:b/>
          <w:bCs/>
          <w:color w:val="4F6228" w:themeColor="accent3" w:themeShade="80"/>
          <w:sz w:val="28"/>
          <w:szCs w:val="28"/>
          <w:lang w:val="en-US"/>
        </w:rPr>
        <w:t xml:space="preserve"> </w:t>
      </w:r>
      <w:r w:rsidR="004B2EEE" w:rsidRPr="00732D7A">
        <w:rPr>
          <w:b/>
          <w:bCs/>
          <w:color w:val="4F6228" w:themeColor="accent3" w:themeShade="80"/>
          <w:sz w:val="28"/>
          <w:szCs w:val="28"/>
          <w:lang w:val="en-US"/>
        </w:rPr>
        <w:t>M</w:t>
      </w:r>
      <w:r w:rsidR="00423376" w:rsidRPr="00732D7A">
        <w:rPr>
          <w:b/>
          <w:bCs/>
          <w:color w:val="4F6228" w:themeColor="accent3" w:themeShade="80"/>
          <w:sz w:val="28"/>
          <w:szCs w:val="28"/>
          <w:lang w:val="en-US"/>
        </w:rPr>
        <w:t>Wh/year</w:t>
      </w:r>
    </w:p>
    <w:p w:rsidR="000F6D19" w:rsidRPr="00F118B2" w:rsidRDefault="00B13DB8" w:rsidP="00F118B2">
      <w:pPr>
        <w:tabs>
          <w:tab w:val="left" w:pos="2977"/>
        </w:tabs>
        <w:spacing w:after="0"/>
        <w:rPr>
          <w:vertAlign w:val="subscript"/>
          <w:lang w:val="en-US"/>
        </w:rPr>
      </w:pPr>
      <w:r>
        <w:rPr>
          <w:lang w:val="en-US"/>
        </w:rPr>
        <w:t xml:space="preserve">Estimated </w:t>
      </w:r>
      <w:r w:rsidRPr="00B13DB8">
        <w:rPr>
          <w:lang w:val="en-US"/>
        </w:rPr>
        <w:t>capacity</w:t>
      </w:r>
      <w:r w:rsidR="000F6D19">
        <w:rPr>
          <w:lang w:val="en-US"/>
        </w:rPr>
        <w:tab/>
      </w:r>
      <w:r w:rsidR="000F5F75">
        <w:rPr>
          <w:b/>
          <w:bCs/>
          <w:color w:val="4F6228" w:themeColor="accent3" w:themeShade="80"/>
          <w:sz w:val="28"/>
          <w:szCs w:val="28"/>
          <w:lang w:val="en-US"/>
        </w:rPr>
        <w:t>18</w:t>
      </w:r>
      <w:r w:rsidR="000F6D19" w:rsidRPr="00732D7A">
        <w:rPr>
          <w:b/>
          <w:bCs/>
          <w:color w:val="4F6228" w:themeColor="accent3" w:themeShade="80"/>
          <w:sz w:val="28"/>
          <w:szCs w:val="28"/>
          <w:lang w:val="en-US"/>
        </w:rPr>
        <w:t>00 kW</w:t>
      </w:r>
      <w:r w:rsidR="00F118B2">
        <w:rPr>
          <w:b/>
          <w:bCs/>
          <w:color w:val="4F6228" w:themeColor="accent3" w:themeShade="80"/>
          <w:sz w:val="28"/>
          <w:szCs w:val="28"/>
          <w:vertAlign w:val="subscript"/>
          <w:lang w:val="en-US"/>
        </w:rPr>
        <w:t>peak</w:t>
      </w:r>
    </w:p>
    <w:p w:rsidR="00B36E91" w:rsidRDefault="00B36E91" w:rsidP="00423376">
      <w:pPr>
        <w:spacing w:after="0"/>
        <w:rPr>
          <w:lang w:val="en-US"/>
        </w:rPr>
      </w:pPr>
    </w:p>
    <w:p w:rsidR="00A57F1F" w:rsidRDefault="00A57F1F" w:rsidP="00423376">
      <w:pPr>
        <w:spacing w:after="0"/>
        <w:rPr>
          <w:lang w:val="en-US"/>
        </w:rPr>
      </w:pPr>
    </w:p>
    <w:p w:rsidR="006418D2" w:rsidRDefault="006418D2" w:rsidP="00423376">
      <w:pPr>
        <w:spacing w:after="0"/>
        <w:rPr>
          <w:lang w:val="en-US"/>
        </w:rPr>
      </w:pPr>
      <w:r>
        <w:rPr>
          <w:lang w:val="en-US"/>
        </w:rPr>
        <w:t xml:space="preserve">Estimated costs of the project </w:t>
      </w:r>
    </w:p>
    <w:p w:rsidR="000F6D19" w:rsidRDefault="000F6D19" w:rsidP="00423376">
      <w:pPr>
        <w:spacing w:after="0"/>
        <w:rPr>
          <w:lang w:val="en-US"/>
        </w:rPr>
      </w:pPr>
    </w:p>
    <w:tbl>
      <w:tblPr>
        <w:tblStyle w:val="Tabela-Siatka"/>
        <w:tblW w:w="0" w:type="auto"/>
        <w:tblInd w:w="534" w:type="dxa"/>
        <w:tblBorders>
          <w:top w:val="none" w:sz="0" w:space="0" w:color="auto"/>
          <w:left w:val="none" w:sz="0" w:space="0" w:color="auto"/>
          <w:right w:val="none" w:sz="0" w:space="0" w:color="auto"/>
          <w:insideV w:val="none" w:sz="0" w:space="0" w:color="auto"/>
        </w:tblBorders>
        <w:tblLook w:val="04A0"/>
      </w:tblPr>
      <w:tblGrid>
        <w:gridCol w:w="3827"/>
        <w:gridCol w:w="4111"/>
      </w:tblGrid>
      <w:tr w:rsidR="000F6D19" w:rsidTr="00990319">
        <w:tc>
          <w:tcPr>
            <w:tcW w:w="3827" w:type="dxa"/>
            <w:tcBorders>
              <w:top w:val="single" w:sz="4" w:space="0" w:color="auto"/>
              <w:bottom w:val="single" w:sz="4" w:space="0" w:color="auto"/>
            </w:tcBorders>
            <w:shd w:val="clear" w:color="auto" w:fill="auto"/>
            <w:vAlign w:val="center"/>
          </w:tcPr>
          <w:p w:rsidR="000F6D19" w:rsidRDefault="000F6D19" w:rsidP="00DF72AB">
            <w:pPr>
              <w:ind w:left="459"/>
              <w:rPr>
                <w:lang w:val="en-US"/>
              </w:rPr>
            </w:pPr>
          </w:p>
        </w:tc>
        <w:tc>
          <w:tcPr>
            <w:tcW w:w="4111" w:type="dxa"/>
            <w:tcBorders>
              <w:top w:val="single" w:sz="4" w:space="0" w:color="auto"/>
              <w:bottom w:val="single" w:sz="4" w:space="0" w:color="auto"/>
            </w:tcBorders>
            <w:shd w:val="clear" w:color="auto" w:fill="auto"/>
            <w:vAlign w:val="center"/>
          </w:tcPr>
          <w:p w:rsidR="000F6D19" w:rsidRDefault="000F6D19" w:rsidP="00DF72AB">
            <w:pPr>
              <w:ind w:right="885"/>
              <w:jc w:val="right"/>
              <w:rPr>
                <w:lang w:val="en-US"/>
              </w:rPr>
            </w:pPr>
            <w:r>
              <w:rPr>
                <w:lang w:val="en-US"/>
              </w:rPr>
              <w:t>Estimated costs</w:t>
            </w:r>
            <w:r w:rsidR="00DF72AB">
              <w:rPr>
                <w:lang w:val="en-US"/>
              </w:rPr>
              <w:t xml:space="preserve"> </w:t>
            </w:r>
          </w:p>
        </w:tc>
      </w:tr>
      <w:tr w:rsidR="000F6D19" w:rsidTr="00DF72AB">
        <w:tc>
          <w:tcPr>
            <w:tcW w:w="3827" w:type="dxa"/>
            <w:tcBorders>
              <w:top w:val="single" w:sz="4" w:space="0" w:color="auto"/>
              <w:bottom w:val="nil"/>
            </w:tcBorders>
            <w:vAlign w:val="center"/>
          </w:tcPr>
          <w:p w:rsidR="000F6D19" w:rsidRDefault="000F6D19" w:rsidP="00DF72AB">
            <w:pPr>
              <w:ind w:left="459"/>
              <w:rPr>
                <w:lang w:val="en-US"/>
              </w:rPr>
            </w:pPr>
            <w:r>
              <w:rPr>
                <w:lang w:val="en-US"/>
              </w:rPr>
              <w:t>Solar installation</w:t>
            </w:r>
          </w:p>
        </w:tc>
        <w:tc>
          <w:tcPr>
            <w:tcW w:w="4111" w:type="dxa"/>
            <w:tcBorders>
              <w:top w:val="single" w:sz="4" w:space="0" w:color="auto"/>
              <w:bottom w:val="nil"/>
            </w:tcBorders>
            <w:vAlign w:val="center"/>
          </w:tcPr>
          <w:p w:rsidR="000F6D19" w:rsidRDefault="000F6D19" w:rsidP="00DF72AB">
            <w:pPr>
              <w:tabs>
                <w:tab w:val="left" w:pos="2268"/>
              </w:tabs>
              <w:ind w:right="885"/>
              <w:jc w:val="right"/>
              <w:rPr>
                <w:lang w:val="en-US"/>
              </w:rPr>
            </w:pPr>
            <w:r>
              <w:rPr>
                <w:lang w:val="en-US"/>
              </w:rPr>
              <w:t>3</w:t>
            </w:r>
            <w:r w:rsidR="00DF72AB">
              <w:rPr>
                <w:lang w:val="en-US"/>
              </w:rPr>
              <w:t>,0</w:t>
            </w:r>
            <w:r>
              <w:rPr>
                <w:lang w:val="en-US"/>
              </w:rPr>
              <w:t> </w:t>
            </w:r>
            <w:r w:rsidR="00DF72AB">
              <w:rPr>
                <w:lang w:val="en-US"/>
              </w:rPr>
              <w:t>-</w:t>
            </w:r>
            <w:r>
              <w:rPr>
                <w:lang w:val="en-US"/>
              </w:rPr>
              <w:t xml:space="preserve"> 3</w:t>
            </w:r>
            <w:r w:rsidR="00DF72AB">
              <w:rPr>
                <w:lang w:val="en-US"/>
              </w:rPr>
              <w:t>,</w:t>
            </w:r>
            <w:r>
              <w:rPr>
                <w:lang w:val="en-US"/>
              </w:rPr>
              <w:t>5</w:t>
            </w:r>
            <w:r w:rsidR="00DF72AB">
              <w:rPr>
                <w:lang w:val="en-US"/>
              </w:rPr>
              <w:t xml:space="preserve"> millions</w:t>
            </w:r>
            <w:r>
              <w:rPr>
                <w:lang w:val="en-US"/>
              </w:rPr>
              <w:t xml:space="preserve">  US</w:t>
            </w:r>
            <w:r w:rsidR="00DF72AB">
              <w:rPr>
                <w:lang w:val="en-US"/>
              </w:rPr>
              <w:t>D</w:t>
            </w:r>
          </w:p>
        </w:tc>
      </w:tr>
      <w:tr w:rsidR="000F6D19" w:rsidTr="00DF72AB">
        <w:tc>
          <w:tcPr>
            <w:tcW w:w="3827" w:type="dxa"/>
            <w:tcBorders>
              <w:top w:val="nil"/>
              <w:bottom w:val="nil"/>
            </w:tcBorders>
            <w:vAlign w:val="center"/>
          </w:tcPr>
          <w:p w:rsidR="000F6D19" w:rsidRDefault="000F6D19" w:rsidP="00DF72AB">
            <w:pPr>
              <w:ind w:left="459"/>
              <w:rPr>
                <w:lang w:val="en-US"/>
              </w:rPr>
            </w:pPr>
            <w:r>
              <w:rPr>
                <w:lang w:val="en-US"/>
              </w:rPr>
              <w:t>Metal tents (structure)</w:t>
            </w:r>
          </w:p>
        </w:tc>
        <w:tc>
          <w:tcPr>
            <w:tcW w:w="4111" w:type="dxa"/>
            <w:tcBorders>
              <w:top w:val="nil"/>
              <w:bottom w:val="nil"/>
            </w:tcBorders>
            <w:vAlign w:val="center"/>
          </w:tcPr>
          <w:p w:rsidR="000F6D19" w:rsidRDefault="00DF72AB" w:rsidP="00DF72AB">
            <w:pPr>
              <w:tabs>
                <w:tab w:val="left" w:pos="2268"/>
              </w:tabs>
              <w:ind w:right="885"/>
              <w:jc w:val="right"/>
              <w:rPr>
                <w:lang w:val="en-US"/>
              </w:rPr>
            </w:pPr>
            <w:r>
              <w:rPr>
                <w:lang w:val="en-US"/>
              </w:rPr>
              <w:t>2,0 – 2,5 millions USD</w:t>
            </w:r>
          </w:p>
        </w:tc>
      </w:tr>
      <w:tr w:rsidR="000F6D19" w:rsidTr="00DF72AB">
        <w:tc>
          <w:tcPr>
            <w:tcW w:w="3827" w:type="dxa"/>
            <w:tcBorders>
              <w:top w:val="nil"/>
              <w:bottom w:val="nil"/>
            </w:tcBorders>
            <w:vAlign w:val="center"/>
          </w:tcPr>
          <w:p w:rsidR="000F6D19" w:rsidRDefault="000F6D19" w:rsidP="00DF72AB">
            <w:pPr>
              <w:ind w:left="459"/>
              <w:rPr>
                <w:lang w:val="en-US"/>
              </w:rPr>
            </w:pPr>
            <w:r>
              <w:rPr>
                <w:lang w:val="en-US"/>
              </w:rPr>
              <w:t xml:space="preserve">Pavement </w:t>
            </w:r>
            <w:r w:rsidR="00990319">
              <w:rPr>
                <w:lang w:val="en-US"/>
              </w:rPr>
              <w:t>, grounds</w:t>
            </w:r>
          </w:p>
        </w:tc>
        <w:tc>
          <w:tcPr>
            <w:tcW w:w="4111" w:type="dxa"/>
            <w:tcBorders>
              <w:top w:val="nil"/>
              <w:bottom w:val="nil"/>
            </w:tcBorders>
            <w:vAlign w:val="center"/>
          </w:tcPr>
          <w:p w:rsidR="000F6D19" w:rsidRDefault="00DF72AB" w:rsidP="00DF72AB">
            <w:pPr>
              <w:tabs>
                <w:tab w:val="left" w:pos="2268"/>
              </w:tabs>
              <w:ind w:right="885"/>
              <w:jc w:val="right"/>
              <w:rPr>
                <w:lang w:val="en-US"/>
              </w:rPr>
            </w:pPr>
            <w:r>
              <w:rPr>
                <w:lang w:val="en-US"/>
              </w:rPr>
              <w:t>2,0 – 2,5 millions USD</w:t>
            </w:r>
          </w:p>
        </w:tc>
      </w:tr>
      <w:tr w:rsidR="000F6D19" w:rsidTr="00DF72AB">
        <w:tc>
          <w:tcPr>
            <w:tcW w:w="3827" w:type="dxa"/>
            <w:tcBorders>
              <w:top w:val="nil"/>
            </w:tcBorders>
            <w:vAlign w:val="center"/>
          </w:tcPr>
          <w:p w:rsidR="000F6D19" w:rsidRDefault="000F6D19" w:rsidP="00C442B8">
            <w:pPr>
              <w:ind w:left="459"/>
              <w:rPr>
                <w:lang w:val="en-US"/>
              </w:rPr>
            </w:pPr>
            <w:r>
              <w:rPr>
                <w:lang w:val="en-US"/>
              </w:rPr>
              <w:t>Greenery</w:t>
            </w:r>
            <w:r w:rsidR="00C442B8">
              <w:rPr>
                <w:lang w:val="en-US"/>
              </w:rPr>
              <w:t>,</w:t>
            </w:r>
            <w:r w:rsidR="00DF72AB">
              <w:rPr>
                <w:lang w:val="en-US"/>
              </w:rPr>
              <w:t xml:space="preserve"> benches</w:t>
            </w:r>
            <w:r w:rsidR="00C442B8">
              <w:rPr>
                <w:lang w:val="en-US"/>
              </w:rPr>
              <w:t xml:space="preserve">, irrigation </w:t>
            </w:r>
          </w:p>
        </w:tc>
        <w:tc>
          <w:tcPr>
            <w:tcW w:w="4111" w:type="dxa"/>
            <w:tcBorders>
              <w:top w:val="nil"/>
            </w:tcBorders>
            <w:vAlign w:val="center"/>
          </w:tcPr>
          <w:p w:rsidR="000F6D19" w:rsidRDefault="00DF72AB" w:rsidP="00DF72AB">
            <w:pPr>
              <w:tabs>
                <w:tab w:val="left" w:pos="2268"/>
              </w:tabs>
              <w:ind w:right="885"/>
              <w:jc w:val="right"/>
              <w:rPr>
                <w:lang w:val="en-US"/>
              </w:rPr>
            </w:pPr>
            <w:r>
              <w:rPr>
                <w:lang w:val="en-US"/>
              </w:rPr>
              <w:t>0,5 – 1,0 million  USD</w:t>
            </w:r>
          </w:p>
        </w:tc>
      </w:tr>
      <w:tr w:rsidR="000F6D19" w:rsidTr="00DF72AB">
        <w:trPr>
          <w:trHeight w:val="374"/>
        </w:trPr>
        <w:tc>
          <w:tcPr>
            <w:tcW w:w="3827" w:type="dxa"/>
            <w:shd w:val="clear" w:color="auto" w:fill="auto"/>
            <w:vAlign w:val="center"/>
          </w:tcPr>
          <w:p w:rsidR="000F6D19" w:rsidRPr="00732D7A" w:rsidRDefault="00DF72AB" w:rsidP="00DF72AB">
            <w:pPr>
              <w:ind w:left="459"/>
              <w:rPr>
                <w:b/>
                <w:bCs/>
                <w:sz w:val="24"/>
                <w:szCs w:val="24"/>
                <w:lang w:val="en-US"/>
              </w:rPr>
            </w:pPr>
            <w:r w:rsidRPr="00732D7A">
              <w:rPr>
                <w:b/>
                <w:bCs/>
                <w:sz w:val="24"/>
                <w:szCs w:val="24"/>
                <w:lang w:val="en-US"/>
              </w:rPr>
              <w:t>Total</w:t>
            </w:r>
          </w:p>
        </w:tc>
        <w:tc>
          <w:tcPr>
            <w:tcW w:w="4111" w:type="dxa"/>
            <w:shd w:val="clear" w:color="auto" w:fill="auto"/>
            <w:vAlign w:val="center"/>
          </w:tcPr>
          <w:p w:rsidR="000F6D19" w:rsidRPr="00732D7A" w:rsidRDefault="00DF72AB" w:rsidP="00DF72AB">
            <w:pPr>
              <w:tabs>
                <w:tab w:val="left" w:pos="2268"/>
              </w:tabs>
              <w:ind w:right="885"/>
              <w:jc w:val="right"/>
              <w:rPr>
                <w:b/>
                <w:bCs/>
                <w:sz w:val="24"/>
                <w:szCs w:val="24"/>
                <w:lang w:val="en-US"/>
              </w:rPr>
            </w:pPr>
            <w:r w:rsidRPr="00732D7A">
              <w:rPr>
                <w:b/>
                <w:bCs/>
                <w:sz w:val="24"/>
                <w:szCs w:val="24"/>
                <w:lang w:val="en-US"/>
              </w:rPr>
              <w:t>7,5 – 9,5 millions USD</w:t>
            </w:r>
          </w:p>
        </w:tc>
      </w:tr>
    </w:tbl>
    <w:p w:rsidR="00B13DB8" w:rsidRDefault="00B13DB8" w:rsidP="00423376">
      <w:pPr>
        <w:spacing w:after="0"/>
        <w:rPr>
          <w:lang w:val="en-US"/>
        </w:rPr>
      </w:pPr>
    </w:p>
    <w:p w:rsidR="00B13DB8" w:rsidRDefault="00B13DB8" w:rsidP="00423376">
      <w:pPr>
        <w:spacing w:after="0"/>
        <w:rPr>
          <w:lang w:val="en-US"/>
        </w:rPr>
      </w:pPr>
    </w:p>
    <w:p w:rsidR="00B36E91" w:rsidRDefault="00B36E91" w:rsidP="00423376">
      <w:pPr>
        <w:spacing w:after="0"/>
        <w:rPr>
          <w:lang w:val="en-US"/>
        </w:rPr>
      </w:pPr>
    </w:p>
    <w:p w:rsidR="00B36E91" w:rsidRDefault="00B36E91" w:rsidP="00423376">
      <w:pPr>
        <w:spacing w:after="0"/>
        <w:rPr>
          <w:lang w:val="en-US"/>
        </w:rPr>
      </w:pPr>
    </w:p>
    <w:p w:rsidR="00B36E91" w:rsidRDefault="00B36E91" w:rsidP="00423376">
      <w:pPr>
        <w:spacing w:after="0"/>
        <w:rPr>
          <w:lang w:val="en-US"/>
        </w:rPr>
      </w:pPr>
    </w:p>
    <w:p w:rsidR="00B36E91" w:rsidRDefault="00B36E91" w:rsidP="00423376">
      <w:pPr>
        <w:spacing w:after="0"/>
        <w:rPr>
          <w:lang w:val="en-US"/>
        </w:rPr>
      </w:pPr>
    </w:p>
    <w:p w:rsidR="00B36E91" w:rsidRDefault="00B36E91" w:rsidP="00423376">
      <w:pPr>
        <w:spacing w:after="0"/>
        <w:rPr>
          <w:lang w:val="en-US"/>
        </w:rPr>
      </w:pPr>
    </w:p>
    <w:p w:rsidR="00B36E91" w:rsidRDefault="00B36E91" w:rsidP="00423376">
      <w:pPr>
        <w:spacing w:after="0"/>
        <w:rPr>
          <w:lang w:val="en-US"/>
        </w:rPr>
      </w:pPr>
    </w:p>
    <w:p w:rsidR="00945349" w:rsidRDefault="00945349" w:rsidP="00423376">
      <w:pPr>
        <w:spacing w:after="0"/>
        <w:rPr>
          <w:lang w:val="en-US"/>
        </w:rPr>
      </w:pPr>
    </w:p>
    <w:p w:rsidR="00B36E91" w:rsidRDefault="00B36E91" w:rsidP="00423376">
      <w:pPr>
        <w:spacing w:after="0"/>
        <w:rPr>
          <w:lang w:val="en-US"/>
        </w:rPr>
      </w:pPr>
    </w:p>
    <w:p w:rsidR="00F94A3D" w:rsidRDefault="00F94A3D" w:rsidP="00423376">
      <w:pPr>
        <w:spacing w:after="0"/>
        <w:rPr>
          <w:lang w:val="en-US"/>
        </w:rPr>
      </w:pPr>
    </w:p>
    <w:p w:rsidR="00F94A3D" w:rsidRDefault="00F94A3D" w:rsidP="00423376">
      <w:pPr>
        <w:spacing w:after="0"/>
        <w:rPr>
          <w:lang w:val="en-US"/>
        </w:rPr>
      </w:pPr>
    </w:p>
    <w:p w:rsidR="00B36E91" w:rsidRDefault="00B36E91" w:rsidP="00423376">
      <w:pPr>
        <w:spacing w:after="0"/>
        <w:rPr>
          <w:lang w:val="en-US"/>
        </w:rPr>
      </w:pPr>
    </w:p>
    <w:p w:rsidR="00B36E91" w:rsidRDefault="00B36E91" w:rsidP="00423376">
      <w:pPr>
        <w:spacing w:after="0"/>
        <w:rPr>
          <w:lang w:val="en-US"/>
        </w:rPr>
      </w:pPr>
    </w:p>
    <w:p w:rsidR="0047337D" w:rsidRDefault="0047337D" w:rsidP="00423376">
      <w:pPr>
        <w:spacing w:after="0"/>
        <w:rPr>
          <w:lang w:val="en-US"/>
        </w:rPr>
      </w:pPr>
    </w:p>
    <w:p w:rsidR="00B36E91" w:rsidRDefault="00B36E91" w:rsidP="00423376">
      <w:pPr>
        <w:spacing w:after="0"/>
        <w:rPr>
          <w:lang w:val="en-US"/>
        </w:rPr>
      </w:pPr>
    </w:p>
    <w:p w:rsidR="00B36E91" w:rsidRDefault="00B36E91" w:rsidP="00423376">
      <w:pPr>
        <w:spacing w:after="0"/>
        <w:rPr>
          <w:lang w:val="en-US"/>
        </w:rPr>
      </w:pPr>
    </w:p>
    <w:p w:rsidR="00B36E91" w:rsidRDefault="00B36E91" w:rsidP="00423376">
      <w:pPr>
        <w:spacing w:after="0"/>
        <w:rPr>
          <w:lang w:val="en-US"/>
        </w:rPr>
      </w:pPr>
    </w:p>
    <w:p w:rsidR="00D2248F" w:rsidRPr="00B36E91" w:rsidRDefault="005D67DD" w:rsidP="00D2248F">
      <w:pPr>
        <w:spacing w:after="0"/>
        <w:rPr>
          <w:b/>
          <w:bCs/>
          <w:color w:val="4F6228" w:themeColor="accent3" w:themeShade="80"/>
          <w:sz w:val="32"/>
          <w:szCs w:val="32"/>
          <w:lang w:val="en-US"/>
        </w:rPr>
      </w:pPr>
      <w:r w:rsidRPr="00B36E91">
        <w:rPr>
          <w:b/>
          <w:bCs/>
          <w:color w:val="4F6228" w:themeColor="accent3" w:themeShade="80"/>
          <w:sz w:val="32"/>
          <w:szCs w:val="32"/>
          <w:lang w:val="en-US"/>
        </w:rPr>
        <w:t>Environmental impact</w:t>
      </w:r>
    </w:p>
    <w:p w:rsidR="00CF4505" w:rsidRDefault="00CF4505" w:rsidP="00D2248F">
      <w:pPr>
        <w:spacing w:after="0"/>
        <w:rPr>
          <w:lang w:val="en-US"/>
        </w:rPr>
      </w:pPr>
    </w:p>
    <w:p w:rsidR="00CF4505" w:rsidRDefault="00CF4505" w:rsidP="00960BBC">
      <w:pPr>
        <w:spacing w:after="0"/>
        <w:jc w:val="both"/>
        <w:rPr>
          <w:lang w:val="en-US"/>
        </w:rPr>
      </w:pPr>
      <w:r>
        <w:rPr>
          <w:lang w:val="en-US"/>
        </w:rPr>
        <w:t>The light</w:t>
      </w:r>
      <w:r w:rsidR="00CB4651">
        <w:rPr>
          <w:lang w:val="en-US"/>
        </w:rPr>
        <w:t xml:space="preserve"> (steel or </w:t>
      </w:r>
      <w:r w:rsidR="00C419AD">
        <w:rPr>
          <w:lang w:val="en-US"/>
        </w:rPr>
        <w:t>aluminum</w:t>
      </w:r>
      <w:r w:rsidR="00CB4651">
        <w:rPr>
          <w:lang w:val="en-US"/>
        </w:rPr>
        <w:t>)</w:t>
      </w:r>
      <w:r>
        <w:rPr>
          <w:lang w:val="en-US"/>
        </w:rPr>
        <w:t xml:space="preserve"> </w:t>
      </w:r>
      <w:r w:rsidR="00C419AD">
        <w:rPr>
          <w:lang w:val="en-US"/>
        </w:rPr>
        <w:t>construction of tents limits</w:t>
      </w:r>
      <w:r>
        <w:rPr>
          <w:lang w:val="en-US"/>
        </w:rPr>
        <w:t xml:space="preserve"> the necessary amount of materials and </w:t>
      </w:r>
      <w:r w:rsidR="00CB4651">
        <w:rPr>
          <w:lang w:val="en-US"/>
        </w:rPr>
        <w:t xml:space="preserve">energy in the building process as well as has no harmful influence on the environment during the utilization. </w:t>
      </w:r>
    </w:p>
    <w:p w:rsidR="007272D6" w:rsidRDefault="007272D6" w:rsidP="00F43385">
      <w:pPr>
        <w:spacing w:after="0"/>
        <w:jc w:val="both"/>
        <w:rPr>
          <w:lang w:val="en-US"/>
        </w:rPr>
      </w:pPr>
      <w:r w:rsidRPr="007272D6">
        <w:rPr>
          <w:lang w:val="en-US"/>
        </w:rPr>
        <w:t>The proposed form of solar technology ca</w:t>
      </w:r>
      <w:r w:rsidR="00F43385">
        <w:rPr>
          <w:lang w:val="en-US"/>
        </w:rPr>
        <w:t>n</w:t>
      </w:r>
      <w:r w:rsidRPr="007272D6">
        <w:rPr>
          <w:lang w:val="en-US"/>
        </w:rPr>
        <w:t xml:space="preserve"> generate an expected annual energy production of approximately </w:t>
      </w:r>
      <w:r>
        <w:rPr>
          <w:lang w:val="en-US"/>
        </w:rPr>
        <w:t>2 2</w:t>
      </w:r>
      <w:r w:rsidRPr="007272D6">
        <w:rPr>
          <w:lang w:val="en-US"/>
        </w:rPr>
        <w:t>00 MWh</w:t>
      </w:r>
      <w:r>
        <w:rPr>
          <w:lang w:val="en-US"/>
        </w:rPr>
        <w:t>/year</w:t>
      </w:r>
      <w:r w:rsidR="00F76EE1">
        <w:rPr>
          <w:lang w:val="en-US"/>
        </w:rPr>
        <w:t xml:space="preserve"> </w:t>
      </w:r>
      <w:r w:rsidR="00C419AD">
        <w:rPr>
          <w:lang w:val="en-US"/>
        </w:rPr>
        <w:t>where the</w:t>
      </w:r>
      <w:r w:rsidR="00F76EE1">
        <w:rPr>
          <w:lang w:val="en-US"/>
        </w:rPr>
        <w:t xml:space="preserve"> </w:t>
      </w:r>
      <w:r>
        <w:rPr>
          <w:lang w:val="en-US"/>
        </w:rPr>
        <w:t xml:space="preserve">average </w:t>
      </w:r>
      <w:r w:rsidRPr="007272D6">
        <w:rPr>
          <w:lang w:val="en-US"/>
        </w:rPr>
        <w:t>consum</w:t>
      </w:r>
      <w:r>
        <w:rPr>
          <w:lang w:val="en-US"/>
        </w:rPr>
        <w:t>ption</w:t>
      </w:r>
      <w:r w:rsidR="00CF4505">
        <w:rPr>
          <w:lang w:val="en-US"/>
        </w:rPr>
        <w:t xml:space="preserve"> of energy in Abu </w:t>
      </w:r>
      <w:r w:rsidR="00C419AD">
        <w:rPr>
          <w:lang w:val="en-US"/>
        </w:rPr>
        <w:t>Dhabi is</w:t>
      </w:r>
      <w:r>
        <w:rPr>
          <w:lang w:val="en-US"/>
        </w:rPr>
        <w:t xml:space="preserve"> </w:t>
      </w:r>
      <w:r w:rsidR="00CF4505">
        <w:rPr>
          <w:lang w:val="en-US"/>
        </w:rPr>
        <w:t>20,3</w:t>
      </w:r>
      <w:r w:rsidR="00960BBC">
        <w:rPr>
          <w:lang w:val="en-US"/>
        </w:rPr>
        <w:t> </w:t>
      </w:r>
      <w:r w:rsidR="00CF4505">
        <w:rPr>
          <w:lang w:val="en-US"/>
        </w:rPr>
        <w:t>M</w:t>
      </w:r>
      <w:r w:rsidRPr="007272D6">
        <w:rPr>
          <w:lang w:val="en-US"/>
        </w:rPr>
        <w:t xml:space="preserve">Wh per </w:t>
      </w:r>
      <w:r w:rsidR="00CF4505">
        <w:rPr>
          <w:lang w:val="en-US"/>
        </w:rPr>
        <w:t>capita</w:t>
      </w:r>
      <w:r w:rsidRPr="007272D6">
        <w:rPr>
          <w:lang w:val="en-US"/>
        </w:rPr>
        <w:t xml:space="preserve"> per year</w:t>
      </w:r>
      <w:r w:rsidR="008250DF">
        <w:rPr>
          <w:rStyle w:val="Odwoanieprzypisudolnego"/>
          <w:lang w:val="en-US"/>
        </w:rPr>
        <w:footnoteReference w:id="1"/>
      </w:r>
      <w:r w:rsidRPr="007272D6">
        <w:rPr>
          <w:lang w:val="en-US"/>
        </w:rPr>
        <w:t>.</w:t>
      </w:r>
    </w:p>
    <w:p w:rsidR="006418D2" w:rsidRDefault="006418D2" w:rsidP="00960BBC">
      <w:pPr>
        <w:spacing w:after="0"/>
        <w:jc w:val="both"/>
        <w:rPr>
          <w:lang w:val="en-US"/>
        </w:rPr>
      </w:pPr>
      <w:r>
        <w:rPr>
          <w:lang w:val="en-US"/>
        </w:rPr>
        <w:t xml:space="preserve">The essential part of this project is </w:t>
      </w:r>
      <w:r w:rsidR="00945349">
        <w:rPr>
          <w:lang w:val="en-US"/>
        </w:rPr>
        <w:t xml:space="preserve">also </w:t>
      </w:r>
      <w:r>
        <w:rPr>
          <w:lang w:val="en-US"/>
        </w:rPr>
        <w:t xml:space="preserve">the greenery, consisted of native species with special place reserved for ghaf trees, very resistant to hard environmental conditions in UAE. All proposed species are the ones, which can be planted with minimum supply of the water. On the other side, they will improve  the quality of the air in planned area by providing the shadow, increasing the humidity of the air and by producing oxygen in the process of photosynthesis. The trees and shrubs have also good psychological effect on humans.  </w:t>
      </w:r>
    </w:p>
    <w:p w:rsidR="00D2248F" w:rsidRDefault="00D2248F" w:rsidP="00D2248F">
      <w:pPr>
        <w:spacing w:after="0"/>
        <w:rPr>
          <w:lang w:val="en-US"/>
        </w:rPr>
      </w:pPr>
    </w:p>
    <w:p w:rsidR="00D2248F" w:rsidRDefault="007810EB" w:rsidP="00D2248F">
      <w:pPr>
        <w:spacing w:after="0"/>
        <w:rPr>
          <w:lang w:val="en-US"/>
        </w:rPr>
      </w:pPr>
      <w:r>
        <w:rPr>
          <w:noProof/>
        </w:rPr>
        <w:pict>
          <v:shape id="_x0000_s1027" type="#_x0000_t75" style="position:absolute;margin-left:-131.8pt;margin-top:5.95pt;width:666.15pt;height:544pt;z-index:-251656192">
            <v:imagedata r:id="rId10" o:title=""/>
          </v:shape>
          <o:OLEObject Type="Embed" ProgID="CorelDRAW.Graphic.12" ShapeID="_x0000_s1027" DrawAspect="Content" ObjectID="_1618134185" r:id="rId11"/>
        </w:pict>
      </w:r>
    </w:p>
    <w:p w:rsidR="00D2248F" w:rsidRDefault="00D2248F" w:rsidP="00D2248F">
      <w:pPr>
        <w:spacing w:after="0"/>
        <w:rPr>
          <w:lang w:val="en-US"/>
        </w:rPr>
      </w:pPr>
    </w:p>
    <w:p w:rsidR="00D2248F" w:rsidRPr="00D2248F" w:rsidRDefault="00D2248F" w:rsidP="00D2248F">
      <w:pPr>
        <w:spacing w:after="0"/>
        <w:rPr>
          <w:lang w:val="en-US"/>
        </w:rPr>
      </w:pPr>
    </w:p>
    <w:sectPr w:rsidR="00D2248F" w:rsidRPr="00D2248F" w:rsidSect="00A879CF">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68F2" w:rsidRDefault="00DC68F2" w:rsidP="008250DF">
      <w:pPr>
        <w:spacing w:after="0" w:line="240" w:lineRule="auto"/>
      </w:pPr>
      <w:r>
        <w:separator/>
      </w:r>
    </w:p>
  </w:endnote>
  <w:endnote w:type="continuationSeparator" w:id="0">
    <w:p w:rsidR="00DC68F2" w:rsidRDefault="00DC68F2" w:rsidP="008250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02C" w:rsidRDefault="0026102C">
    <w:pPr>
      <w:pStyle w:val="Stopka"/>
      <w:pBdr>
        <w:bottom w:val="single" w:sz="6" w:space="1" w:color="auto"/>
      </w:pBdr>
    </w:pPr>
  </w:p>
  <w:p w:rsidR="0026102C" w:rsidRPr="0026102C" w:rsidRDefault="007810EB" w:rsidP="0026102C">
    <w:pPr>
      <w:pStyle w:val="Stopka"/>
      <w:jc w:val="right"/>
      <w:rPr>
        <w:sz w:val="20"/>
        <w:szCs w:val="20"/>
      </w:rPr>
    </w:pPr>
    <w:r w:rsidRPr="0026102C">
      <w:rPr>
        <w:sz w:val="20"/>
        <w:szCs w:val="20"/>
      </w:rPr>
      <w:fldChar w:fldCharType="begin"/>
    </w:r>
    <w:r w:rsidR="0026102C" w:rsidRPr="0026102C">
      <w:rPr>
        <w:sz w:val="20"/>
        <w:szCs w:val="20"/>
      </w:rPr>
      <w:instrText xml:space="preserve"> PAGE   \* MERGEFORMAT </w:instrText>
    </w:r>
    <w:r w:rsidRPr="0026102C">
      <w:rPr>
        <w:sz w:val="20"/>
        <w:szCs w:val="20"/>
      </w:rPr>
      <w:fldChar w:fldCharType="separate"/>
    </w:r>
    <w:r w:rsidR="001E69E5">
      <w:rPr>
        <w:noProof/>
        <w:sz w:val="20"/>
        <w:szCs w:val="20"/>
      </w:rPr>
      <w:t>3</w:t>
    </w:r>
    <w:r w:rsidRPr="0026102C">
      <w:rPr>
        <w:sz w:val="20"/>
        <w:szCs w:val="20"/>
      </w:rPr>
      <w:fldChar w:fldCharType="end"/>
    </w:r>
    <w:r w:rsidR="0026102C">
      <w:rPr>
        <w:sz w:val="20"/>
        <w:szCs w:val="20"/>
      </w:rPr>
      <w:t xml:space="preserve">   </w:t>
    </w:r>
    <w:r w:rsidR="0026102C" w:rsidRPr="0026102C">
      <w:rPr>
        <w:color w:val="FFFFFF" w:themeColor="background1"/>
        <w:sz w:val="20"/>
        <w:szCs w:val="2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68F2" w:rsidRDefault="00DC68F2" w:rsidP="008250DF">
      <w:pPr>
        <w:spacing w:after="0" w:line="240" w:lineRule="auto"/>
      </w:pPr>
      <w:r>
        <w:separator/>
      </w:r>
    </w:p>
  </w:footnote>
  <w:footnote w:type="continuationSeparator" w:id="0">
    <w:p w:rsidR="00DC68F2" w:rsidRDefault="00DC68F2" w:rsidP="008250DF">
      <w:pPr>
        <w:spacing w:after="0" w:line="240" w:lineRule="auto"/>
      </w:pPr>
      <w:r>
        <w:continuationSeparator/>
      </w:r>
    </w:p>
  </w:footnote>
  <w:footnote w:id="1">
    <w:p w:rsidR="008250DF" w:rsidRPr="008250DF" w:rsidRDefault="008250DF" w:rsidP="008250DF">
      <w:pPr>
        <w:pStyle w:val="Tekstprzypisudolnego"/>
        <w:rPr>
          <w:lang w:val="en-US"/>
        </w:rPr>
      </w:pPr>
      <w:r>
        <w:rPr>
          <w:rStyle w:val="Odwoanieprzypisudolnego"/>
        </w:rPr>
        <w:footnoteRef/>
      </w:r>
      <w:r w:rsidRPr="008250DF">
        <w:rPr>
          <w:lang w:val="en-US"/>
        </w:rPr>
        <w:t xml:space="preserve"> </w:t>
      </w:r>
      <w:r w:rsidRPr="008250DF">
        <w:rPr>
          <w:sz w:val="16"/>
          <w:szCs w:val="16"/>
          <w:lang w:val="en-US"/>
        </w:rPr>
        <w:t>Based on Statistical Yearbook of Abu Dhabi 2018</w:t>
      </w:r>
      <w:r>
        <w:rPr>
          <w:sz w:val="16"/>
          <w:szCs w:val="16"/>
          <w:lang w:val="en-US"/>
        </w:rPr>
        <w:t>, average from last 5 years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597368"/>
    <w:multiLevelType w:val="hybridMultilevel"/>
    <w:tmpl w:val="75DC0704"/>
    <w:lvl w:ilvl="0" w:tplc="3B1AC6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33B04"/>
    <w:rsid w:val="0003305B"/>
    <w:rsid w:val="00047FC2"/>
    <w:rsid w:val="00077875"/>
    <w:rsid w:val="00081A8B"/>
    <w:rsid w:val="000A736E"/>
    <w:rsid w:val="000C2802"/>
    <w:rsid w:val="000D3126"/>
    <w:rsid w:val="000F09EA"/>
    <w:rsid w:val="000F5F75"/>
    <w:rsid w:val="000F6D19"/>
    <w:rsid w:val="00102920"/>
    <w:rsid w:val="00106DB8"/>
    <w:rsid w:val="001358C0"/>
    <w:rsid w:val="00163E3C"/>
    <w:rsid w:val="001B283B"/>
    <w:rsid w:val="001B64F8"/>
    <w:rsid w:val="001B7583"/>
    <w:rsid w:val="001E69E5"/>
    <w:rsid w:val="001F5B83"/>
    <w:rsid w:val="001F76BC"/>
    <w:rsid w:val="00211AD5"/>
    <w:rsid w:val="00235880"/>
    <w:rsid w:val="0026102C"/>
    <w:rsid w:val="00261ABA"/>
    <w:rsid w:val="0027472A"/>
    <w:rsid w:val="002A5659"/>
    <w:rsid w:val="002B28B2"/>
    <w:rsid w:val="002D0540"/>
    <w:rsid w:val="003169F2"/>
    <w:rsid w:val="003458F1"/>
    <w:rsid w:val="00351961"/>
    <w:rsid w:val="00364BD7"/>
    <w:rsid w:val="003709F0"/>
    <w:rsid w:val="003A049D"/>
    <w:rsid w:val="003A17AC"/>
    <w:rsid w:val="00423376"/>
    <w:rsid w:val="0047337D"/>
    <w:rsid w:val="00481CCC"/>
    <w:rsid w:val="004B2EEE"/>
    <w:rsid w:val="004F6390"/>
    <w:rsid w:val="00516BF3"/>
    <w:rsid w:val="0053554F"/>
    <w:rsid w:val="00545409"/>
    <w:rsid w:val="005C0584"/>
    <w:rsid w:val="005D1553"/>
    <w:rsid w:val="005D67DD"/>
    <w:rsid w:val="005F4DD5"/>
    <w:rsid w:val="0060485F"/>
    <w:rsid w:val="00612857"/>
    <w:rsid w:val="006418D2"/>
    <w:rsid w:val="0064330F"/>
    <w:rsid w:val="00644DC4"/>
    <w:rsid w:val="006766F2"/>
    <w:rsid w:val="006C132B"/>
    <w:rsid w:val="006F0A81"/>
    <w:rsid w:val="007272D6"/>
    <w:rsid w:val="00732D7A"/>
    <w:rsid w:val="007810EB"/>
    <w:rsid w:val="00782B89"/>
    <w:rsid w:val="007A4103"/>
    <w:rsid w:val="008250DF"/>
    <w:rsid w:val="008305EC"/>
    <w:rsid w:val="00855850"/>
    <w:rsid w:val="00893B4D"/>
    <w:rsid w:val="008E0F69"/>
    <w:rsid w:val="008F1539"/>
    <w:rsid w:val="008F76B4"/>
    <w:rsid w:val="0090012F"/>
    <w:rsid w:val="009254A9"/>
    <w:rsid w:val="0094312E"/>
    <w:rsid w:val="00945349"/>
    <w:rsid w:val="00951032"/>
    <w:rsid w:val="00960BBC"/>
    <w:rsid w:val="00976B91"/>
    <w:rsid w:val="00983221"/>
    <w:rsid w:val="00990319"/>
    <w:rsid w:val="009D3B17"/>
    <w:rsid w:val="009E4FE1"/>
    <w:rsid w:val="009F1B14"/>
    <w:rsid w:val="00A26241"/>
    <w:rsid w:val="00A57F1F"/>
    <w:rsid w:val="00A879CF"/>
    <w:rsid w:val="00A921A7"/>
    <w:rsid w:val="00AC5112"/>
    <w:rsid w:val="00AF25DC"/>
    <w:rsid w:val="00B12878"/>
    <w:rsid w:val="00B13DB8"/>
    <w:rsid w:val="00B36E91"/>
    <w:rsid w:val="00B72429"/>
    <w:rsid w:val="00B9068F"/>
    <w:rsid w:val="00BD0278"/>
    <w:rsid w:val="00BD7382"/>
    <w:rsid w:val="00BE71A9"/>
    <w:rsid w:val="00C33B04"/>
    <w:rsid w:val="00C35E1C"/>
    <w:rsid w:val="00C418B8"/>
    <w:rsid w:val="00C419AD"/>
    <w:rsid w:val="00C442B8"/>
    <w:rsid w:val="00CB4651"/>
    <w:rsid w:val="00CD5144"/>
    <w:rsid w:val="00CF4505"/>
    <w:rsid w:val="00D17904"/>
    <w:rsid w:val="00D2248F"/>
    <w:rsid w:val="00D33319"/>
    <w:rsid w:val="00D45A3E"/>
    <w:rsid w:val="00D85642"/>
    <w:rsid w:val="00DC68F2"/>
    <w:rsid w:val="00DE14EF"/>
    <w:rsid w:val="00DF72AB"/>
    <w:rsid w:val="00E27C80"/>
    <w:rsid w:val="00E44076"/>
    <w:rsid w:val="00E45053"/>
    <w:rsid w:val="00E74753"/>
    <w:rsid w:val="00E97FB5"/>
    <w:rsid w:val="00EC3407"/>
    <w:rsid w:val="00EE65AC"/>
    <w:rsid w:val="00EF292F"/>
    <w:rsid w:val="00F10A09"/>
    <w:rsid w:val="00F118B2"/>
    <w:rsid w:val="00F42584"/>
    <w:rsid w:val="00F43385"/>
    <w:rsid w:val="00F537FB"/>
    <w:rsid w:val="00F5739A"/>
    <w:rsid w:val="00F76EE1"/>
    <w:rsid w:val="00F91C1A"/>
    <w:rsid w:val="00F94A3D"/>
    <w:rsid w:val="00F96D9E"/>
    <w:rsid w:val="00FB683F"/>
    <w:rsid w:val="00FB7DF3"/>
    <w:rsid w:val="00FC5145"/>
    <w:rsid w:val="00FD3502"/>
  </w:rsids>
  <m:mathPr>
    <m:mathFont m:val="Cambria Math"/>
    <m:brkBin m:val="before"/>
    <m:brkBinSub m:val="--"/>
    <m:smallFrac m:val="off"/>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D0540"/>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F76B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F76BC"/>
    <w:rPr>
      <w:rFonts w:ascii="Tahoma" w:hAnsi="Tahoma" w:cs="Tahoma"/>
      <w:sz w:val="16"/>
      <w:szCs w:val="16"/>
    </w:rPr>
  </w:style>
  <w:style w:type="paragraph" w:styleId="Akapitzlist">
    <w:name w:val="List Paragraph"/>
    <w:basedOn w:val="Normalny"/>
    <w:uiPriority w:val="34"/>
    <w:qFormat/>
    <w:rsid w:val="00B13DB8"/>
    <w:pPr>
      <w:ind w:left="720"/>
      <w:contextualSpacing/>
    </w:pPr>
  </w:style>
  <w:style w:type="paragraph" w:styleId="Tekstprzypisudolnego">
    <w:name w:val="footnote text"/>
    <w:basedOn w:val="Normalny"/>
    <w:link w:val="TekstprzypisudolnegoZnak"/>
    <w:uiPriority w:val="99"/>
    <w:semiHidden/>
    <w:unhideWhenUsed/>
    <w:rsid w:val="008250D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250DF"/>
    <w:rPr>
      <w:sz w:val="20"/>
      <w:szCs w:val="20"/>
    </w:rPr>
  </w:style>
  <w:style w:type="character" w:styleId="Odwoanieprzypisudolnego">
    <w:name w:val="footnote reference"/>
    <w:basedOn w:val="Domylnaczcionkaakapitu"/>
    <w:uiPriority w:val="99"/>
    <w:semiHidden/>
    <w:unhideWhenUsed/>
    <w:rsid w:val="008250DF"/>
    <w:rPr>
      <w:vertAlign w:val="superscript"/>
    </w:rPr>
  </w:style>
  <w:style w:type="table" w:styleId="Tabela-Siatka">
    <w:name w:val="Table Grid"/>
    <w:basedOn w:val="Standardowy"/>
    <w:uiPriority w:val="59"/>
    <w:rsid w:val="000F6D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semiHidden/>
    <w:unhideWhenUsed/>
    <w:rsid w:val="0026102C"/>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26102C"/>
  </w:style>
  <w:style w:type="paragraph" w:styleId="Stopka">
    <w:name w:val="footer"/>
    <w:basedOn w:val="Normalny"/>
    <w:link w:val="StopkaZnak"/>
    <w:uiPriority w:val="99"/>
    <w:unhideWhenUsed/>
    <w:rsid w:val="0026102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6102C"/>
  </w:style>
</w:styles>
</file>

<file path=word/webSettings.xml><?xml version="1.0" encoding="utf-8"?>
<w:webSettings xmlns:r="http://schemas.openxmlformats.org/officeDocument/2006/relationships" xmlns:w="http://schemas.openxmlformats.org/wordprocessingml/2006/main">
  <w:divs>
    <w:div w:id="134486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C643EA-C21E-415F-BDCB-D98B7E9AB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621</TotalTime>
  <Pages>5</Pages>
  <Words>941</Words>
  <Characters>5651</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dc:creator>
  <cp:lastModifiedBy>kw</cp:lastModifiedBy>
  <cp:revision>89</cp:revision>
  <dcterms:created xsi:type="dcterms:W3CDTF">2019-03-31T16:54:00Z</dcterms:created>
  <dcterms:modified xsi:type="dcterms:W3CDTF">2019-04-30T10:57:00Z</dcterms:modified>
</cp:coreProperties>
</file>