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36DE4D" w14:textId="78A98627" w:rsidR="00AC3C7A" w:rsidRDefault="00AC3C7A" w:rsidP="00AC3C7A">
      <w:pPr>
        <w:ind w:left="-567" w:firstLine="567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344CE2">
        <w:rPr>
          <w:rFonts w:ascii="Times New Roman" w:hAnsi="Times New Roman" w:cs="Times New Roman"/>
          <w:b/>
          <w:sz w:val="32"/>
          <w:szCs w:val="32"/>
          <w:lang w:val="en-US"/>
        </w:rPr>
        <w:t>Future in traditional</w:t>
      </w:r>
    </w:p>
    <w:p w14:paraId="1A8C82A0" w14:textId="77777777" w:rsidR="00AC3C7A" w:rsidRPr="00344CE2" w:rsidRDefault="00AC3C7A" w:rsidP="00AC3C7A">
      <w:pPr>
        <w:ind w:left="-567" w:firstLine="567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5DFAFC06" w14:textId="69E8CBC9" w:rsidR="00AC3C7A" w:rsidRPr="00F32284" w:rsidRDefault="00AC3C7A" w:rsidP="00AC3C7A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32284">
        <w:rPr>
          <w:rFonts w:ascii="Times New Roman" w:hAnsi="Times New Roman" w:cs="Times New Roman"/>
          <w:sz w:val="28"/>
          <w:szCs w:val="28"/>
          <w:lang w:val="en-US"/>
        </w:rPr>
        <w:t>Each culture is original, it is part of people, the way of thinking and the usual ideal state of life. Reflecting on the basic concept of a public park space, our team decided that the most important thing is creat</w:t>
      </w:r>
      <w:r>
        <w:rPr>
          <w:rFonts w:ascii="Times New Roman" w:hAnsi="Times New Roman" w:cs="Times New Roman"/>
          <w:sz w:val="28"/>
          <w:szCs w:val="28"/>
          <w:lang w:val="en-US"/>
        </w:rPr>
        <w:t>ing</w:t>
      </w:r>
      <w:r w:rsidRPr="00F32284">
        <w:rPr>
          <w:rFonts w:ascii="Times New Roman" w:hAnsi="Times New Roman" w:cs="Times New Roman"/>
          <w:sz w:val="28"/>
          <w:szCs w:val="28"/>
          <w:lang w:val="en-US"/>
        </w:rPr>
        <w:t xml:space="preserve"> a place where culture and innovative technologies, which over the years take root more and more in our lives, become a necessary condition for existence.</w:t>
      </w:r>
    </w:p>
    <w:p w14:paraId="00A35A09" w14:textId="77777777" w:rsidR="00AC3C7A" w:rsidRPr="00344CE2" w:rsidRDefault="00AC3C7A" w:rsidP="00AC3C7A">
      <w:pPr>
        <w:ind w:left="-567"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344CE2">
        <w:rPr>
          <w:rFonts w:ascii="Times New Roman" w:hAnsi="Times New Roman" w:cs="Times New Roman"/>
          <w:b/>
          <w:i/>
          <w:sz w:val="28"/>
          <w:szCs w:val="28"/>
          <w:lang w:val="en-US"/>
        </w:rPr>
        <w:t>Main idea</w:t>
      </w:r>
    </w:p>
    <w:p w14:paraId="15C1B54F" w14:textId="5BEBFACD" w:rsidR="00AC3C7A" w:rsidRPr="00AC3C7A" w:rsidRDefault="00AC3C7A" w:rsidP="00AC3C7A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44CE2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>
        <w:rPr>
          <w:rFonts w:ascii="Times New Roman" w:hAnsi="Times New Roman" w:cs="Times New Roman"/>
          <w:sz w:val="28"/>
          <w:szCs w:val="28"/>
          <w:lang w:val="en-US"/>
        </w:rPr>
        <w:t>main idea</w:t>
      </w:r>
      <w:r w:rsidRPr="00344CE2">
        <w:rPr>
          <w:rFonts w:ascii="Times New Roman" w:hAnsi="Times New Roman" w:cs="Times New Roman"/>
          <w:sz w:val="28"/>
          <w:szCs w:val="28"/>
          <w:lang w:val="en-US"/>
        </w:rPr>
        <w:t xml:space="preserve"> of the designed landscape object was a hexagon, a geometric figure, often found in the art of the East. Thus, the entire territory of the park was naturally divided into hexagons so that the space in them formed a certain functional area, and the transition between them was the main pedestrian space. </w:t>
      </w:r>
      <w:r w:rsidRPr="00AC3C7A">
        <w:rPr>
          <w:rFonts w:ascii="Times New Roman" w:hAnsi="Times New Roman" w:cs="Times New Roman"/>
          <w:sz w:val="28"/>
          <w:szCs w:val="28"/>
          <w:lang w:val="en-US"/>
        </w:rPr>
        <w:t xml:space="preserve">This part contains mainly the </w:t>
      </w:r>
      <w:r w:rsidR="00D440FA" w:rsidRPr="00D440FA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Pr="00AC3C7A">
        <w:rPr>
          <w:rFonts w:ascii="Times New Roman" w:hAnsi="Times New Roman" w:cs="Times New Roman"/>
          <w:sz w:val="28"/>
          <w:szCs w:val="28"/>
          <w:lang w:val="en-US"/>
        </w:rPr>
        <w:t>traditional</w:t>
      </w:r>
      <w:r w:rsidR="00D440FA" w:rsidRPr="00D440FA">
        <w:rPr>
          <w:rFonts w:ascii="Times New Roman" w:hAnsi="Times New Roman" w:cs="Times New Roman"/>
          <w:sz w:val="28"/>
          <w:szCs w:val="28"/>
          <w:lang w:val="en-US"/>
        </w:rPr>
        <w:t>»</w:t>
      </w:r>
      <w:r w:rsidRPr="00AC3C7A">
        <w:rPr>
          <w:rFonts w:ascii="Times New Roman" w:hAnsi="Times New Roman" w:cs="Times New Roman"/>
          <w:sz w:val="28"/>
          <w:szCs w:val="28"/>
          <w:lang w:val="en-US"/>
        </w:rPr>
        <w:t xml:space="preserve"> component of the project.</w:t>
      </w:r>
    </w:p>
    <w:p w14:paraId="4355475B" w14:textId="73705E6E" w:rsidR="00AC3C7A" w:rsidRPr="00B7286A" w:rsidRDefault="00E95333" w:rsidP="00AC3C7A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r w:rsidR="00AC3C7A" w:rsidRPr="00B7286A">
        <w:rPr>
          <w:rFonts w:ascii="Times New Roman" w:hAnsi="Times New Roman" w:cs="Times New Roman"/>
          <w:sz w:val="28"/>
          <w:szCs w:val="28"/>
          <w:lang w:val="en-US"/>
        </w:rPr>
        <w:t xml:space="preserve">part responsible for the «future» </w:t>
      </w:r>
      <w:r w:rsidR="00D440FA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AC3C7A">
        <w:rPr>
          <w:rFonts w:ascii="Times New Roman" w:hAnsi="Times New Roman" w:cs="Times New Roman"/>
          <w:sz w:val="28"/>
          <w:szCs w:val="28"/>
          <w:lang w:val="en-US"/>
        </w:rPr>
        <w:t xml:space="preserve"> project</w:t>
      </w:r>
      <w:r w:rsidR="00AC3C7A" w:rsidRPr="00B7286A">
        <w:rPr>
          <w:rFonts w:ascii="Times New Roman" w:hAnsi="Times New Roman" w:cs="Times New Roman"/>
          <w:sz w:val="28"/>
          <w:szCs w:val="28"/>
          <w:lang w:val="en-US"/>
        </w:rPr>
        <w:t xml:space="preserve"> is a canopy</w:t>
      </w:r>
      <w:r w:rsidR="00D440FA">
        <w:rPr>
          <w:rFonts w:ascii="Times New Roman" w:hAnsi="Times New Roman" w:cs="Times New Roman"/>
          <w:sz w:val="28"/>
          <w:szCs w:val="28"/>
          <w:lang w:val="en-US"/>
        </w:rPr>
        <w:t>, which</w:t>
      </w:r>
      <w:r w:rsidR="00AC3C7A" w:rsidRPr="00B7286A">
        <w:rPr>
          <w:rFonts w:ascii="Times New Roman" w:hAnsi="Times New Roman" w:cs="Times New Roman"/>
          <w:sz w:val="28"/>
          <w:szCs w:val="28"/>
          <w:lang w:val="en-US"/>
        </w:rPr>
        <w:t xml:space="preserve"> consist</w:t>
      </w:r>
      <w:r w:rsidR="00AC3C7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AC3C7A" w:rsidRPr="00B7286A">
        <w:rPr>
          <w:rFonts w:ascii="Times New Roman" w:hAnsi="Times New Roman" w:cs="Times New Roman"/>
          <w:sz w:val="28"/>
          <w:szCs w:val="28"/>
          <w:lang w:val="en-US"/>
        </w:rPr>
        <w:t xml:space="preserve"> 937 pieces of hexagonal blocks </w:t>
      </w:r>
      <w:r w:rsidR="00AC3C7A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AC3C7A" w:rsidRPr="00B7286A">
        <w:rPr>
          <w:rFonts w:ascii="Times New Roman" w:hAnsi="Times New Roman" w:cs="Times New Roman"/>
          <w:sz w:val="28"/>
          <w:szCs w:val="28"/>
          <w:lang w:val="en-US"/>
        </w:rPr>
        <w:t>the area is 5.8m2 each</w:t>
      </w:r>
      <w:r w:rsidR="00AC3C7A">
        <w:rPr>
          <w:rFonts w:ascii="Times New Roman" w:hAnsi="Times New Roman" w:cs="Times New Roman"/>
          <w:sz w:val="28"/>
          <w:szCs w:val="28"/>
          <w:lang w:val="en-US"/>
        </w:rPr>
        <w:t>) with</w:t>
      </w:r>
      <w:r w:rsidR="00AC3C7A" w:rsidRPr="00B7286A">
        <w:rPr>
          <w:rFonts w:ascii="Times New Roman" w:hAnsi="Times New Roman" w:cs="Times New Roman"/>
          <w:sz w:val="28"/>
          <w:szCs w:val="28"/>
          <w:lang w:val="en-US"/>
        </w:rPr>
        <w:t xml:space="preserve"> solar batteries, capable of changing the degree and inclination around its axis, following the movement of the sun. Each such panel contains a «</w:t>
      </w:r>
      <w:proofErr w:type="spellStart"/>
      <w:r w:rsidR="00AC3C7A" w:rsidRPr="00B7286A">
        <w:rPr>
          <w:rFonts w:ascii="Times New Roman" w:hAnsi="Times New Roman" w:cs="Times New Roman"/>
          <w:sz w:val="28"/>
          <w:szCs w:val="28"/>
          <w:lang w:val="en-US"/>
        </w:rPr>
        <w:t>SilaSolar</w:t>
      </w:r>
      <w:proofErr w:type="spellEnd"/>
      <w:r w:rsidR="00AC3C7A" w:rsidRPr="00B7286A">
        <w:rPr>
          <w:rFonts w:ascii="Times New Roman" w:hAnsi="Times New Roman" w:cs="Times New Roman"/>
          <w:sz w:val="28"/>
          <w:szCs w:val="28"/>
          <w:lang w:val="en-US"/>
        </w:rPr>
        <w:t xml:space="preserve"> 300W 5BB» solar panel. The canopy </w:t>
      </w:r>
      <w:r w:rsidR="00AC3C7A">
        <w:rPr>
          <w:rFonts w:ascii="Times New Roman" w:hAnsi="Times New Roman" w:cs="Times New Roman"/>
          <w:sz w:val="28"/>
          <w:szCs w:val="28"/>
          <w:lang w:val="en-US"/>
        </w:rPr>
        <w:t xml:space="preserve">allow people </w:t>
      </w:r>
      <w:r w:rsidR="00AC3C7A" w:rsidRPr="00B7286A">
        <w:rPr>
          <w:rFonts w:ascii="Times New Roman" w:hAnsi="Times New Roman" w:cs="Times New Roman"/>
          <w:sz w:val="28"/>
          <w:szCs w:val="28"/>
          <w:lang w:val="en-US"/>
        </w:rPr>
        <w:t xml:space="preserve">hide in </w:t>
      </w:r>
      <w:proofErr w:type="spellStart"/>
      <w:r w:rsidR="00AC3C7A">
        <w:rPr>
          <w:rFonts w:ascii="Times New Roman" w:hAnsi="Times New Roman" w:cs="Times New Roman"/>
          <w:sz w:val="28"/>
          <w:szCs w:val="28"/>
          <w:lang w:val="en-US"/>
        </w:rPr>
        <w:t>it’s</w:t>
      </w:r>
      <w:proofErr w:type="spellEnd"/>
      <w:r w:rsidR="00AC3C7A" w:rsidRPr="00B7286A">
        <w:rPr>
          <w:rFonts w:ascii="Times New Roman" w:hAnsi="Times New Roman" w:cs="Times New Roman"/>
          <w:sz w:val="28"/>
          <w:szCs w:val="28"/>
          <w:lang w:val="en-US"/>
        </w:rPr>
        <w:t xml:space="preserve"> shadow from the sun</w:t>
      </w:r>
      <w:r w:rsidR="00D440FA">
        <w:rPr>
          <w:rFonts w:ascii="Times New Roman" w:hAnsi="Times New Roman" w:cs="Times New Roman"/>
          <w:sz w:val="28"/>
          <w:szCs w:val="28"/>
          <w:lang w:val="en-US"/>
        </w:rPr>
        <w:t xml:space="preserve"> or</w:t>
      </w:r>
      <w:bookmarkStart w:id="0" w:name="_GoBack"/>
      <w:bookmarkEnd w:id="0"/>
      <w:r w:rsidR="00AC3C7A" w:rsidRPr="00B7286A">
        <w:rPr>
          <w:rFonts w:ascii="Times New Roman" w:hAnsi="Times New Roman" w:cs="Times New Roman"/>
          <w:sz w:val="28"/>
          <w:szCs w:val="28"/>
          <w:lang w:val="en-US"/>
        </w:rPr>
        <w:t xml:space="preserve"> high temperature conditions at different times of the year in the city of Masdar</w:t>
      </w:r>
      <w:r w:rsidR="00AC3C7A">
        <w:rPr>
          <w:rFonts w:ascii="Times New Roman" w:hAnsi="Times New Roman" w:cs="Times New Roman"/>
          <w:sz w:val="28"/>
          <w:szCs w:val="28"/>
          <w:lang w:val="en-US"/>
        </w:rPr>
        <w:t>. A</w:t>
      </w:r>
      <w:r w:rsidR="00AC3C7A" w:rsidRPr="00B7286A">
        <w:rPr>
          <w:rFonts w:ascii="Times New Roman" w:hAnsi="Times New Roman" w:cs="Times New Roman"/>
          <w:sz w:val="28"/>
          <w:szCs w:val="28"/>
          <w:lang w:val="en-US"/>
        </w:rPr>
        <w:t xml:space="preserve">nd the power generated by </w:t>
      </w:r>
      <w:r w:rsidR="00AC3C7A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AC3C7A" w:rsidRPr="00B7286A">
        <w:rPr>
          <w:rFonts w:ascii="Times New Roman" w:hAnsi="Times New Roman" w:cs="Times New Roman"/>
          <w:sz w:val="28"/>
          <w:szCs w:val="28"/>
          <w:lang w:val="en-US"/>
        </w:rPr>
        <w:t xml:space="preserve"> is enough to provide lighting for the park at night, creating energy for use by water resources (fountains), and also for supplying energy to the city’s external </w:t>
      </w:r>
      <w:r w:rsidR="00AC3C7A" w:rsidRPr="00AA4642">
        <w:rPr>
          <w:rFonts w:ascii="Times New Roman" w:hAnsi="Times New Roman" w:cs="Times New Roman"/>
          <w:sz w:val="28"/>
          <w:szCs w:val="28"/>
          <w:lang w:val="en-US"/>
        </w:rPr>
        <w:t xml:space="preserve">power </w:t>
      </w:r>
      <w:r w:rsidR="00AC3C7A" w:rsidRPr="00B7286A">
        <w:rPr>
          <w:rFonts w:ascii="Times New Roman" w:hAnsi="Times New Roman" w:cs="Times New Roman"/>
          <w:sz w:val="28"/>
          <w:szCs w:val="28"/>
          <w:lang w:val="en-US"/>
        </w:rPr>
        <w:t>networks.</w:t>
      </w:r>
    </w:p>
    <w:p w14:paraId="399F411E" w14:textId="77777777" w:rsidR="00AC3C7A" w:rsidRPr="00AC3C7A" w:rsidRDefault="00AC3C7A" w:rsidP="00AC3C7A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D91EFF8" w14:textId="77777777" w:rsidR="00AC3C7A" w:rsidRPr="00344CE2" w:rsidRDefault="00AC3C7A" w:rsidP="00AC3C7A">
      <w:pPr>
        <w:ind w:left="-567"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344CE2">
        <w:rPr>
          <w:rFonts w:ascii="Times New Roman" w:hAnsi="Times New Roman" w:cs="Times New Roman"/>
          <w:b/>
          <w:i/>
          <w:sz w:val="28"/>
          <w:szCs w:val="28"/>
          <w:lang w:val="en-US"/>
        </w:rPr>
        <w:t>Explanation</w:t>
      </w:r>
    </w:p>
    <w:p w14:paraId="52AFCF4A" w14:textId="77777777" w:rsidR="00AC3C7A" w:rsidRPr="00F32284" w:rsidRDefault="00AC3C7A" w:rsidP="00AC3C7A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32284">
        <w:rPr>
          <w:rFonts w:ascii="Times New Roman" w:hAnsi="Times New Roman" w:cs="Times New Roman"/>
          <w:sz w:val="28"/>
          <w:szCs w:val="28"/>
          <w:lang w:val="en-US"/>
        </w:rPr>
        <w:t>The entire space of the park can be divided into two main parts relative to the road: the north-western part and the south-eastern part (closer to the city center).</w:t>
      </w:r>
    </w:p>
    <w:p w14:paraId="3DB02DB0" w14:textId="1FB6DB5B" w:rsidR="00AC3C7A" w:rsidRPr="00F32284" w:rsidRDefault="00AC3C7A" w:rsidP="00AC3C7A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32284">
        <w:rPr>
          <w:rFonts w:ascii="Times New Roman" w:hAnsi="Times New Roman" w:cs="Times New Roman"/>
          <w:sz w:val="28"/>
          <w:szCs w:val="28"/>
          <w:lang w:val="en-US"/>
        </w:rPr>
        <w:t xml:space="preserve">The northwestern part of the recreation zone, the center of which is the largest hexagon, is the main buffer central space, an area with a contact fountain. Even in the spaces of two hexagons there are playgrounds (located in the shade of a shed): for </w:t>
      </w:r>
      <w:r w:rsidR="000439BB">
        <w:rPr>
          <w:rFonts w:ascii="Times New Roman" w:hAnsi="Times New Roman" w:cs="Times New Roman"/>
          <w:sz w:val="28"/>
          <w:szCs w:val="28"/>
          <w:lang w:val="en-US"/>
        </w:rPr>
        <w:t>little</w:t>
      </w:r>
      <w:r w:rsidRPr="00F32284">
        <w:rPr>
          <w:rFonts w:ascii="Times New Roman" w:hAnsi="Times New Roman" w:cs="Times New Roman"/>
          <w:sz w:val="28"/>
          <w:szCs w:val="28"/>
          <w:lang w:val="en-US"/>
        </w:rPr>
        <w:t>, middle</w:t>
      </w:r>
      <w:r w:rsidR="000439BB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0439BB" w:rsidRPr="000439BB">
        <w:rPr>
          <w:rFonts w:ascii="Times New Roman" w:hAnsi="Times New Roman" w:cs="Times New Roman"/>
          <w:sz w:val="28"/>
          <w:szCs w:val="28"/>
          <w:lang w:val="en-US"/>
        </w:rPr>
        <w:t>age</w:t>
      </w:r>
      <w:r w:rsidRPr="00F32284">
        <w:rPr>
          <w:rFonts w:ascii="Times New Roman" w:hAnsi="Times New Roman" w:cs="Times New Roman"/>
          <w:sz w:val="28"/>
          <w:szCs w:val="28"/>
          <w:lang w:val="en-US"/>
        </w:rPr>
        <w:t xml:space="preserve"> and older </w:t>
      </w:r>
      <w:r w:rsidR="000439BB" w:rsidRPr="00F32284">
        <w:rPr>
          <w:rFonts w:ascii="Times New Roman" w:hAnsi="Times New Roman" w:cs="Times New Roman"/>
          <w:sz w:val="28"/>
          <w:szCs w:val="28"/>
          <w:lang w:val="en-US"/>
        </w:rPr>
        <w:t>children</w:t>
      </w:r>
      <w:r w:rsidRPr="00F32284">
        <w:rPr>
          <w:rFonts w:ascii="Times New Roman" w:hAnsi="Times New Roman" w:cs="Times New Roman"/>
          <w:sz w:val="28"/>
          <w:szCs w:val="28"/>
          <w:lang w:val="en-US"/>
        </w:rPr>
        <w:t>. On the other side of the central square, an active physical recreation area for adults with outdoor exercise equipment (also located under a canopy). In the remaining “free” hexagons were planted and individual gazebos were equipped in the center of the space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of a </w:t>
      </w:r>
      <w:r w:rsidRPr="00F32284">
        <w:rPr>
          <w:rFonts w:ascii="Times New Roman" w:hAnsi="Times New Roman" w:cs="Times New Roman"/>
          <w:sz w:val="28"/>
          <w:szCs w:val="28"/>
          <w:lang w:val="en-US"/>
        </w:rPr>
        <w:t>hexagon.</w:t>
      </w:r>
    </w:p>
    <w:p w14:paraId="2AD590AE" w14:textId="77777777" w:rsidR="00AC3C7A" w:rsidRPr="00344CE2" w:rsidRDefault="00AC3C7A" w:rsidP="00AC3C7A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44CE2">
        <w:rPr>
          <w:rFonts w:ascii="Times New Roman" w:hAnsi="Times New Roman" w:cs="Times New Roman"/>
          <w:sz w:val="28"/>
          <w:szCs w:val="28"/>
          <w:lang w:val="en-US"/>
        </w:rPr>
        <w:t>Southeast part of the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park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is </w:t>
      </w:r>
      <w:r w:rsidRPr="00344CE2">
        <w:rPr>
          <w:rFonts w:ascii="Times New Roman" w:hAnsi="Times New Roman" w:cs="Times New Roman"/>
          <w:sz w:val="28"/>
          <w:szCs w:val="28"/>
          <w:lang w:val="en-US"/>
        </w:rPr>
        <w:t xml:space="preserve"> quiet</w:t>
      </w:r>
      <w:proofErr w:type="gramEnd"/>
      <w:r w:rsidRPr="00344CE2">
        <w:rPr>
          <w:rFonts w:ascii="Times New Roman" w:hAnsi="Times New Roman" w:cs="Times New Roman"/>
          <w:sz w:val="28"/>
          <w:szCs w:val="28"/>
          <w:lang w:val="en-US"/>
        </w:rPr>
        <w:t xml:space="preserve"> and cultural recreation zone. There is also a central square with a fountain identical to the first one, which creates a sense of integrity. There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are</w:t>
      </w:r>
      <w:proofErr w:type="gramEnd"/>
      <w:r w:rsidRPr="00344CE2">
        <w:rPr>
          <w:rFonts w:ascii="Times New Roman" w:hAnsi="Times New Roman" w:cs="Times New Roman"/>
          <w:sz w:val="28"/>
          <w:szCs w:val="28"/>
          <w:lang w:val="en-US"/>
        </w:rPr>
        <w:t xml:space="preserve"> a hexagon covered with lawn-picnic area on the grass, an amphitheater. In the remaining “free” hexagons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also</w:t>
      </w:r>
      <w:r w:rsidRPr="00344CE2">
        <w:rPr>
          <w:rFonts w:ascii="Times New Roman" w:hAnsi="Times New Roman" w:cs="Times New Roman"/>
          <w:sz w:val="28"/>
          <w:szCs w:val="28"/>
          <w:lang w:val="en-US"/>
        </w:rPr>
        <w:t xml:space="preserve"> were planted and individual gazebos were equipped in the center of the space.</w:t>
      </w:r>
    </w:p>
    <w:p w14:paraId="5E1C3196" w14:textId="77777777" w:rsidR="00AC3C7A" w:rsidRPr="00344CE2" w:rsidRDefault="00AC3C7A" w:rsidP="00AC3C7A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44CE2">
        <w:rPr>
          <w:rFonts w:ascii="Times New Roman" w:hAnsi="Times New Roman" w:cs="Times New Roman"/>
          <w:sz w:val="28"/>
          <w:szCs w:val="28"/>
          <w:lang w:val="en-US"/>
        </w:rPr>
        <w:t xml:space="preserve">The input groups of each of the two zones are the same (the illusion of continuity and </w:t>
      </w:r>
      <w:proofErr w:type="spellStart"/>
      <w:r w:rsidRPr="00344CE2">
        <w:rPr>
          <w:rFonts w:ascii="Times New Roman" w:hAnsi="Times New Roman" w:cs="Times New Roman"/>
          <w:sz w:val="28"/>
          <w:szCs w:val="28"/>
          <w:lang w:val="en-US"/>
        </w:rPr>
        <w:t>specularity</w:t>
      </w:r>
      <w:proofErr w:type="spellEnd"/>
      <w:r w:rsidRPr="00344CE2">
        <w:rPr>
          <w:rFonts w:ascii="Times New Roman" w:hAnsi="Times New Roman" w:cs="Times New Roman"/>
          <w:sz w:val="28"/>
          <w:szCs w:val="28"/>
          <w:lang w:val="en-US"/>
        </w:rPr>
        <w:t xml:space="preserve"> of space).</w:t>
      </w:r>
    </w:p>
    <w:p w14:paraId="7AA7212E" w14:textId="77777777" w:rsidR="00AC3C7A" w:rsidRDefault="00AC3C7A" w:rsidP="00AC3C7A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44CE2">
        <w:rPr>
          <w:rFonts w:ascii="Times New Roman" w:hAnsi="Times New Roman" w:cs="Times New Roman"/>
          <w:sz w:val="28"/>
          <w:szCs w:val="28"/>
          <w:lang w:val="en-US"/>
        </w:rPr>
        <w:t>There is a cycle path along the right side of the entire park area.</w:t>
      </w:r>
    </w:p>
    <w:p w14:paraId="78B0CBCE" w14:textId="77777777" w:rsidR="00AC3C7A" w:rsidRPr="00344CE2" w:rsidRDefault="00AC3C7A" w:rsidP="00AC3C7A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3187A5D5" w14:textId="77777777" w:rsidR="00AC3C7A" w:rsidRPr="00344CE2" w:rsidRDefault="00AC3C7A" w:rsidP="00AC3C7A">
      <w:pPr>
        <w:shd w:val="clear" w:color="auto" w:fill="FFFFFF"/>
        <w:spacing w:after="180" w:line="300" w:lineRule="atLeast"/>
        <w:ind w:left="-567"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344CE2">
        <w:rPr>
          <w:rFonts w:ascii="Times New Roman" w:hAnsi="Times New Roman" w:cs="Times New Roman"/>
          <w:b/>
          <w:i/>
          <w:sz w:val="28"/>
          <w:szCs w:val="28"/>
          <w:lang w:val="en-US"/>
        </w:rPr>
        <w:t>Materials</w:t>
      </w:r>
    </w:p>
    <w:p w14:paraId="3BF1A9EE" w14:textId="77777777" w:rsidR="00AC3C7A" w:rsidRPr="00344CE2" w:rsidRDefault="00AC3C7A" w:rsidP="00AC3C7A">
      <w:pPr>
        <w:shd w:val="clear" w:color="auto" w:fill="FFFFFF"/>
        <w:spacing w:after="180" w:line="300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344CE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Walkway coverings: polymer sandstone paving slabs made from recycled plastics. Such material has the following positive aspects:</w:t>
      </w:r>
    </w:p>
    <w:p w14:paraId="4110E93A" w14:textId="77777777" w:rsidR="00AC3C7A" w:rsidRPr="00344CE2" w:rsidRDefault="00AC3C7A" w:rsidP="00AC3C7A">
      <w:pPr>
        <w:shd w:val="clear" w:color="auto" w:fill="FFFFFF"/>
        <w:spacing w:after="180" w:line="300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344CE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lastRenderedPageBreak/>
        <w:t>• environmental friendliness, under the influence of high temperatures does not emit harmful volatile substances;</w:t>
      </w:r>
    </w:p>
    <w:p w14:paraId="40D020C6" w14:textId="77777777" w:rsidR="00AC3C7A" w:rsidRPr="00344CE2" w:rsidRDefault="00AC3C7A" w:rsidP="00AC3C7A">
      <w:pPr>
        <w:shd w:val="clear" w:color="auto" w:fill="FFFFFF"/>
        <w:spacing w:after="180" w:line="300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344CE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• strength, thanks to high-quality binders, the tile is not deformed during transportation and can withstand heavy loads; Plastic tiles for garden paths</w:t>
      </w:r>
    </w:p>
    <w:p w14:paraId="0B862972" w14:textId="77777777" w:rsidR="00AC3C7A" w:rsidRPr="00344CE2" w:rsidRDefault="00AC3C7A" w:rsidP="00AC3C7A">
      <w:pPr>
        <w:shd w:val="clear" w:color="auto" w:fill="FFFFFF"/>
        <w:spacing w:after="180" w:line="300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344CE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• durability, average service life of more than 50 years;</w:t>
      </w:r>
    </w:p>
    <w:p w14:paraId="34F0A1E7" w14:textId="77777777" w:rsidR="00AC3C7A" w:rsidRPr="00344CE2" w:rsidRDefault="00AC3C7A" w:rsidP="00AC3C7A">
      <w:pPr>
        <w:shd w:val="clear" w:color="auto" w:fill="FFFFFF"/>
        <w:spacing w:after="180" w:line="300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344CE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• ease of use, it can be washed, if necessary, it can be removed without problems, and then re-put;</w:t>
      </w:r>
    </w:p>
    <w:p w14:paraId="0E7FEA32" w14:textId="77777777" w:rsidR="00AC3C7A" w:rsidRPr="00344CE2" w:rsidRDefault="00AC3C7A" w:rsidP="00AC3C7A">
      <w:pPr>
        <w:shd w:val="clear" w:color="auto" w:fill="FFFFFF"/>
        <w:spacing w:after="180" w:line="300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344CE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• anti-skid, provides a strong bond with shoes;</w:t>
      </w:r>
    </w:p>
    <w:p w14:paraId="5C483A62" w14:textId="77777777" w:rsidR="00AC3C7A" w:rsidRPr="00344CE2" w:rsidRDefault="00AC3C7A" w:rsidP="00AC3C7A">
      <w:pPr>
        <w:shd w:val="clear" w:color="auto" w:fill="FFFFFF"/>
        <w:spacing w:after="180" w:line="300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344CE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• tile does not lose its rich color for many years.</w:t>
      </w:r>
    </w:p>
    <w:p w14:paraId="59F4A09C" w14:textId="77777777" w:rsidR="00AC3C7A" w:rsidRDefault="00AC3C7A" w:rsidP="00AC3C7A">
      <w:pPr>
        <w:shd w:val="clear" w:color="auto" w:fill="FFFFFF"/>
        <w:spacing w:after="180" w:line="300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344CE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Coverage of children's playgrounds: it is possible to use energy technologies, for example, as The PAVEGEN V3 system, energy generated from physical and mechanical effects on it: Power rating: 5 Watts continuous power from footsteps. </w:t>
      </w:r>
      <w:hyperlink r:id="rId5" w:history="1">
        <w:r w:rsidRPr="00DC1C1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http://www.pavegen.com/product</w:t>
        </w:r>
      </w:hyperlink>
    </w:p>
    <w:p w14:paraId="18C266CD" w14:textId="77777777" w:rsidR="00AC3C7A" w:rsidRPr="00AC3C7A" w:rsidRDefault="00AC3C7A" w:rsidP="00AC3C7A">
      <w:pPr>
        <w:shd w:val="clear" w:color="auto" w:fill="FFFFFF"/>
        <w:spacing w:after="180" w:line="300" w:lineRule="atLeast"/>
        <w:ind w:left="-567" w:firstLine="567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/>
        </w:rPr>
      </w:pPr>
      <w:r w:rsidRPr="00AC3C7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/>
        </w:rPr>
        <w:t>Solar panels</w:t>
      </w:r>
    </w:p>
    <w:p w14:paraId="74EE900D" w14:textId="77777777" w:rsidR="00AC3C7A" w:rsidRDefault="00AC3C7A" w:rsidP="00AC3C7A">
      <w:pPr>
        <w:shd w:val="clear" w:color="auto" w:fill="FFFFFF"/>
        <w:spacing w:after="180" w:line="300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3C333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Used in the design of the canopy Monocrystalline solar battery </w:t>
      </w:r>
      <w:proofErr w:type="spellStart"/>
      <w:r w:rsidRPr="003C333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SilaSolar</w:t>
      </w:r>
      <w:proofErr w:type="spellEnd"/>
      <w:r w:rsidRPr="003C333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300W</w:t>
      </w:r>
      <w:r w:rsidRPr="008407D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</w:t>
      </w:r>
      <w:r w:rsidRPr="003C333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(5BB). In the production process, only the highest quality materials and components of the first quality category Grade A. are used.</w:t>
      </w:r>
    </w:p>
    <w:p w14:paraId="7F192ACB" w14:textId="77777777" w:rsidR="00AC3C7A" w:rsidRDefault="00AC3C7A" w:rsidP="00AC3C7A">
      <w:pPr>
        <w:shd w:val="clear" w:color="auto" w:fill="FFFFFF"/>
        <w:spacing w:after="180" w:line="300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8407D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The size of the battery is 992 * 1956 mm, area = 1.94m2</w:t>
      </w:r>
    </w:p>
    <w:p w14:paraId="038BB97E" w14:textId="77777777" w:rsidR="00AC3C7A" w:rsidRPr="008407D8" w:rsidRDefault="00AC3C7A" w:rsidP="00AC3C7A">
      <w:pPr>
        <w:shd w:val="clear" w:color="auto" w:fill="FFFFFF"/>
        <w:spacing w:after="180" w:line="300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8407D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The panel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costs</w:t>
      </w:r>
      <w:r w:rsidRPr="008407D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168 dollars.</w:t>
      </w:r>
    </w:p>
    <w:p w14:paraId="2257C11C" w14:textId="77777777" w:rsidR="00AC3C7A" w:rsidRPr="008407D8" w:rsidRDefault="00AC3C7A" w:rsidP="00AC3C7A">
      <w:pPr>
        <w:shd w:val="clear" w:color="auto" w:fill="FFFFFF"/>
        <w:spacing w:after="180" w:line="300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8407D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Under conditions of minimal sunshine, the performance of the entire canopy (937 panels) per day will be 2811 kWh.</w:t>
      </w:r>
    </w:p>
    <w:p w14:paraId="1B981AB4" w14:textId="22BC6395" w:rsidR="00AC3C7A" w:rsidRDefault="00AC3C7A" w:rsidP="00AC3C7A">
      <w:pPr>
        <w:shd w:val="clear" w:color="auto" w:fill="FFFFFF"/>
        <w:spacing w:after="180" w:line="300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8407D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Annual 1,026 MWh</w:t>
      </w:r>
    </w:p>
    <w:p w14:paraId="35452277" w14:textId="77777777" w:rsidR="00AC3C7A" w:rsidRPr="008407D8" w:rsidRDefault="00D440FA" w:rsidP="00AC3C7A">
      <w:pPr>
        <w:shd w:val="clear" w:color="auto" w:fill="FFFFFF"/>
        <w:spacing w:after="180" w:line="300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hyperlink r:id="rId6" w:history="1">
        <w:r w:rsidR="00AC3C7A" w:rsidRPr="00DC1C1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https://e-solarpower.ru/solar/solar-panels/mono-panel/solnechnaya-batareya-silasolar-300vt-5bb/</w:t>
        </w:r>
      </w:hyperlink>
    </w:p>
    <w:p w14:paraId="3847F61D" w14:textId="77777777" w:rsidR="00AC3C7A" w:rsidRDefault="00AC3C7A" w:rsidP="00AC3C7A">
      <w:pPr>
        <w:shd w:val="clear" w:color="auto" w:fill="FFFFFF"/>
        <w:spacing w:after="180" w:line="300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14:paraId="3BB989EE" w14:textId="77777777" w:rsidR="00AC3C7A" w:rsidRPr="00344CE2" w:rsidRDefault="00AC3C7A" w:rsidP="00AC3C7A">
      <w:pPr>
        <w:shd w:val="clear" w:color="auto" w:fill="FFFFFF"/>
        <w:spacing w:after="180" w:line="300" w:lineRule="atLeast"/>
        <w:ind w:left="-567" w:firstLine="567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/>
        </w:rPr>
      </w:pPr>
      <w:r w:rsidRPr="00344CE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/>
        </w:rPr>
        <w:t>Ecosystem</w:t>
      </w:r>
      <w:r w:rsidRPr="008407D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/>
        </w:rPr>
        <w:t xml:space="preserve">. </w:t>
      </w:r>
      <w:r w:rsidRPr="00344CE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/>
        </w:rPr>
        <w:t>Impact on the environment.</w:t>
      </w:r>
    </w:p>
    <w:p w14:paraId="57ED4FAB" w14:textId="7978D2A0" w:rsidR="00AC3C7A" w:rsidRPr="00344CE2" w:rsidRDefault="00A100F5" w:rsidP="00AC3C7A">
      <w:pPr>
        <w:shd w:val="clear" w:color="auto" w:fill="FFFFFF"/>
        <w:spacing w:after="180" w:line="300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A100F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1</w:t>
      </w:r>
      <w:r w:rsidR="00AC3C7A" w:rsidRPr="00344CE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proofErr w:type="spellStart"/>
      <w:r w:rsidR="00AC3C7A" w:rsidRPr="00344CE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Juníperus</w:t>
      </w:r>
      <w:proofErr w:type="spellEnd"/>
      <w:r w:rsidR="00AC3C7A" w:rsidRPr="00344CE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AC3C7A" w:rsidRPr="00344CE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sabína</w:t>
      </w:r>
      <w:proofErr w:type="spellEnd"/>
      <w:r w:rsidR="00AC3C7A" w:rsidRPr="00344CE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- Cossack Juniper:</w:t>
      </w:r>
    </w:p>
    <w:p w14:paraId="461635A7" w14:textId="77777777" w:rsidR="00AC3C7A" w:rsidRPr="00344CE2" w:rsidRDefault="00AC3C7A" w:rsidP="00AC3C7A">
      <w:pPr>
        <w:shd w:val="clear" w:color="auto" w:fill="FFFFFF"/>
        <w:spacing w:after="180" w:line="300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344CE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• enriches air with oxygen and other useful substances.</w:t>
      </w:r>
    </w:p>
    <w:p w14:paraId="5D151C09" w14:textId="77777777" w:rsidR="00AC3C7A" w:rsidRPr="00344CE2" w:rsidRDefault="00AC3C7A" w:rsidP="00AC3C7A">
      <w:pPr>
        <w:shd w:val="clear" w:color="auto" w:fill="FFFFFF"/>
        <w:spacing w:after="180" w:line="300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344CE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• Phytoncides are capable of killing many germs around.</w:t>
      </w:r>
    </w:p>
    <w:p w14:paraId="0DE17358" w14:textId="77777777" w:rsidR="00AC3C7A" w:rsidRPr="00344CE2" w:rsidRDefault="00AC3C7A" w:rsidP="00AC3C7A">
      <w:pPr>
        <w:shd w:val="clear" w:color="auto" w:fill="FFFFFF"/>
        <w:spacing w:after="180" w:line="300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344CE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• differs in high shade tolerance and drought resistance</w:t>
      </w:r>
    </w:p>
    <w:p w14:paraId="1D12A3EE" w14:textId="77777777" w:rsidR="00AC3C7A" w:rsidRPr="00344CE2" w:rsidRDefault="00AC3C7A" w:rsidP="00AC3C7A">
      <w:pPr>
        <w:shd w:val="clear" w:color="auto" w:fill="FFFFFF"/>
        <w:spacing w:after="180" w:line="300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344CE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• amazing smell</w:t>
      </w:r>
    </w:p>
    <w:p w14:paraId="6F279456" w14:textId="372069F4" w:rsidR="00AC3C7A" w:rsidRPr="00344CE2" w:rsidRDefault="00A100F5" w:rsidP="00AC3C7A">
      <w:pPr>
        <w:shd w:val="clear" w:color="auto" w:fill="FFFFFF"/>
        <w:spacing w:after="180" w:line="300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A100F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2</w:t>
      </w:r>
      <w:r w:rsidR="00AC3C7A" w:rsidRPr="00344CE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proofErr w:type="spellStart"/>
      <w:r w:rsidR="00AC3C7A" w:rsidRPr="00344CE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Yúcca</w:t>
      </w:r>
      <w:proofErr w:type="spellEnd"/>
    </w:p>
    <w:p w14:paraId="5C728DE4" w14:textId="5DDD5DD4" w:rsidR="00AC3C7A" w:rsidRPr="00344CE2" w:rsidRDefault="00A100F5" w:rsidP="00AC3C7A">
      <w:pPr>
        <w:shd w:val="clear" w:color="auto" w:fill="FFFFFF"/>
        <w:spacing w:after="180" w:line="300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A100F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lastRenderedPageBreak/>
        <w:t>3</w:t>
      </w:r>
      <w:r w:rsidR="00AC3C7A" w:rsidRPr="00344CE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proofErr w:type="spellStart"/>
      <w:r w:rsidR="00AC3C7A" w:rsidRPr="00344CE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Spiraea</w:t>
      </w:r>
      <w:proofErr w:type="spellEnd"/>
      <w:r w:rsidR="00AC3C7A" w:rsidRPr="00344CE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gray- </w:t>
      </w:r>
      <w:proofErr w:type="spellStart"/>
      <w:proofErr w:type="gramStart"/>
      <w:r w:rsidR="00AC3C7A" w:rsidRPr="00344CE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Spiraéa</w:t>
      </w:r>
      <w:proofErr w:type="spellEnd"/>
      <w:r w:rsidR="00AC3C7A" w:rsidRPr="00344CE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</w:t>
      </w:r>
      <w:proofErr w:type="spellStart"/>
      <w:r w:rsidR="00AC3C7A" w:rsidRPr="00344CE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cinérea</w:t>
      </w:r>
      <w:proofErr w:type="spellEnd"/>
      <w:proofErr w:type="gramEnd"/>
      <w:r w:rsidR="00AC3C7A" w:rsidRPr="00344CE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:</w:t>
      </w:r>
    </w:p>
    <w:p w14:paraId="31BA5E56" w14:textId="77777777" w:rsidR="00AC3C7A" w:rsidRPr="00344CE2" w:rsidRDefault="00AC3C7A" w:rsidP="00AC3C7A">
      <w:pPr>
        <w:shd w:val="clear" w:color="auto" w:fill="FFFFFF"/>
        <w:spacing w:after="180" w:line="300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344CE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• Unpretentious to care (watering, fertilizing fertilizer, shearing).</w:t>
      </w:r>
    </w:p>
    <w:p w14:paraId="55C1E268" w14:textId="77777777" w:rsidR="00AC3C7A" w:rsidRPr="00344CE2" w:rsidRDefault="00AC3C7A" w:rsidP="00AC3C7A">
      <w:pPr>
        <w:shd w:val="clear" w:color="auto" w:fill="FFFFFF"/>
        <w:spacing w:after="180" w:line="300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344CE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• The rapid growth and duration of abundant, picturesque flowering.</w:t>
      </w:r>
    </w:p>
    <w:p w14:paraId="0A178F78" w14:textId="77777777" w:rsidR="00AC3C7A" w:rsidRPr="00344CE2" w:rsidRDefault="00AC3C7A" w:rsidP="00AC3C7A">
      <w:pPr>
        <w:shd w:val="clear" w:color="auto" w:fill="FFFFFF"/>
        <w:spacing w:after="180" w:line="300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344CE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• Sanitary and hygienic role for the environment, thanks to the phytoncides that the plant produces.</w:t>
      </w:r>
    </w:p>
    <w:p w14:paraId="44E7A059" w14:textId="2147A074" w:rsidR="00AC3C7A" w:rsidRPr="00344CE2" w:rsidRDefault="00A100F5" w:rsidP="00AC3C7A">
      <w:pPr>
        <w:shd w:val="clear" w:color="auto" w:fill="FFFFFF"/>
        <w:spacing w:after="180" w:line="300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6A650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4</w:t>
      </w:r>
      <w:r w:rsidR="00AC3C7A" w:rsidRPr="00344CE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proofErr w:type="spellStart"/>
      <w:r w:rsidR="00AC3C7A" w:rsidRPr="00344CE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Elimus</w:t>
      </w:r>
      <w:proofErr w:type="spellEnd"/>
      <w:r w:rsidR="00AC3C7A" w:rsidRPr="00344CE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, wheatgrass -</w:t>
      </w:r>
      <w:proofErr w:type="spellStart"/>
      <w:r w:rsidR="00AC3C7A" w:rsidRPr="00344CE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Élymus</w:t>
      </w:r>
      <w:proofErr w:type="spellEnd"/>
      <w:r w:rsidR="00AC3C7A" w:rsidRPr="00344CE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:</w:t>
      </w:r>
    </w:p>
    <w:p w14:paraId="04FF4130" w14:textId="77777777" w:rsidR="00AC3C7A" w:rsidRPr="00344CE2" w:rsidRDefault="00AC3C7A" w:rsidP="00AC3C7A">
      <w:pPr>
        <w:shd w:val="clear" w:color="auto" w:fill="FFFFFF"/>
        <w:spacing w:after="180" w:line="300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344CE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• unpretentious and high resilience</w:t>
      </w:r>
    </w:p>
    <w:p w14:paraId="4F749385" w14:textId="77777777" w:rsidR="00AC3C7A" w:rsidRPr="00344CE2" w:rsidRDefault="00AC3C7A" w:rsidP="00AC3C7A">
      <w:pPr>
        <w:shd w:val="clear" w:color="auto" w:fill="FFFFFF"/>
        <w:spacing w:after="180" w:line="300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344CE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• drought resistant</w:t>
      </w:r>
    </w:p>
    <w:p w14:paraId="464C414A" w14:textId="4E5342A8" w:rsidR="00AC3C7A" w:rsidRPr="00344CE2" w:rsidRDefault="00A100F5" w:rsidP="00AC3C7A">
      <w:pPr>
        <w:shd w:val="clear" w:color="auto" w:fill="FFFFFF"/>
        <w:spacing w:after="180" w:line="300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6A650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5</w:t>
      </w:r>
      <w:r w:rsidR="00AC3C7A" w:rsidRPr="00344CE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. Yucca </w:t>
      </w:r>
      <w:proofErr w:type="spellStart"/>
      <w:r w:rsidR="00AC3C7A" w:rsidRPr="00344CE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rostrata</w:t>
      </w:r>
      <w:proofErr w:type="spellEnd"/>
      <w:r w:rsidR="00AC3C7A" w:rsidRPr="00344CE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:</w:t>
      </w:r>
    </w:p>
    <w:p w14:paraId="767183E7" w14:textId="77777777" w:rsidR="00AC3C7A" w:rsidRPr="00344CE2" w:rsidRDefault="00AC3C7A" w:rsidP="00AC3C7A">
      <w:pPr>
        <w:shd w:val="clear" w:color="auto" w:fill="FFFFFF"/>
        <w:spacing w:after="180" w:line="300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344CE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• evergreen</w:t>
      </w:r>
    </w:p>
    <w:p w14:paraId="7BDE34D1" w14:textId="6B31061D" w:rsidR="00AC3C7A" w:rsidRDefault="00AC3C7A" w:rsidP="00AC3C7A">
      <w:pPr>
        <w:shd w:val="clear" w:color="auto" w:fill="FFFFFF"/>
        <w:spacing w:after="180" w:line="300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344CE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• can grow where there is no watering or poor soil</w:t>
      </w:r>
    </w:p>
    <w:p w14:paraId="52C473A1" w14:textId="67DCA94A" w:rsidR="00A100F5" w:rsidRDefault="00A100F5" w:rsidP="00AC3C7A">
      <w:pPr>
        <w:shd w:val="clear" w:color="auto" w:fill="FFFFFF"/>
        <w:spacing w:after="180" w:line="300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</w:t>
      </w:r>
      <w:proofErr w:type="spellStart"/>
      <w:r w:rsidRPr="00A100F5">
        <w:rPr>
          <w:rFonts w:ascii="Times New Roman" w:eastAsia="Times New Roman" w:hAnsi="Times New Roman" w:cs="Times New Roman"/>
          <w:color w:val="000000"/>
          <w:sz w:val="28"/>
          <w:szCs w:val="28"/>
        </w:rPr>
        <w:t>Catalpa</w:t>
      </w:r>
      <w:proofErr w:type="spellEnd"/>
    </w:p>
    <w:p w14:paraId="17575A38" w14:textId="7E9F926E" w:rsidR="00402010" w:rsidRDefault="00402010" w:rsidP="00AC3C7A">
      <w:pPr>
        <w:shd w:val="clear" w:color="auto" w:fill="FFFFFF"/>
        <w:spacing w:after="180" w:line="300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</w:t>
      </w:r>
      <w:proofErr w:type="spellStart"/>
      <w:r w:rsidRPr="00402010">
        <w:rPr>
          <w:rFonts w:ascii="Times New Roman" w:eastAsia="Times New Roman" w:hAnsi="Times New Roman" w:cs="Times New Roman"/>
          <w:color w:val="000000"/>
          <w:sz w:val="28"/>
          <w:szCs w:val="28"/>
        </w:rPr>
        <w:t>Támarix</w:t>
      </w:r>
      <w:proofErr w:type="spellEnd"/>
    </w:p>
    <w:p w14:paraId="5852371D" w14:textId="49C34F51" w:rsidR="00924B61" w:rsidRPr="00924B61" w:rsidRDefault="00924B61" w:rsidP="00924B61">
      <w:pPr>
        <w:pStyle w:val="a4"/>
        <w:numPr>
          <w:ilvl w:val="0"/>
          <w:numId w:val="1"/>
        </w:numPr>
        <w:shd w:val="clear" w:color="auto" w:fill="FFFFFF"/>
        <w:spacing w:after="18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u</w:t>
      </w:r>
      <w:r w:rsidRPr="00924B6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ndemanding to soil </w:t>
      </w:r>
    </w:p>
    <w:p w14:paraId="4AC1905A" w14:textId="3834B00A" w:rsidR="00924B61" w:rsidRPr="00924B61" w:rsidRDefault="00924B61" w:rsidP="00924B61">
      <w:pPr>
        <w:pStyle w:val="a4"/>
        <w:numPr>
          <w:ilvl w:val="0"/>
          <w:numId w:val="1"/>
        </w:numPr>
        <w:shd w:val="clear" w:color="auto" w:fill="FFFFFF"/>
        <w:spacing w:after="18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924B6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salt tolerant.</w:t>
      </w:r>
    </w:p>
    <w:p w14:paraId="169D3887" w14:textId="77777777" w:rsidR="00AC3C7A" w:rsidRPr="00924B61" w:rsidRDefault="00AC3C7A" w:rsidP="00AC3C7A">
      <w:pPr>
        <w:shd w:val="clear" w:color="auto" w:fill="FFFFFF"/>
        <w:spacing w:after="180" w:line="300" w:lineRule="atLeas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14:paraId="3A159B3B" w14:textId="77777777" w:rsidR="002B07EB" w:rsidRPr="00924B61" w:rsidRDefault="002B07EB">
      <w:pPr>
        <w:rPr>
          <w:lang w:val="en-US"/>
        </w:rPr>
      </w:pPr>
    </w:p>
    <w:sectPr w:rsidR="002B07EB" w:rsidRPr="00924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C36EDD"/>
    <w:multiLevelType w:val="hybridMultilevel"/>
    <w:tmpl w:val="E9284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BEE"/>
    <w:rsid w:val="000439BB"/>
    <w:rsid w:val="002A3F23"/>
    <w:rsid w:val="002B07EB"/>
    <w:rsid w:val="00402010"/>
    <w:rsid w:val="006232DB"/>
    <w:rsid w:val="006A650B"/>
    <w:rsid w:val="0086464D"/>
    <w:rsid w:val="00924B61"/>
    <w:rsid w:val="00A100F5"/>
    <w:rsid w:val="00AC3C7A"/>
    <w:rsid w:val="00D440FA"/>
    <w:rsid w:val="00E95333"/>
    <w:rsid w:val="00F0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E5D99"/>
  <w15:chartTrackingRefBased/>
  <w15:docId w15:val="{C27CD4CB-4B8E-45C3-A236-771DB710F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3C7A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3C7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24B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-solarpower.ru/solar/solar-panels/mono-panel/solnechnaya-batareya-silasolar-300vt-5bb/" TargetMode="External"/><Relationship Id="rId5" Type="http://schemas.openxmlformats.org/officeDocument/2006/relationships/hyperlink" Target="http://www.pavegen.com/produc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10</cp:revision>
  <dcterms:created xsi:type="dcterms:W3CDTF">2019-05-11T13:36:00Z</dcterms:created>
  <dcterms:modified xsi:type="dcterms:W3CDTF">2019-05-12T08:28:00Z</dcterms:modified>
</cp:coreProperties>
</file>