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0819" w14:textId="1FEF8CDC" w:rsidR="00275CA8" w:rsidRPr="00654D48" w:rsidRDefault="00275CA8" w:rsidP="00275CA8">
      <w:pPr>
        <w:rPr>
          <w:rFonts w:ascii="Arial" w:hAnsi="Arial" w:cs="Arial"/>
          <w:sz w:val="32"/>
          <w:szCs w:val="32"/>
          <w:lang w:val="en-US"/>
        </w:rPr>
      </w:pPr>
      <w:r w:rsidRPr="00654D48">
        <w:rPr>
          <w:rFonts w:ascii="Arial" w:hAnsi="Arial" w:cs="Arial"/>
          <w:sz w:val="32"/>
          <w:szCs w:val="32"/>
          <w:lang w:val="en-US"/>
        </w:rPr>
        <w:t>DYADIC SPHERE</w:t>
      </w:r>
    </w:p>
    <w:p w14:paraId="42B8C329" w14:textId="77777777" w:rsidR="00275CA8" w:rsidRPr="00654D48" w:rsidRDefault="00275CA8" w:rsidP="00275CA8">
      <w:pPr>
        <w:rPr>
          <w:rFonts w:ascii="Arial" w:hAnsi="Arial" w:cs="Arial"/>
          <w:lang w:val="en-US"/>
        </w:rPr>
      </w:pPr>
    </w:p>
    <w:p w14:paraId="78225B17" w14:textId="6BCDE2CF" w:rsidR="00B658FF" w:rsidRPr="00654D48" w:rsidRDefault="00275CA8" w:rsidP="00275CA8">
      <w:pPr>
        <w:rPr>
          <w:rFonts w:ascii="Arial" w:hAnsi="Arial" w:cs="Arial"/>
          <w:lang w:val="en-US"/>
        </w:rPr>
      </w:pPr>
      <w:r w:rsidRPr="00654D48">
        <w:rPr>
          <w:rFonts w:ascii="Arial" w:hAnsi="Arial" w:cs="Arial"/>
          <w:lang w:val="en-US"/>
        </w:rPr>
        <w:t>LAN</w:t>
      </w:r>
      <w:r w:rsidR="00BC5079" w:rsidRPr="00654D48">
        <w:rPr>
          <w:rFonts w:ascii="Arial" w:hAnsi="Arial" w:cs="Arial"/>
          <w:lang w:val="en-US"/>
        </w:rPr>
        <w:t xml:space="preserve">DSCAPE + </w:t>
      </w:r>
      <w:r w:rsidR="006623F1" w:rsidRPr="00654D48">
        <w:rPr>
          <w:rFonts w:ascii="Arial" w:hAnsi="Arial" w:cs="Arial"/>
          <w:lang w:val="en-US"/>
        </w:rPr>
        <w:t>POWER</w:t>
      </w:r>
      <w:r w:rsidR="00BC5079" w:rsidRPr="00654D48">
        <w:rPr>
          <w:rFonts w:ascii="Arial" w:hAnsi="Arial" w:cs="Arial"/>
          <w:lang w:val="en-US"/>
        </w:rPr>
        <w:t xml:space="preserve"> + </w:t>
      </w:r>
      <w:r w:rsidR="006623F1" w:rsidRPr="00654D48">
        <w:rPr>
          <w:rFonts w:ascii="Arial" w:hAnsi="Arial" w:cs="Arial"/>
          <w:lang w:val="en-US"/>
        </w:rPr>
        <w:t>WATER</w:t>
      </w:r>
      <w:r w:rsidR="00BC5079" w:rsidRPr="00654D48">
        <w:rPr>
          <w:rFonts w:ascii="Arial" w:hAnsi="Arial" w:cs="Arial"/>
          <w:lang w:val="en-US"/>
        </w:rPr>
        <w:t xml:space="preserve"> GENERATION CYCLE</w:t>
      </w:r>
    </w:p>
    <w:p w14:paraId="73BD78E3" w14:textId="77777777" w:rsidR="00483A60" w:rsidRPr="00654D48" w:rsidRDefault="00483A60" w:rsidP="00D00D38">
      <w:pPr>
        <w:jc w:val="both"/>
        <w:rPr>
          <w:rFonts w:ascii="Arial" w:hAnsi="Arial" w:cs="Arial"/>
          <w:lang w:val="en-US"/>
        </w:rPr>
      </w:pPr>
    </w:p>
    <w:p w14:paraId="0CA5EA2F"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The future of Masdar City and the Earth relies on finding solutions for sustainable energy, one of the greatest and vast </w:t>
      </w:r>
      <w:proofErr w:type="gramStart"/>
      <w:r w:rsidRPr="00654D48">
        <w:rPr>
          <w:rFonts w:ascii="Arial" w:hAnsi="Arial" w:cs="Arial"/>
          <w:sz w:val="20"/>
          <w:lang w:val="en-US"/>
        </w:rPr>
        <w:t>source</w:t>
      </w:r>
      <w:proofErr w:type="gramEnd"/>
      <w:r w:rsidRPr="00654D48">
        <w:rPr>
          <w:rFonts w:ascii="Arial" w:hAnsi="Arial" w:cs="Arial"/>
          <w:sz w:val="20"/>
          <w:lang w:val="en-US"/>
        </w:rPr>
        <w:t xml:space="preserve"> of clean energy is solar.</w:t>
      </w:r>
    </w:p>
    <w:p w14:paraId="5415C365"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By using the HCPV </w:t>
      </w:r>
      <w:proofErr w:type="gramStart"/>
      <w:r w:rsidRPr="00654D48">
        <w:rPr>
          <w:rFonts w:ascii="Arial" w:hAnsi="Arial" w:cs="Arial"/>
          <w:sz w:val="20"/>
          <w:lang w:val="en-US"/>
        </w:rPr>
        <w:t>technology</w:t>
      </w:r>
      <w:proofErr w:type="gramEnd"/>
      <w:r w:rsidRPr="00654D48">
        <w:rPr>
          <w:rFonts w:ascii="Arial" w:hAnsi="Arial" w:cs="Arial"/>
          <w:sz w:val="20"/>
          <w:lang w:val="en-US"/>
        </w:rPr>
        <w:t xml:space="preserve"> which is one with higher conversion efficiency values, we take advantage of the available radiation at this latitude.</w:t>
      </w:r>
    </w:p>
    <w:p w14:paraId="61F5EDFA"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In addition to solar radiation, the site has the relative humidity qualities to use an innovative technology that literally sucks water from the environment called (SMAG </w:t>
      </w:r>
      <w:r w:rsidRPr="00CD12D5">
        <w:rPr>
          <w:rFonts w:ascii="Arial" w:hAnsi="Arial" w:cs="Arial"/>
          <w:sz w:val="20"/>
          <w:vertAlign w:val="superscript"/>
          <w:lang w:val="en-US"/>
        </w:rPr>
        <w:t>1</w:t>
      </w:r>
      <w:r w:rsidRPr="00654D48">
        <w:rPr>
          <w:rFonts w:ascii="Arial" w:hAnsi="Arial" w:cs="Arial"/>
          <w:sz w:val="20"/>
          <w:lang w:val="en-US"/>
        </w:rPr>
        <w:t>)</w:t>
      </w:r>
      <w:bookmarkStart w:id="0" w:name="_GoBack"/>
      <w:bookmarkEnd w:id="0"/>
    </w:p>
    <w:p w14:paraId="32B78C6D"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With this resource obtained from the environment, it will be possible to produce even more clean energy through the implementation of a solar pond, this causes a cycle that makes possible the sustainable development of the landscape of the site in the medium term.</w:t>
      </w:r>
    </w:p>
    <w:p w14:paraId="03308736" w14:textId="77777777" w:rsidR="00613022" w:rsidRPr="00654D48" w:rsidRDefault="00613022" w:rsidP="00D00D38">
      <w:pPr>
        <w:jc w:val="both"/>
        <w:rPr>
          <w:rFonts w:ascii="Arial" w:hAnsi="Arial" w:cs="Arial"/>
          <w:sz w:val="18"/>
          <w:lang w:val="en-US"/>
        </w:rPr>
      </w:pPr>
    </w:p>
    <w:p w14:paraId="77BFC827" w14:textId="5C93F792" w:rsidR="005102DF" w:rsidRPr="00654D48" w:rsidRDefault="00613022" w:rsidP="00D00D38">
      <w:pPr>
        <w:jc w:val="both"/>
        <w:rPr>
          <w:rFonts w:ascii="Arial" w:hAnsi="Arial" w:cs="Arial"/>
          <w:sz w:val="18"/>
          <w:lang w:val="en-US"/>
        </w:rPr>
      </w:pPr>
      <w:r w:rsidRPr="00654D48">
        <w:rPr>
          <w:rFonts w:ascii="Arial" w:hAnsi="Arial" w:cs="Arial"/>
          <w:sz w:val="18"/>
          <w:lang w:val="en-US"/>
        </w:rPr>
        <w:t>¹</w:t>
      </w:r>
      <w:r w:rsidR="006623F1" w:rsidRPr="00654D48">
        <w:rPr>
          <w:rFonts w:ascii="Arial" w:hAnsi="Arial" w:cs="Arial"/>
          <w:noProof/>
          <w:sz w:val="18"/>
          <w:lang w:eastAsia="es-MX"/>
        </w:rPr>
        <w:drawing>
          <wp:anchor distT="0" distB="0" distL="114300" distR="114300" simplePos="0" relativeHeight="251658240" behindDoc="1" locked="0" layoutInCell="1" allowOverlap="1" wp14:anchorId="605F86A1" wp14:editId="4BBCC938">
            <wp:simplePos x="0" y="0"/>
            <wp:positionH relativeFrom="margin">
              <wp:align>left</wp:align>
            </wp:positionH>
            <wp:positionV relativeFrom="page">
              <wp:posOffset>2569873</wp:posOffset>
            </wp:positionV>
            <wp:extent cx="2228215" cy="1341755"/>
            <wp:effectExtent l="0" t="0" r="635" b="0"/>
            <wp:wrapSquare wrapText="bothSides"/>
            <wp:docPr id="1" name="Imagen 1" descr="hydro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215" cy="1341755"/>
                    </a:xfrm>
                    <a:prstGeom prst="rect">
                      <a:avLst/>
                    </a:prstGeom>
                    <a:noFill/>
                    <a:ln>
                      <a:noFill/>
                    </a:ln>
                  </pic:spPr>
                </pic:pic>
              </a:graphicData>
            </a:graphic>
          </wp:anchor>
        </w:drawing>
      </w:r>
      <w:r w:rsidRPr="00654D48">
        <w:rPr>
          <w:rFonts w:ascii="Arial" w:hAnsi="Arial" w:cs="Arial"/>
          <w:sz w:val="18"/>
          <w:lang w:val="en-US"/>
        </w:rPr>
        <w:t xml:space="preserve"> </w:t>
      </w:r>
      <w:r w:rsidR="005102DF" w:rsidRPr="00654D48">
        <w:rPr>
          <w:rFonts w:ascii="Arial" w:hAnsi="Arial" w:cs="Arial"/>
          <w:sz w:val="18"/>
          <w:lang w:val="en-US"/>
        </w:rPr>
        <w:t xml:space="preserve">New solar-powered technology collects clean water from the air, (gel-polymer hybrid acts like a “super sponge”) placed outside to collect moisture. When exposed to sunlight, the hydrogel releases the water it absorbed. </w:t>
      </w:r>
      <w:r w:rsidR="000A1330" w:rsidRPr="00654D48">
        <w:rPr>
          <w:rFonts w:ascii="Arial" w:hAnsi="Arial" w:cs="Arial"/>
          <w:sz w:val="18"/>
          <w:lang w:val="en-US"/>
        </w:rPr>
        <w:t>35 grams p</w:t>
      </w:r>
      <w:r w:rsidR="005102DF" w:rsidRPr="00654D48">
        <w:rPr>
          <w:rFonts w:ascii="Arial" w:hAnsi="Arial" w:cs="Arial"/>
          <w:sz w:val="18"/>
          <w:lang w:val="en-US"/>
        </w:rPr>
        <w:t>rototype</w:t>
      </w:r>
      <w:r w:rsidR="000A1330" w:rsidRPr="00654D48">
        <w:rPr>
          <w:rFonts w:ascii="Arial" w:hAnsi="Arial" w:cs="Arial"/>
          <w:sz w:val="18"/>
          <w:lang w:val="en-US"/>
        </w:rPr>
        <w:t xml:space="preserve"> (1cm </w:t>
      </w:r>
      <w:proofErr w:type="spellStart"/>
      <w:r w:rsidR="000A1330" w:rsidRPr="00654D48">
        <w:rPr>
          <w:rFonts w:ascii="Arial" w:hAnsi="Arial" w:cs="Arial"/>
          <w:sz w:val="18"/>
          <w:lang w:val="en-US"/>
        </w:rPr>
        <w:t>aprox</w:t>
      </w:r>
      <w:proofErr w:type="spellEnd"/>
      <w:r w:rsidR="000A1330" w:rsidRPr="00654D48">
        <w:rPr>
          <w:rFonts w:ascii="Arial" w:hAnsi="Arial" w:cs="Arial"/>
          <w:sz w:val="18"/>
          <w:lang w:val="en-US"/>
        </w:rPr>
        <w:t xml:space="preserve">.) </w:t>
      </w:r>
      <w:r w:rsidR="005102DF" w:rsidRPr="00654D48">
        <w:rPr>
          <w:rFonts w:ascii="Arial" w:hAnsi="Arial" w:cs="Arial"/>
          <w:sz w:val="18"/>
          <w:lang w:val="en-US"/>
        </w:rPr>
        <w:t xml:space="preserve">tests showed daily water production up to </w:t>
      </w:r>
      <w:r w:rsidR="000A1330" w:rsidRPr="00654D48">
        <w:rPr>
          <w:rFonts w:ascii="Arial" w:hAnsi="Arial" w:cs="Arial"/>
          <w:sz w:val="18"/>
          <w:lang w:val="en-US"/>
        </w:rPr>
        <w:t>37 grams</w:t>
      </w:r>
      <w:r w:rsidR="005102DF" w:rsidRPr="00654D48">
        <w:rPr>
          <w:rFonts w:ascii="Arial" w:hAnsi="Arial" w:cs="Arial"/>
          <w:sz w:val="18"/>
          <w:lang w:val="en-US"/>
        </w:rPr>
        <w:t>.</w:t>
      </w:r>
    </w:p>
    <w:p w14:paraId="136E8073" w14:textId="7D3A8DC3" w:rsidR="006623F1" w:rsidRPr="00654D48" w:rsidRDefault="005102DF" w:rsidP="00D00D38">
      <w:pPr>
        <w:jc w:val="both"/>
        <w:rPr>
          <w:rFonts w:ascii="Arial" w:hAnsi="Arial" w:cs="Arial"/>
          <w:sz w:val="18"/>
          <w:lang w:val="en-US"/>
        </w:rPr>
      </w:pPr>
      <w:r w:rsidRPr="00654D48">
        <w:rPr>
          <w:rFonts w:ascii="Arial" w:hAnsi="Arial" w:cs="Arial"/>
          <w:sz w:val="18"/>
          <w:lang w:val="en-US"/>
        </w:rPr>
        <w:t>This technology is developed by scientists of the Austin´s Cockrell School of Engineering in the University of Texas.</w:t>
      </w:r>
    </w:p>
    <w:p w14:paraId="6CB38FB4" w14:textId="77777777" w:rsidR="000A1330" w:rsidRPr="00654D48" w:rsidRDefault="000A1330" w:rsidP="00D00D38">
      <w:pPr>
        <w:jc w:val="both"/>
        <w:rPr>
          <w:rFonts w:ascii="Arial" w:hAnsi="Arial" w:cs="Arial"/>
          <w:sz w:val="20"/>
          <w:lang w:val="en-US"/>
        </w:rPr>
      </w:pPr>
    </w:p>
    <w:p w14:paraId="11428523" w14:textId="20801736" w:rsidR="006623F1" w:rsidRPr="00654D48" w:rsidRDefault="00CD12D5" w:rsidP="00D00D38">
      <w:pPr>
        <w:jc w:val="both"/>
        <w:rPr>
          <w:rFonts w:ascii="Arial" w:hAnsi="Arial" w:cs="Arial"/>
          <w:sz w:val="20"/>
          <w:lang w:val="en-US"/>
        </w:rPr>
      </w:pPr>
      <w:hyperlink r:id="rId7" w:history="1">
        <w:r w:rsidR="000A1330" w:rsidRPr="00654D48">
          <w:rPr>
            <w:rStyle w:val="Hipervnculo"/>
            <w:rFonts w:ascii="Arial" w:hAnsi="Arial" w:cs="Arial"/>
            <w:sz w:val="20"/>
            <w:lang w:val="en-US"/>
          </w:rPr>
          <w:t>https://discovery.kaust.edu.sa/en/article/723/drinking-water-sucked-from-the-dusty-desert-air</w:t>
        </w:r>
      </w:hyperlink>
    </w:p>
    <w:p w14:paraId="7A64972F" w14:textId="6D0723FE" w:rsidR="000A1330" w:rsidRPr="00654D48" w:rsidRDefault="00CD12D5" w:rsidP="00D00D38">
      <w:pPr>
        <w:jc w:val="both"/>
        <w:rPr>
          <w:rFonts w:ascii="Arial" w:hAnsi="Arial" w:cs="Arial"/>
          <w:sz w:val="20"/>
          <w:lang w:val="en-US"/>
        </w:rPr>
      </w:pPr>
      <w:hyperlink r:id="rId8" w:history="1">
        <w:r w:rsidR="000A1330" w:rsidRPr="00654D48">
          <w:rPr>
            <w:rStyle w:val="Hipervnculo"/>
            <w:rFonts w:ascii="Arial" w:hAnsi="Arial" w:cs="Arial"/>
            <w:sz w:val="20"/>
            <w:lang w:val="en-US"/>
          </w:rPr>
          <w:t>https://pubs.acs.org/doi/10.1021/acs.est.8b02852</w:t>
        </w:r>
      </w:hyperlink>
    </w:p>
    <w:p w14:paraId="45FCBC03" w14:textId="60572AED" w:rsidR="000A1330" w:rsidRPr="00654D48" w:rsidRDefault="00CD12D5" w:rsidP="00D00D38">
      <w:pPr>
        <w:jc w:val="both"/>
        <w:rPr>
          <w:rFonts w:ascii="Arial" w:hAnsi="Arial" w:cs="Arial"/>
          <w:sz w:val="16"/>
          <w:lang w:val="en-US"/>
        </w:rPr>
      </w:pPr>
      <w:hyperlink r:id="rId9" w:history="1">
        <w:r w:rsidR="000A1330" w:rsidRPr="00654D48">
          <w:rPr>
            <w:rStyle w:val="Hipervnculo"/>
            <w:rFonts w:ascii="Arial" w:hAnsi="Arial" w:cs="Arial"/>
            <w:sz w:val="20"/>
            <w:lang w:val="en-US"/>
          </w:rPr>
          <w:t>https://onlinelibrary.wiley.com/action/downloadSupplement?doi=10.1002%2Fadma.201806446&amp;file=adma201806446-sup-0001-S1.pdf&amp;</w:t>
        </w:r>
      </w:hyperlink>
    </w:p>
    <w:p w14:paraId="032150E4" w14:textId="77777777" w:rsidR="000A1330" w:rsidRPr="00654D48" w:rsidRDefault="000A1330" w:rsidP="00D00D38">
      <w:pPr>
        <w:jc w:val="both"/>
        <w:rPr>
          <w:rFonts w:ascii="Arial" w:hAnsi="Arial" w:cs="Arial"/>
          <w:lang w:val="en-US"/>
        </w:rPr>
      </w:pPr>
    </w:p>
    <w:p w14:paraId="1AEAB1FD"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This integrated duality gets positioned in the site, which is a fragment of a Green Axis in the Master Plan of Masdar City, this duality is perceived and explorable in multiple directions, it is proposed as repeatable, scalable and a phenomenon for interaction, a place that makes people to be involved and aware that the habitat, the technology, the resource, and the morphology are linked.</w:t>
      </w:r>
    </w:p>
    <w:p w14:paraId="7DF0ABFB" w14:textId="128F34D6" w:rsidR="00336521" w:rsidRPr="00654D48" w:rsidRDefault="00AA7A55" w:rsidP="00D00D38">
      <w:pPr>
        <w:jc w:val="both"/>
        <w:rPr>
          <w:rFonts w:ascii="Arial" w:hAnsi="Arial" w:cs="Arial"/>
          <w:lang w:val="en-US"/>
        </w:rPr>
      </w:pPr>
      <w:r w:rsidRPr="00654D48">
        <w:rPr>
          <w:rFonts w:ascii="Arial" w:hAnsi="Arial" w:cs="Arial"/>
          <w:lang w:val="en-US"/>
        </w:rPr>
        <w:t xml:space="preserve"> </w:t>
      </w:r>
    </w:p>
    <w:p w14:paraId="2F154AAE"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THE EXPERIENCE</w:t>
      </w:r>
    </w:p>
    <w:p w14:paraId="4DC4EBA7" w14:textId="77777777" w:rsidR="00275CA8" w:rsidRPr="00654D48" w:rsidRDefault="00275CA8" w:rsidP="00275CA8">
      <w:pPr>
        <w:spacing w:after="0" w:line="240" w:lineRule="auto"/>
        <w:rPr>
          <w:rFonts w:ascii="Arial" w:hAnsi="Arial" w:cs="Arial"/>
          <w:sz w:val="20"/>
          <w:lang w:val="en-US"/>
        </w:rPr>
      </w:pPr>
    </w:p>
    <w:p w14:paraId="5EDEAF47"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Two big scale landscape elements are planted in opposite sides of the site, both defined by the same geometry in opposite gestures, the pedestrians modify their paths to be able to approach and interact with them. </w:t>
      </w:r>
    </w:p>
    <w:p w14:paraId="1FF72E3B"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One spherical structure stands on the site ethereal like a bubble, permeable to the passing of people who enter in it and discover a thrilling everyday event, clean </w:t>
      </w:r>
      <w:proofErr w:type="gramStart"/>
      <w:r w:rsidRPr="00654D48">
        <w:rPr>
          <w:rFonts w:ascii="Arial" w:hAnsi="Arial" w:cs="Arial"/>
          <w:sz w:val="20"/>
          <w:lang w:val="en-US"/>
        </w:rPr>
        <w:t>fresh water</w:t>
      </w:r>
      <w:proofErr w:type="gramEnd"/>
      <w:r w:rsidRPr="00654D48">
        <w:rPr>
          <w:rFonts w:ascii="Arial" w:hAnsi="Arial" w:cs="Arial"/>
          <w:sz w:val="20"/>
          <w:lang w:val="en-US"/>
        </w:rPr>
        <w:t xml:space="preserve"> rains from the heated SMAG that has been receiving daylight for a couple of hours. The arid ground now gets the conditions for supporting vegetal life.</w:t>
      </w:r>
    </w:p>
    <w:p w14:paraId="68B55570"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In the southwest, the geometry of the sphere gets subtracted from the ground morphing a SOLAR POND, sustainable power generation becomes the topic, this side gets more populated with the HCPV panels, the environment gets modification and dialogue with shades and running water through irrigation ditch, which provide the humidity for the growing vegetation</w:t>
      </w:r>
    </w:p>
    <w:p w14:paraId="5224E2B2" w14:textId="0F9B98E2" w:rsidR="00AA7A55" w:rsidRPr="00654D48" w:rsidRDefault="00275CA8" w:rsidP="00275CA8">
      <w:pPr>
        <w:jc w:val="both"/>
        <w:rPr>
          <w:rFonts w:ascii="Arial" w:hAnsi="Arial" w:cs="Arial"/>
          <w:lang w:val="en-US"/>
        </w:rPr>
      </w:pPr>
      <w:r w:rsidRPr="00654D48">
        <w:rPr>
          <w:rFonts w:ascii="Arial" w:hAnsi="Arial" w:cs="Arial"/>
          <w:sz w:val="20"/>
          <w:lang w:val="en-US"/>
        </w:rPr>
        <w:t xml:space="preserve">In the near future (1 to 2 years) Masdar City population will walk their everyday paths and outside activities under the refreshing and intermittent shades of HCPV panels and climbing plants attached to slim structures that lay in the site, in company off </w:t>
      </w:r>
      <w:proofErr w:type="spellStart"/>
      <w:r w:rsidRPr="00654D48">
        <w:rPr>
          <w:rFonts w:ascii="Arial" w:hAnsi="Arial" w:cs="Arial"/>
          <w:sz w:val="20"/>
          <w:lang w:val="en-US"/>
        </w:rPr>
        <w:t>xerophile</w:t>
      </w:r>
      <w:proofErr w:type="spellEnd"/>
      <w:r w:rsidRPr="00654D48">
        <w:rPr>
          <w:rFonts w:ascii="Arial" w:hAnsi="Arial" w:cs="Arial"/>
          <w:sz w:val="20"/>
          <w:lang w:val="en-US"/>
        </w:rPr>
        <w:t xml:space="preserve"> species, running water through the irrigation ditch in any direction, all integrated within a strict geometry of a </w:t>
      </w:r>
      <w:proofErr w:type="spellStart"/>
      <w:r w:rsidRPr="00654D48">
        <w:rPr>
          <w:rFonts w:ascii="Arial" w:hAnsi="Arial" w:cs="Arial"/>
          <w:sz w:val="20"/>
          <w:lang w:val="en-US"/>
        </w:rPr>
        <w:t>mashrabiya</w:t>
      </w:r>
      <w:proofErr w:type="spellEnd"/>
      <w:r w:rsidRPr="00654D48">
        <w:rPr>
          <w:rFonts w:ascii="Arial" w:hAnsi="Arial" w:cs="Arial"/>
          <w:sz w:val="20"/>
          <w:lang w:val="en-US"/>
        </w:rPr>
        <w:t xml:space="preserve"> composed by different layers.</w:t>
      </w:r>
    </w:p>
    <w:p w14:paraId="3B36D5EC" w14:textId="77777777" w:rsidR="00275CA8" w:rsidRPr="00654D48" w:rsidRDefault="00275CA8" w:rsidP="00275CA8">
      <w:pPr>
        <w:spacing w:after="0" w:line="240" w:lineRule="auto"/>
        <w:rPr>
          <w:rFonts w:ascii="Arial" w:hAnsi="Arial" w:cs="Arial"/>
          <w:sz w:val="20"/>
          <w:lang w:val="en-US"/>
        </w:rPr>
      </w:pPr>
    </w:p>
    <w:p w14:paraId="41B99966" w14:textId="77777777" w:rsidR="00275CA8" w:rsidRPr="00654D48" w:rsidRDefault="00275CA8" w:rsidP="00275CA8">
      <w:pPr>
        <w:spacing w:after="0" w:line="240" w:lineRule="auto"/>
        <w:rPr>
          <w:rFonts w:ascii="Arial" w:hAnsi="Arial" w:cs="Arial"/>
          <w:sz w:val="20"/>
          <w:lang w:val="en-US"/>
        </w:rPr>
      </w:pPr>
    </w:p>
    <w:p w14:paraId="083EAFA8" w14:textId="77777777" w:rsidR="00275CA8" w:rsidRPr="00654D48" w:rsidRDefault="00275CA8" w:rsidP="00275CA8">
      <w:pPr>
        <w:spacing w:after="0" w:line="240" w:lineRule="auto"/>
        <w:rPr>
          <w:rFonts w:ascii="Arial" w:hAnsi="Arial" w:cs="Arial"/>
          <w:sz w:val="20"/>
          <w:lang w:val="en-US"/>
        </w:rPr>
      </w:pPr>
    </w:p>
    <w:p w14:paraId="67E56C16" w14:textId="77777777" w:rsidR="00275CA8" w:rsidRPr="00654D48" w:rsidRDefault="00275CA8" w:rsidP="00275CA8">
      <w:pPr>
        <w:spacing w:after="0" w:line="240" w:lineRule="auto"/>
        <w:rPr>
          <w:rFonts w:ascii="Arial" w:hAnsi="Arial" w:cs="Arial"/>
          <w:sz w:val="20"/>
          <w:lang w:val="en-US"/>
        </w:rPr>
      </w:pPr>
    </w:p>
    <w:p w14:paraId="7F17DF34"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lastRenderedPageBreak/>
        <w:t>FIRST PHASE</w:t>
      </w:r>
    </w:p>
    <w:p w14:paraId="16915158" w14:textId="77777777" w:rsidR="00275CA8" w:rsidRPr="00654D48" w:rsidRDefault="00275CA8" w:rsidP="00275CA8">
      <w:pPr>
        <w:spacing w:after="0" w:line="240" w:lineRule="auto"/>
        <w:rPr>
          <w:rFonts w:ascii="Arial" w:hAnsi="Arial" w:cs="Arial"/>
          <w:sz w:val="20"/>
          <w:lang w:val="en-US"/>
        </w:rPr>
      </w:pPr>
    </w:p>
    <w:p w14:paraId="51DACDA5" w14:textId="5E2D0CE6"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The rise of supporting structures for the High Concentrated Photo</w:t>
      </w:r>
      <w:r w:rsidR="00654D48">
        <w:rPr>
          <w:rFonts w:ascii="Arial" w:hAnsi="Arial" w:cs="Arial"/>
          <w:sz w:val="20"/>
          <w:lang w:val="en-US"/>
        </w:rPr>
        <w:t>v</w:t>
      </w:r>
      <w:r w:rsidRPr="00654D48">
        <w:rPr>
          <w:rFonts w:ascii="Arial" w:hAnsi="Arial" w:cs="Arial"/>
          <w:sz w:val="20"/>
          <w:lang w:val="en-US"/>
        </w:rPr>
        <w:t>oltaics panels will generate clean electric power which will be supplied to the buildings next to the site.</w:t>
      </w:r>
    </w:p>
    <w:p w14:paraId="5210013E"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The edification of the sphere, a  30m diameter structure, and a supporting substructure attached to it, designed inside the </w:t>
      </w:r>
      <w:proofErr w:type="spellStart"/>
      <w:r w:rsidRPr="00654D48">
        <w:rPr>
          <w:rFonts w:ascii="Arial" w:hAnsi="Arial" w:cs="Arial"/>
          <w:sz w:val="20"/>
          <w:lang w:val="en-US"/>
        </w:rPr>
        <w:t>mashrabiya</w:t>
      </w:r>
      <w:proofErr w:type="spellEnd"/>
      <w:r w:rsidRPr="00654D48">
        <w:rPr>
          <w:rFonts w:ascii="Arial" w:hAnsi="Arial" w:cs="Arial"/>
          <w:sz w:val="20"/>
          <w:lang w:val="en-US"/>
        </w:rPr>
        <w:t xml:space="preserve"> template, that holds an upper membrane of SMAG, this element collects water during the night time and releases it in the form of clean fresh water during the day inside the sphere, trough being heated with a couple of hours of daylight .</w:t>
      </w:r>
    </w:p>
    <w:p w14:paraId="4B0C7A3E"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The water that falls gently like rain is led through the irrigation ditches to be used by the people in the surrounding buildings of the site, then it returns to our facility as gray water into </w:t>
      </w:r>
      <w:proofErr w:type="spellStart"/>
      <w:r w:rsidRPr="00654D48">
        <w:rPr>
          <w:rFonts w:ascii="Arial" w:hAnsi="Arial" w:cs="Arial"/>
          <w:sz w:val="20"/>
          <w:lang w:val="en-US"/>
        </w:rPr>
        <w:t>phytodepuration</w:t>
      </w:r>
      <w:proofErr w:type="spellEnd"/>
      <w:r w:rsidRPr="00654D48">
        <w:rPr>
          <w:rFonts w:ascii="Arial" w:hAnsi="Arial" w:cs="Arial"/>
          <w:sz w:val="20"/>
          <w:lang w:val="en-US"/>
        </w:rPr>
        <w:t xml:space="preserve"> water system ponds and finally to the solar pond which is fed at its lower level by the brackish water extracted from the site, electrical energy is generated by its difference in salinity.</w:t>
      </w:r>
    </w:p>
    <w:p w14:paraId="38BA8ABE"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 xml:space="preserve"> Finish your course in the upper layer of the solar pond of 35 m. In diameter, which is fed in its lower level by brackish water extracted from the groundwater level of the site, electrical energy is generated by its difference in salinity for its use in the buildings surrounding the site.</w:t>
      </w:r>
    </w:p>
    <w:p w14:paraId="67697C47" w14:textId="77777777" w:rsidR="00275CA8" w:rsidRPr="00654D48" w:rsidRDefault="00275CA8" w:rsidP="00275CA8">
      <w:pPr>
        <w:spacing w:after="0" w:line="240" w:lineRule="auto"/>
        <w:rPr>
          <w:rFonts w:ascii="Arial" w:hAnsi="Arial" w:cs="Arial"/>
          <w:sz w:val="20"/>
          <w:lang w:val="en-US"/>
        </w:rPr>
      </w:pPr>
    </w:p>
    <w:p w14:paraId="54D1A727"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SECOND PHASE</w:t>
      </w:r>
    </w:p>
    <w:p w14:paraId="5FEA511E" w14:textId="77777777" w:rsidR="00275CA8" w:rsidRPr="00654D48" w:rsidRDefault="00275CA8" w:rsidP="00275CA8">
      <w:pPr>
        <w:spacing w:after="0" w:line="240" w:lineRule="auto"/>
        <w:rPr>
          <w:rFonts w:ascii="Arial" w:hAnsi="Arial" w:cs="Arial"/>
          <w:sz w:val="20"/>
          <w:lang w:val="en-US"/>
        </w:rPr>
      </w:pPr>
    </w:p>
    <w:p w14:paraId="0A066A93" w14:textId="77777777" w:rsidR="00275CA8" w:rsidRPr="00654D48" w:rsidRDefault="00275CA8" w:rsidP="00275CA8">
      <w:pPr>
        <w:spacing w:after="0" w:line="240" w:lineRule="auto"/>
        <w:rPr>
          <w:rFonts w:ascii="Arial" w:hAnsi="Arial" w:cs="Arial"/>
          <w:sz w:val="20"/>
          <w:lang w:val="en-US"/>
        </w:rPr>
      </w:pPr>
      <w:r w:rsidRPr="00654D48">
        <w:rPr>
          <w:rFonts w:ascii="Arial" w:hAnsi="Arial" w:cs="Arial"/>
          <w:sz w:val="20"/>
          <w:lang w:val="en-US"/>
        </w:rPr>
        <w:t>The water obtained through the proposed cycles will modify the desert conditions of the site, the intervention behaves like an evolving organism and the hostile environment now becomes friendly and sustainable ecosystem.</w:t>
      </w:r>
    </w:p>
    <w:p w14:paraId="33332FFE" w14:textId="77777777" w:rsidR="00275CA8" w:rsidRPr="00654D48" w:rsidRDefault="00275CA8" w:rsidP="00275CA8">
      <w:pPr>
        <w:spacing w:after="0" w:line="240" w:lineRule="auto"/>
        <w:jc w:val="both"/>
        <w:rPr>
          <w:rFonts w:ascii="Arial" w:hAnsi="Arial" w:cs="Arial"/>
          <w:sz w:val="20"/>
          <w:lang w:val="en-US"/>
        </w:rPr>
      </w:pPr>
    </w:p>
    <w:p w14:paraId="7C635946" w14:textId="77777777" w:rsidR="009434D9" w:rsidRPr="00654D48" w:rsidRDefault="009434D9" w:rsidP="00D00D38">
      <w:pPr>
        <w:jc w:val="both"/>
        <w:rPr>
          <w:rFonts w:ascii="Arial" w:hAnsi="Arial" w:cs="Arial"/>
          <w:lang w:val="en-US"/>
        </w:rPr>
      </w:pPr>
    </w:p>
    <w:p w14:paraId="0A64CC7E" w14:textId="07A62883" w:rsidR="009434D9" w:rsidRPr="00654D48" w:rsidRDefault="009434D9" w:rsidP="00D00D38">
      <w:pPr>
        <w:jc w:val="both"/>
        <w:rPr>
          <w:rFonts w:ascii="Arial" w:hAnsi="Arial" w:cs="Arial"/>
          <w:b/>
          <w:sz w:val="24"/>
          <w:lang w:val="en-US"/>
        </w:rPr>
      </w:pPr>
      <w:r w:rsidRPr="00654D48">
        <w:rPr>
          <w:rFonts w:ascii="Arial" w:hAnsi="Arial" w:cs="Arial"/>
          <w:b/>
          <w:sz w:val="24"/>
          <w:lang w:val="en-US"/>
        </w:rPr>
        <w:t>Estimate of the nameplate capacity</w:t>
      </w:r>
    </w:p>
    <w:p w14:paraId="20F27B68" w14:textId="1C4B5339" w:rsidR="00DB6E8B" w:rsidRPr="00654D48" w:rsidRDefault="00DB6E8B" w:rsidP="00DB6E8B">
      <w:pPr>
        <w:jc w:val="both"/>
        <w:rPr>
          <w:rFonts w:ascii="Arial" w:hAnsi="Arial" w:cs="Arial"/>
          <w:b/>
          <w:lang w:val="en-US"/>
        </w:rPr>
      </w:pPr>
      <w:r w:rsidRPr="00654D48">
        <w:rPr>
          <w:rFonts w:ascii="Arial" w:hAnsi="Arial" w:cs="Arial"/>
          <w:b/>
          <w:lang w:val="en-US"/>
        </w:rPr>
        <w:t>High Concentrated Photovoltaic</w:t>
      </w:r>
    </w:p>
    <w:p w14:paraId="4537B79D" w14:textId="1B025FE3" w:rsidR="00DB6E8B" w:rsidRPr="00654D48" w:rsidRDefault="00DB6E8B" w:rsidP="00DB6E8B">
      <w:pPr>
        <w:jc w:val="both"/>
        <w:rPr>
          <w:rFonts w:ascii="Arial" w:hAnsi="Arial" w:cs="Arial"/>
          <w:b/>
          <w:lang w:val="en-US"/>
        </w:rPr>
      </w:pPr>
      <w:r w:rsidRPr="00654D48">
        <w:rPr>
          <w:rFonts w:ascii="Arial" w:hAnsi="Arial" w:cs="Arial"/>
          <w:b/>
          <w:noProof/>
          <w:lang w:eastAsia="es-MX"/>
        </w:rPr>
        <w:drawing>
          <wp:anchor distT="0" distB="0" distL="114300" distR="114300" simplePos="0" relativeHeight="251660288" behindDoc="0" locked="0" layoutInCell="1" allowOverlap="1" wp14:anchorId="603DAE06" wp14:editId="2ABE7F33">
            <wp:simplePos x="0" y="0"/>
            <wp:positionH relativeFrom="column">
              <wp:posOffset>3976</wp:posOffset>
            </wp:positionH>
            <wp:positionV relativeFrom="paragraph">
              <wp:posOffset>3203</wp:posOffset>
            </wp:positionV>
            <wp:extent cx="2313940" cy="3117215"/>
            <wp:effectExtent l="0" t="0" r="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117215"/>
                    </a:xfrm>
                    <a:prstGeom prst="rect">
                      <a:avLst/>
                    </a:prstGeom>
                    <a:noFill/>
                    <a:ln>
                      <a:noFill/>
                    </a:ln>
                  </pic:spPr>
                </pic:pic>
              </a:graphicData>
            </a:graphic>
          </wp:anchor>
        </w:drawing>
      </w:r>
    </w:p>
    <w:p w14:paraId="5D19904B" w14:textId="77777777" w:rsidR="00BF1DC9" w:rsidRPr="00654D48" w:rsidRDefault="00BF1DC9" w:rsidP="00D00D38">
      <w:pPr>
        <w:jc w:val="both"/>
        <w:rPr>
          <w:rFonts w:ascii="Arial" w:hAnsi="Arial" w:cs="Arial"/>
          <w:b/>
          <w:lang w:val="en-US"/>
        </w:rPr>
      </w:pPr>
    </w:p>
    <w:p w14:paraId="491BF517" w14:textId="7AB4A9D4" w:rsidR="00DB6E8B" w:rsidRPr="00654D48" w:rsidRDefault="00DB6E8B" w:rsidP="00D00D38">
      <w:pPr>
        <w:jc w:val="both"/>
        <w:rPr>
          <w:rFonts w:ascii="Arial" w:hAnsi="Arial" w:cs="Arial"/>
          <w:lang w:val="en-US"/>
        </w:rPr>
      </w:pPr>
      <w:r w:rsidRPr="00654D48">
        <w:rPr>
          <w:rFonts w:ascii="Arial" w:hAnsi="Arial" w:cs="Arial"/>
          <w:b/>
          <w:lang w:val="en-US"/>
        </w:rPr>
        <w:t>186</w:t>
      </w:r>
      <w:r w:rsidRPr="00654D48">
        <w:rPr>
          <w:rFonts w:ascii="Arial" w:hAnsi="Arial" w:cs="Arial"/>
          <w:lang w:val="en-US"/>
        </w:rPr>
        <w:t xml:space="preserve"> </w:t>
      </w:r>
      <w:r w:rsidR="00C07D22" w:rsidRPr="00654D48">
        <w:rPr>
          <w:rFonts w:ascii="Arial" w:hAnsi="Arial" w:cs="Arial"/>
          <w:lang w:val="en-US"/>
        </w:rPr>
        <w:t>modules</w:t>
      </w:r>
      <w:r w:rsidR="00CE14B0" w:rsidRPr="00654D48">
        <w:rPr>
          <w:rFonts w:ascii="Arial" w:hAnsi="Arial" w:cs="Arial"/>
          <w:lang w:val="en-US"/>
        </w:rPr>
        <w:t xml:space="preserve"> (10m2)</w:t>
      </w:r>
      <w:r w:rsidR="00C07D22" w:rsidRPr="00654D48">
        <w:rPr>
          <w:rFonts w:ascii="Arial" w:hAnsi="Arial" w:cs="Arial"/>
          <w:lang w:val="en-US"/>
        </w:rPr>
        <w:t xml:space="preserve"> = </w:t>
      </w:r>
      <w:r w:rsidR="00C07D22" w:rsidRPr="00654D48">
        <w:rPr>
          <w:rFonts w:ascii="Arial" w:hAnsi="Arial" w:cs="Arial"/>
          <w:b/>
          <w:lang w:val="en-US"/>
        </w:rPr>
        <w:t>1860</w:t>
      </w:r>
      <w:r w:rsidR="00C07D22" w:rsidRPr="00654D48">
        <w:rPr>
          <w:rFonts w:ascii="Arial" w:hAnsi="Arial" w:cs="Arial"/>
          <w:lang w:val="en-US"/>
        </w:rPr>
        <w:t xml:space="preserve"> </w:t>
      </w:r>
      <w:r w:rsidR="00BF1DC9" w:rsidRPr="00654D48">
        <w:rPr>
          <w:rFonts w:ascii="Arial" w:hAnsi="Arial" w:cs="Arial"/>
          <w:lang w:val="en-US"/>
        </w:rPr>
        <w:t xml:space="preserve">BSQ-D280 HCPV </w:t>
      </w:r>
      <w:r w:rsidR="0074507E" w:rsidRPr="00654D48">
        <w:rPr>
          <w:rFonts w:ascii="Arial" w:hAnsi="Arial" w:cs="Arial"/>
          <w:lang w:val="en-US"/>
        </w:rPr>
        <w:t>panels</w:t>
      </w:r>
      <w:r w:rsidR="00CE14B0" w:rsidRPr="00654D48">
        <w:rPr>
          <w:rFonts w:ascii="Arial" w:hAnsi="Arial" w:cs="Arial"/>
          <w:lang w:val="en-US"/>
        </w:rPr>
        <w:t xml:space="preserve"> (1m2)</w:t>
      </w:r>
    </w:p>
    <w:p w14:paraId="05E195F4" w14:textId="334398EE" w:rsidR="00B03649" w:rsidRPr="00654D48" w:rsidRDefault="00C07D22" w:rsidP="00D00D38">
      <w:pPr>
        <w:jc w:val="both"/>
        <w:rPr>
          <w:rFonts w:ascii="Arial" w:hAnsi="Arial" w:cs="Arial"/>
          <w:b/>
          <w:lang w:val="en-US"/>
        </w:rPr>
      </w:pPr>
      <w:r w:rsidRPr="00654D48">
        <w:rPr>
          <w:rFonts w:ascii="Arial" w:hAnsi="Arial" w:cs="Arial"/>
          <w:lang w:val="en-US"/>
        </w:rPr>
        <w:t>W</w:t>
      </w:r>
      <w:r w:rsidR="00B03649" w:rsidRPr="00654D48">
        <w:rPr>
          <w:rFonts w:ascii="Arial" w:hAnsi="Arial" w:cs="Arial"/>
          <w:lang w:val="en-US"/>
        </w:rPr>
        <w:t>p</w:t>
      </w:r>
      <w:r w:rsidR="0074507E" w:rsidRPr="00654D48">
        <w:rPr>
          <w:rFonts w:ascii="Arial" w:hAnsi="Arial" w:cs="Arial"/>
          <w:lang w:val="en-US"/>
        </w:rPr>
        <w:t xml:space="preserve"> per </w:t>
      </w:r>
      <w:proofErr w:type="gramStart"/>
      <w:r w:rsidR="0074507E" w:rsidRPr="00654D48">
        <w:rPr>
          <w:rFonts w:ascii="Arial" w:hAnsi="Arial" w:cs="Arial"/>
          <w:lang w:val="en-US"/>
        </w:rPr>
        <w:t xml:space="preserve">panel </w:t>
      </w:r>
      <w:r w:rsidRPr="00654D48">
        <w:rPr>
          <w:rFonts w:ascii="Arial" w:hAnsi="Arial" w:cs="Arial"/>
          <w:lang w:val="en-US"/>
        </w:rPr>
        <w:t xml:space="preserve"> </w:t>
      </w:r>
      <w:r w:rsidR="00B03649" w:rsidRPr="00654D48">
        <w:rPr>
          <w:rFonts w:ascii="Arial" w:hAnsi="Arial" w:cs="Arial"/>
          <w:lang w:val="en-US"/>
        </w:rPr>
        <w:t>=</w:t>
      </w:r>
      <w:proofErr w:type="gramEnd"/>
      <w:r w:rsidRPr="00654D48">
        <w:rPr>
          <w:rFonts w:ascii="Arial" w:hAnsi="Arial" w:cs="Arial"/>
          <w:lang w:val="en-US"/>
        </w:rPr>
        <w:t xml:space="preserve"> </w:t>
      </w:r>
      <w:r w:rsidRPr="00654D48">
        <w:rPr>
          <w:rFonts w:ascii="Arial" w:hAnsi="Arial" w:cs="Arial"/>
          <w:b/>
          <w:lang w:val="en-US"/>
        </w:rPr>
        <w:t>280 W</w:t>
      </w:r>
      <w:r w:rsidR="0074507E" w:rsidRPr="00654D48">
        <w:rPr>
          <w:rFonts w:ascii="Arial" w:hAnsi="Arial" w:cs="Arial"/>
          <w:b/>
          <w:lang w:val="en-US"/>
        </w:rPr>
        <w:t>p</w:t>
      </w:r>
    </w:p>
    <w:p w14:paraId="6D2AE20B" w14:textId="0BD38282" w:rsidR="0074507E" w:rsidRPr="00654D48" w:rsidRDefault="0074507E" w:rsidP="00D00D38">
      <w:pPr>
        <w:jc w:val="both"/>
        <w:rPr>
          <w:rFonts w:ascii="Arial" w:hAnsi="Arial" w:cs="Arial"/>
          <w:b/>
          <w:lang w:val="en-US"/>
        </w:rPr>
      </w:pPr>
      <w:r w:rsidRPr="00654D48">
        <w:rPr>
          <w:rFonts w:ascii="Arial" w:hAnsi="Arial" w:cs="Arial"/>
          <w:lang w:val="en-US"/>
        </w:rPr>
        <w:t xml:space="preserve">Wp per </w:t>
      </w:r>
      <w:proofErr w:type="gramStart"/>
      <w:r w:rsidRPr="00654D48">
        <w:rPr>
          <w:rFonts w:ascii="Arial" w:hAnsi="Arial" w:cs="Arial"/>
          <w:lang w:val="en-US"/>
        </w:rPr>
        <w:t>module  =</w:t>
      </w:r>
      <w:proofErr w:type="gramEnd"/>
      <w:r w:rsidRPr="00654D48">
        <w:rPr>
          <w:rFonts w:ascii="Arial" w:hAnsi="Arial" w:cs="Arial"/>
          <w:lang w:val="en-US"/>
        </w:rPr>
        <w:t xml:space="preserve"> </w:t>
      </w:r>
      <w:r w:rsidRPr="00654D48">
        <w:rPr>
          <w:rFonts w:ascii="Arial" w:hAnsi="Arial" w:cs="Arial"/>
          <w:b/>
          <w:lang w:val="en-US"/>
        </w:rPr>
        <w:t>2800 Wp</w:t>
      </w:r>
    </w:p>
    <w:p w14:paraId="6E5698F3" w14:textId="55693F7E" w:rsidR="00C07D22" w:rsidRPr="00654D48" w:rsidRDefault="00C07D22" w:rsidP="00D00D38">
      <w:pPr>
        <w:jc w:val="both"/>
        <w:rPr>
          <w:rFonts w:ascii="Arial" w:hAnsi="Arial" w:cs="Arial"/>
          <w:b/>
          <w:lang w:val="en-US"/>
        </w:rPr>
      </w:pPr>
      <w:r w:rsidRPr="00654D48">
        <w:rPr>
          <w:rFonts w:ascii="Arial" w:hAnsi="Arial" w:cs="Arial"/>
          <w:lang w:val="en-US"/>
        </w:rPr>
        <w:t>186 x 28</w:t>
      </w:r>
      <w:r w:rsidR="0074507E" w:rsidRPr="00654D48">
        <w:rPr>
          <w:rFonts w:ascii="Arial" w:hAnsi="Arial" w:cs="Arial"/>
          <w:lang w:val="en-US"/>
        </w:rPr>
        <w:t>0</w:t>
      </w:r>
      <w:r w:rsidRPr="00654D48">
        <w:rPr>
          <w:rFonts w:ascii="Arial" w:hAnsi="Arial" w:cs="Arial"/>
          <w:lang w:val="en-US"/>
        </w:rPr>
        <w:t xml:space="preserve">0W = </w:t>
      </w:r>
      <w:r w:rsidRPr="00654D48">
        <w:rPr>
          <w:rFonts w:ascii="Arial" w:hAnsi="Arial" w:cs="Arial"/>
          <w:b/>
          <w:lang w:val="en-US"/>
        </w:rPr>
        <w:t>5208</w:t>
      </w:r>
      <w:r w:rsidR="0074507E" w:rsidRPr="00654D48">
        <w:rPr>
          <w:rFonts w:ascii="Arial" w:hAnsi="Arial" w:cs="Arial"/>
          <w:b/>
          <w:lang w:val="en-US"/>
        </w:rPr>
        <w:t>00</w:t>
      </w:r>
      <w:r w:rsidRPr="00654D48">
        <w:rPr>
          <w:rFonts w:ascii="Arial" w:hAnsi="Arial" w:cs="Arial"/>
          <w:b/>
          <w:lang w:val="en-US"/>
        </w:rPr>
        <w:t xml:space="preserve"> Wp</w:t>
      </w:r>
      <w:r w:rsidR="0074507E" w:rsidRPr="00654D48">
        <w:rPr>
          <w:rFonts w:ascii="Arial" w:hAnsi="Arial" w:cs="Arial"/>
          <w:b/>
          <w:lang w:val="en-US"/>
        </w:rPr>
        <w:t xml:space="preserve"> = 520</w:t>
      </w:r>
      <w:r w:rsidR="000D2535" w:rsidRPr="00654D48">
        <w:rPr>
          <w:rFonts w:ascii="Arial" w:hAnsi="Arial" w:cs="Arial"/>
          <w:b/>
          <w:lang w:val="en-US"/>
        </w:rPr>
        <w:t>.</w:t>
      </w:r>
      <w:r w:rsidR="0074507E" w:rsidRPr="00654D48">
        <w:rPr>
          <w:rFonts w:ascii="Arial" w:hAnsi="Arial" w:cs="Arial"/>
          <w:b/>
          <w:lang w:val="en-US"/>
        </w:rPr>
        <w:t xml:space="preserve">8 </w:t>
      </w:r>
      <w:proofErr w:type="spellStart"/>
      <w:r w:rsidR="000D2535" w:rsidRPr="00654D48">
        <w:rPr>
          <w:rFonts w:ascii="Arial" w:hAnsi="Arial" w:cs="Arial"/>
          <w:b/>
          <w:lang w:val="en-US"/>
        </w:rPr>
        <w:t>k</w:t>
      </w:r>
      <w:r w:rsidR="0074507E" w:rsidRPr="00654D48">
        <w:rPr>
          <w:rFonts w:ascii="Arial" w:hAnsi="Arial" w:cs="Arial"/>
          <w:b/>
          <w:lang w:val="en-US"/>
        </w:rPr>
        <w:t>Wp</w:t>
      </w:r>
      <w:proofErr w:type="spellEnd"/>
    </w:p>
    <w:p w14:paraId="7C9A8721" w14:textId="6C73C057" w:rsidR="00C07D22" w:rsidRPr="00654D48" w:rsidRDefault="00C07D22" w:rsidP="00D00D38">
      <w:pPr>
        <w:jc w:val="both"/>
        <w:rPr>
          <w:rFonts w:ascii="Arial" w:hAnsi="Arial" w:cs="Arial"/>
          <w:b/>
          <w:lang w:val="en-US"/>
        </w:rPr>
      </w:pPr>
      <w:r w:rsidRPr="00654D48">
        <w:rPr>
          <w:rFonts w:ascii="Arial" w:hAnsi="Arial" w:cs="Arial"/>
          <w:lang w:val="en-US"/>
        </w:rPr>
        <w:t>520</w:t>
      </w:r>
      <w:r w:rsidR="00F91F20" w:rsidRPr="00654D48">
        <w:rPr>
          <w:rFonts w:ascii="Arial" w:hAnsi="Arial" w:cs="Arial"/>
          <w:lang w:val="en-US"/>
        </w:rPr>
        <w:t>.8</w:t>
      </w:r>
      <w:r w:rsidRPr="00654D48">
        <w:rPr>
          <w:rFonts w:ascii="Arial" w:hAnsi="Arial" w:cs="Arial"/>
          <w:lang w:val="en-US"/>
        </w:rPr>
        <w:t xml:space="preserve"> </w:t>
      </w:r>
      <w:r w:rsidR="00F91F20" w:rsidRPr="00654D48">
        <w:rPr>
          <w:rFonts w:ascii="Arial" w:hAnsi="Arial" w:cs="Arial"/>
          <w:lang w:val="en-US"/>
        </w:rPr>
        <w:t>kW</w:t>
      </w:r>
      <w:r w:rsidRPr="00654D48">
        <w:rPr>
          <w:rFonts w:ascii="Arial" w:hAnsi="Arial" w:cs="Arial"/>
          <w:lang w:val="en-US"/>
        </w:rPr>
        <w:t xml:space="preserve"> X 8760 h</w:t>
      </w:r>
      <w:r w:rsidR="0074507E" w:rsidRPr="00654D48">
        <w:rPr>
          <w:rFonts w:ascii="Arial" w:hAnsi="Arial" w:cs="Arial"/>
          <w:lang w:val="en-US"/>
        </w:rPr>
        <w:t xml:space="preserve">ours per </w:t>
      </w:r>
      <w:r w:rsidRPr="00654D48">
        <w:rPr>
          <w:rFonts w:ascii="Arial" w:hAnsi="Arial" w:cs="Arial"/>
          <w:lang w:val="en-US"/>
        </w:rPr>
        <w:t xml:space="preserve">year X </w:t>
      </w:r>
      <w:r w:rsidR="00CE14B0" w:rsidRPr="00654D48">
        <w:rPr>
          <w:rFonts w:ascii="Arial" w:hAnsi="Arial" w:cs="Arial"/>
          <w:lang w:val="en-US"/>
        </w:rPr>
        <w:t>28</w:t>
      </w:r>
      <w:r w:rsidRPr="00654D48">
        <w:rPr>
          <w:rFonts w:ascii="Arial" w:hAnsi="Arial" w:cs="Arial"/>
          <w:lang w:val="en-US"/>
        </w:rPr>
        <w:t xml:space="preserve">% </w:t>
      </w:r>
      <w:r w:rsidR="007631AC" w:rsidRPr="00654D48">
        <w:rPr>
          <w:rFonts w:ascii="Arial" w:hAnsi="Arial" w:cs="Arial"/>
          <w:lang w:val="en-US"/>
        </w:rPr>
        <w:t>capacity factor</w:t>
      </w:r>
      <w:r w:rsidRPr="00654D48">
        <w:rPr>
          <w:rFonts w:ascii="Arial" w:hAnsi="Arial" w:cs="Arial"/>
          <w:lang w:val="en-US"/>
        </w:rPr>
        <w:t xml:space="preserve"> =</w:t>
      </w:r>
      <w:r w:rsidRPr="00654D48">
        <w:rPr>
          <w:rFonts w:ascii="Arial" w:hAnsi="Arial" w:cs="Arial"/>
          <w:b/>
          <w:lang w:val="en-US"/>
        </w:rPr>
        <w:t xml:space="preserve"> 1</w:t>
      </w:r>
      <w:r w:rsidR="00CE14B0" w:rsidRPr="00654D48">
        <w:rPr>
          <w:rFonts w:ascii="Arial" w:hAnsi="Arial" w:cs="Arial"/>
          <w:b/>
          <w:lang w:val="en-US"/>
        </w:rPr>
        <w:t>27740</w:t>
      </w:r>
      <w:r w:rsidRPr="00654D48">
        <w:rPr>
          <w:rFonts w:ascii="Arial" w:hAnsi="Arial" w:cs="Arial"/>
          <w:b/>
          <w:lang w:val="en-US"/>
        </w:rPr>
        <w:t xml:space="preserve"> MWh </w:t>
      </w:r>
      <w:r w:rsidR="005E4EC7" w:rsidRPr="00654D48">
        <w:rPr>
          <w:rFonts w:ascii="Arial" w:hAnsi="Arial" w:cs="Arial"/>
          <w:b/>
          <w:lang w:val="en-US"/>
        </w:rPr>
        <w:t xml:space="preserve">per </w:t>
      </w:r>
      <w:r w:rsidRPr="00654D48">
        <w:rPr>
          <w:rFonts w:ascii="Arial" w:hAnsi="Arial" w:cs="Arial"/>
          <w:b/>
          <w:lang w:val="en-US"/>
        </w:rPr>
        <w:t>year</w:t>
      </w:r>
    </w:p>
    <w:p w14:paraId="793885B1" w14:textId="3268C8D2" w:rsidR="00C07D22" w:rsidRPr="00654D48" w:rsidRDefault="00C07D22" w:rsidP="00D00D38">
      <w:pPr>
        <w:jc w:val="both"/>
        <w:rPr>
          <w:rFonts w:ascii="Arial" w:hAnsi="Arial" w:cs="Arial"/>
          <w:b/>
          <w:lang w:val="en-US"/>
        </w:rPr>
      </w:pPr>
      <w:r w:rsidRPr="00654D48">
        <w:rPr>
          <w:rFonts w:ascii="Arial" w:hAnsi="Arial" w:cs="Arial"/>
          <w:b/>
          <w:lang w:val="en-US"/>
        </w:rPr>
        <w:t>Enough for</w:t>
      </w:r>
      <w:r w:rsidR="00F91F20" w:rsidRPr="00654D48">
        <w:rPr>
          <w:rFonts w:ascii="Arial" w:hAnsi="Arial" w:cs="Arial"/>
          <w:b/>
          <w:lang w:val="en-US"/>
        </w:rPr>
        <w:t xml:space="preserve"> </w:t>
      </w:r>
      <w:r w:rsidR="001C147A" w:rsidRPr="00654D48">
        <w:rPr>
          <w:rFonts w:ascii="Arial" w:hAnsi="Arial" w:cs="Arial"/>
          <w:b/>
          <w:lang w:val="en-US"/>
        </w:rPr>
        <w:t>3252</w:t>
      </w:r>
      <w:r w:rsidR="00F91F20" w:rsidRPr="00654D48">
        <w:rPr>
          <w:rFonts w:ascii="Arial" w:hAnsi="Arial" w:cs="Arial"/>
          <w:b/>
          <w:lang w:val="en-US"/>
        </w:rPr>
        <w:t xml:space="preserve"> </w:t>
      </w:r>
      <w:r w:rsidR="001C147A" w:rsidRPr="00654D48">
        <w:rPr>
          <w:rFonts w:ascii="Arial" w:hAnsi="Arial" w:cs="Arial"/>
          <w:b/>
          <w:lang w:val="en-US"/>
        </w:rPr>
        <w:t>Masdar´s city Eco-villas</w:t>
      </w:r>
      <w:r w:rsidR="00F91F20" w:rsidRPr="00654D48">
        <w:rPr>
          <w:rFonts w:ascii="Arial" w:hAnsi="Arial" w:cs="Arial"/>
          <w:b/>
          <w:lang w:val="en-US"/>
        </w:rPr>
        <w:t xml:space="preserve"> per year.</w:t>
      </w:r>
    </w:p>
    <w:p w14:paraId="451C4B19" w14:textId="77777777" w:rsidR="001C147A" w:rsidRPr="00654D48" w:rsidRDefault="001C147A" w:rsidP="00D00D38">
      <w:pPr>
        <w:jc w:val="both"/>
        <w:rPr>
          <w:rFonts w:ascii="Arial" w:hAnsi="Arial" w:cs="Arial"/>
          <w:lang w:val="en-US"/>
        </w:rPr>
      </w:pPr>
    </w:p>
    <w:p w14:paraId="216FDD2A" w14:textId="77777777" w:rsidR="00DB6E8B" w:rsidRPr="00654D48" w:rsidRDefault="00DB6E8B" w:rsidP="00D00D38">
      <w:pPr>
        <w:jc w:val="both"/>
        <w:rPr>
          <w:rFonts w:ascii="Arial" w:hAnsi="Arial" w:cs="Arial"/>
          <w:lang w:val="en-US"/>
        </w:rPr>
      </w:pPr>
    </w:p>
    <w:p w14:paraId="6C48765A" w14:textId="32F1398E" w:rsidR="00DB6E8B" w:rsidRPr="00654D48" w:rsidRDefault="00DB6E8B" w:rsidP="00D00D38">
      <w:pPr>
        <w:jc w:val="both"/>
        <w:rPr>
          <w:rFonts w:ascii="Arial" w:hAnsi="Arial" w:cs="Arial"/>
          <w:b/>
          <w:lang w:val="en-US"/>
        </w:rPr>
      </w:pPr>
    </w:p>
    <w:p w14:paraId="6B39D4ED" w14:textId="24AA67DC" w:rsidR="00DB6E8B" w:rsidRPr="00654D48" w:rsidRDefault="00DB6E8B" w:rsidP="00D00D38">
      <w:pPr>
        <w:jc w:val="both"/>
        <w:rPr>
          <w:rFonts w:ascii="Arial" w:hAnsi="Arial" w:cs="Arial"/>
          <w:b/>
          <w:lang w:val="en-US"/>
        </w:rPr>
      </w:pPr>
    </w:p>
    <w:p w14:paraId="385F1BCB" w14:textId="33BA0F6B" w:rsidR="00DB6E8B" w:rsidRPr="00654D48" w:rsidRDefault="00DB6E8B" w:rsidP="00D00D38">
      <w:pPr>
        <w:jc w:val="both"/>
        <w:rPr>
          <w:rFonts w:ascii="Arial" w:hAnsi="Arial" w:cs="Arial"/>
          <w:b/>
          <w:lang w:val="en-US"/>
        </w:rPr>
      </w:pPr>
    </w:p>
    <w:p w14:paraId="03EE3917" w14:textId="6510EA31" w:rsidR="00DB6E8B" w:rsidRPr="00654D48" w:rsidRDefault="00DB6E8B" w:rsidP="00D00D38">
      <w:pPr>
        <w:jc w:val="both"/>
        <w:rPr>
          <w:rFonts w:ascii="Arial" w:hAnsi="Arial" w:cs="Arial"/>
          <w:b/>
          <w:lang w:val="en-US"/>
        </w:rPr>
      </w:pPr>
    </w:p>
    <w:p w14:paraId="54F5348A" w14:textId="5DED6AB2" w:rsidR="00DB6E8B" w:rsidRPr="00654D48" w:rsidRDefault="00DB6E8B" w:rsidP="00D00D38">
      <w:pPr>
        <w:jc w:val="both"/>
        <w:rPr>
          <w:rFonts w:ascii="Arial" w:hAnsi="Arial" w:cs="Arial"/>
          <w:b/>
          <w:lang w:val="en-US"/>
        </w:rPr>
      </w:pPr>
    </w:p>
    <w:p w14:paraId="78232353" w14:textId="770F203C" w:rsidR="00DB6E8B" w:rsidRPr="00654D48" w:rsidRDefault="00DB6E8B" w:rsidP="00D00D38">
      <w:pPr>
        <w:jc w:val="both"/>
        <w:rPr>
          <w:rFonts w:ascii="Arial" w:hAnsi="Arial" w:cs="Arial"/>
          <w:b/>
          <w:lang w:val="en-US"/>
        </w:rPr>
      </w:pPr>
    </w:p>
    <w:p w14:paraId="1A548C05" w14:textId="388C56C9" w:rsidR="00DB6E8B" w:rsidRPr="00654D48" w:rsidRDefault="00DB6E8B" w:rsidP="00D00D38">
      <w:pPr>
        <w:jc w:val="both"/>
        <w:rPr>
          <w:rFonts w:ascii="Arial" w:hAnsi="Arial" w:cs="Arial"/>
          <w:b/>
          <w:lang w:val="en-US"/>
        </w:rPr>
      </w:pPr>
    </w:p>
    <w:p w14:paraId="377DB46B" w14:textId="77777777" w:rsidR="00DB6E8B" w:rsidRPr="00654D48" w:rsidRDefault="00DB6E8B" w:rsidP="00D00D38">
      <w:pPr>
        <w:jc w:val="both"/>
        <w:rPr>
          <w:rFonts w:ascii="Arial" w:hAnsi="Arial" w:cs="Arial"/>
          <w:b/>
          <w:lang w:val="en-US"/>
        </w:rPr>
      </w:pPr>
    </w:p>
    <w:p w14:paraId="58EF1C9B" w14:textId="5F89BEA9" w:rsidR="00DB6E8B" w:rsidRPr="00654D48" w:rsidRDefault="00DB6E8B" w:rsidP="00D00D38">
      <w:pPr>
        <w:jc w:val="both"/>
        <w:rPr>
          <w:rFonts w:ascii="Arial" w:hAnsi="Arial" w:cs="Arial"/>
          <w:b/>
          <w:lang w:val="en-US"/>
        </w:rPr>
      </w:pPr>
      <w:r w:rsidRPr="00654D48">
        <w:rPr>
          <w:rFonts w:ascii="Arial" w:hAnsi="Arial" w:cs="Arial"/>
          <w:b/>
          <w:noProof/>
          <w:lang w:eastAsia="es-MX"/>
        </w:rPr>
        <w:lastRenderedPageBreak/>
        <w:drawing>
          <wp:anchor distT="0" distB="0" distL="114300" distR="114300" simplePos="0" relativeHeight="251659264" behindDoc="0" locked="0" layoutInCell="1" allowOverlap="1" wp14:anchorId="4F71E244" wp14:editId="6C4425C3">
            <wp:simplePos x="0" y="0"/>
            <wp:positionH relativeFrom="margin">
              <wp:align>left</wp:align>
            </wp:positionH>
            <wp:positionV relativeFrom="paragraph">
              <wp:posOffset>288925</wp:posOffset>
            </wp:positionV>
            <wp:extent cx="2622550" cy="1788795"/>
            <wp:effectExtent l="0" t="0" r="635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2550" cy="1788795"/>
                    </a:xfrm>
                    <a:prstGeom prst="rect">
                      <a:avLst/>
                    </a:prstGeom>
                  </pic:spPr>
                </pic:pic>
              </a:graphicData>
            </a:graphic>
            <wp14:sizeRelH relativeFrom="margin">
              <wp14:pctWidth>0</wp14:pctWidth>
            </wp14:sizeRelH>
            <wp14:sizeRelV relativeFrom="margin">
              <wp14:pctHeight>0</wp14:pctHeight>
            </wp14:sizeRelV>
          </wp:anchor>
        </w:drawing>
      </w:r>
      <w:r w:rsidRPr="00654D48">
        <w:rPr>
          <w:rFonts w:ascii="Arial" w:hAnsi="Arial" w:cs="Arial"/>
          <w:b/>
          <w:lang w:val="en-US"/>
        </w:rPr>
        <w:t>Solar Pond</w:t>
      </w:r>
      <w:r w:rsidR="001C49E2" w:rsidRPr="00654D48">
        <w:rPr>
          <w:rFonts w:ascii="Arial" w:hAnsi="Arial" w:cs="Arial"/>
          <w:b/>
          <w:lang w:val="en-US"/>
        </w:rPr>
        <w:t xml:space="preserve"> (Sodium Chloride Salt added)</w:t>
      </w:r>
    </w:p>
    <w:p w14:paraId="7F89A8E4" w14:textId="32A4E6C4" w:rsidR="00DB6E8B" w:rsidRPr="00654D48" w:rsidRDefault="00DB6E8B" w:rsidP="00D00D38">
      <w:pPr>
        <w:jc w:val="both"/>
        <w:rPr>
          <w:rFonts w:ascii="Arial" w:hAnsi="Arial" w:cs="Arial"/>
          <w:lang w:val="en-US"/>
        </w:rPr>
      </w:pPr>
      <w:r w:rsidRPr="00654D48">
        <w:rPr>
          <w:rFonts w:ascii="Arial" w:hAnsi="Arial" w:cs="Arial"/>
          <w:b/>
          <w:lang w:val="en-US"/>
        </w:rPr>
        <w:t>Surface</w:t>
      </w:r>
      <w:r w:rsidR="001C49E2" w:rsidRPr="00654D48">
        <w:rPr>
          <w:rFonts w:ascii="Arial" w:hAnsi="Arial" w:cs="Arial"/>
          <w:b/>
          <w:lang w:val="en-US"/>
        </w:rPr>
        <w:t>:</w:t>
      </w:r>
      <w:r w:rsidRPr="00654D48">
        <w:rPr>
          <w:rFonts w:ascii="Arial" w:hAnsi="Arial" w:cs="Arial"/>
          <w:lang w:val="en-US"/>
        </w:rPr>
        <w:t xml:space="preserve"> 960 m2</w:t>
      </w:r>
    </w:p>
    <w:p w14:paraId="19AF34A3" w14:textId="022BB909" w:rsidR="00DB6E8B" w:rsidRPr="00654D48" w:rsidRDefault="001C49E2" w:rsidP="00D00D38">
      <w:pPr>
        <w:jc w:val="both"/>
        <w:rPr>
          <w:rFonts w:ascii="Arial" w:hAnsi="Arial" w:cs="Arial"/>
          <w:lang w:val="en-US"/>
        </w:rPr>
      </w:pPr>
      <w:r w:rsidRPr="00654D48">
        <w:rPr>
          <w:rFonts w:ascii="Arial" w:hAnsi="Arial" w:cs="Arial"/>
          <w:b/>
          <w:lang w:val="en-US"/>
        </w:rPr>
        <w:t>F</w:t>
      </w:r>
      <w:r w:rsidR="00DB6E8B" w:rsidRPr="00654D48">
        <w:rPr>
          <w:rFonts w:ascii="Arial" w:hAnsi="Arial" w:cs="Arial"/>
          <w:b/>
          <w:lang w:val="en-US"/>
        </w:rPr>
        <w:t>low rate</w:t>
      </w:r>
      <w:r w:rsidRPr="00654D48">
        <w:rPr>
          <w:rFonts w:ascii="Arial" w:hAnsi="Arial" w:cs="Arial"/>
          <w:lang w:val="en-US"/>
        </w:rPr>
        <w:t>:</w:t>
      </w:r>
      <w:r w:rsidR="00DB6E8B" w:rsidRPr="00654D48">
        <w:rPr>
          <w:rFonts w:ascii="Arial" w:hAnsi="Arial" w:cs="Arial"/>
          <w:lang w:val="en-US"/>
        </w:rPr>
        <w:t xml:space="preserve"> </w:t>
      </w:r>
      <w:proofErr w:type="gramStart"/>
      <w:r w:rsidRPr="00654D48">
        <w:rPr>
          <w:rFonts w:ascii="Arial" w:hAnsi="Arial" w:cs="Arial"/>
          <w:lang w:val="en-US"/>
        </w:rPr>
        <w:t>6.9</w:t>
      </w:r>
      <w:r w:rsidR="00DB6E8B" w:rsidRPr="00654D48">
        <w:rPr>
          <w:rFonts w:ascii="Arial" w:hAnsi="Arial" w:cs="Arial"/>
          <w:lang w:val="en-US"/>
        </w:rPr>
        <w:t>x10</w:t>
      </w:r>
      <w:r w:rsidR="00DB6E8B" w:rsidRPr="00654D48">
        <w:rPr>
          <w:rFonts w:ascii="Arial" w:hAnsi="Arial" w:cs="Arial"/>
          <w:vertAlign w:val="superscript"/>
          <w:lang w:val="en-US"/>
        </w:rPr>
        <w:t xml:space="preserve">6 </w:t>
      </w:r>
      <w:r w:rsidRPr="00654D48">
        <w:rPr>
          <w:rFonts w:ascii="Arial" w:hAnsi="Arial" w:cs="Arial"/>
          <w:lang w:val="en-US"/>
        </w:rPr>
        <w:t xml:space="preserve"> cm</w:t>
      </w:r>
      <w:proofErr w:type="gramEnd"/>
      <w:r w:rsidRPr="00654D48">
        <w:rPr>
          <w:rFonts w:ascii="Arial" w:hAnsi="Arial" w:cs="Arial"/>
          <w:vertAlign w:val="superscript"/>
          <w:lang w:val="en-US"/>
        </w:rPr>
        <w:t>3</w:t>
      </w:r>
      <w:r w:rsidRPr="00654D48">
        <w:rPr>
          <w:rFonts w:ascii="Arial" w:hAnsi="Arial" w:cs="Arial"/>
          <w:lang w:val="en-US"/>
        </w:rPr>
        <w:t>/min</w:t>
      </w:r>
    </w:p>
    <w:p w14:paraId="02EFC788" w14:textId="41D36D25" w:rsidR="00DB6E8B" w:rsidRPr="00654D48" w:rsidRDefault="001C49E2" w:rsidP="00D00D38">
      <w:pPr>
        <w:jc w:val="both"/>
        <w:rPr>
          <w:rFonts w:ascii="Arial" w:hAnsi="Arial" w:cs="Arial"/>
          <w:b/>
          <w:lang w:val="en-US"/>
        </w:rPr>
      </w:pPr>
      <w:r w:rsidRPr="00654D48">
        <w:rPr>
          <w:rFonts w:ascii="Arial" w:hAnsi="Arial" w:cs="Arial"/>
          <w:b/>
          <w:lang w:val="en-US"/>
        </w:rPr>
        <w:t>Thermal Power:</w:t>
      </w:r>
      <w:r w:rsidR="00DB6E8B" w:rsidRPr="00654D48">
        <w:rPr>
          <w:rFonts w:ascii="Arial" w:hAnsi="Arial" w:cs="Arial"/>
          <w:b/>
          <w:lang w:val="en-US"/>
        </w:rPr>
        <w:t xml:space="preserve"> </w:t>
      </w:r>
      <w:r w:rsidRPr="00654D48">
        <w:rPr>
          <w:rFonts w:ascii="Arial" w:hAnsi="Arial" w:cs="Arial"/>
          <w:b/>
          <w:lang w:val="en-US"/>
        </w:rPr>
        <w:t xml:space="preserve">200 </w:t>
      </w:r>
      <w:proofErr w:type="spellStart"/>
      <w:r w:rsidR="00DB6E8B" w:rsidRPr="00654D48">
        <w:rPr>
          <w:rFonts w:ascii="Arial" w:hAnsi="Arial" w:cs="Arial"/>
          <w:b/>
          <w:lang w:val="en-US"/>
        </w:rPr>
        <w:t>MW</w:t>
      </w:r>
      <w:r w:rsidRPr="00654D48">
        <w:rPr>
          <w:rFonts w:ascii="Arial" w:hAnsi="Arial" w:cs="Arial"/>
          <w:b/>
          <w:lang w:val="en-US"/>
        </w:rPr>
        <w:t>t</w:t>
      </w:r>
      <w:proofErr w:type="spellEnd"/>
    </w:p>
    <w:p w14:paraId="697332D8" w14:textId="0DADA3F2" w:rsidR="001C49E2" w:rsidRPr="00654D48" w:rsidRDefault="001C49E2" w:rsidP="00D00D38">
      <w:pPr>
        <w:jc w:val="both"/>
        <w:rPr>
          <w:rFonts w:ascii="Arial" w:hAnsi="Arial" w:cs="Arial"/>
          <w:lang w:val="en-US"/>
        </w:rPr>
      </w:pPr>
      <w:r w:rsidRPr="00654D48">
        <w:rPr>
          <w:rFonts w:ascii="Arial" w:hAnsi="Arial" w:cs="Arial"/>
          <w:b/>
          <w:lang w:val="en-US"/>
        </w:rPr>
        <w:t xml:space="preserve">Electricity Production: 5 </w:t>
      </w:r>
      <w:proofErr w:type="spellStart"/>
      <w:r w:rsidRPr="00654D48">
        <w:rPr>
          <w:rFonts w:ascii="Arial" w:hAnsi="Arial" w:cs="Arial"/>
          <w:b/>
          <w:lang w:val="en-US"/>
        </w:rPr>
        <w:t>MWe</w:t>
      </w:r>
      <w:proofErr w:type="spellEnd"/>
    </w:p>
    <w:p w14:paraId="606F0F83" w14:textId="6916673B" w:rsidR="00DB6E8B" w:rsidRPr="00654D48" w:rsidRDefault="00F91F20" w:rsidP="00D00D38">
      <w:pPr>
        <w:jc w:val="both"/>
        <w:rPr>
          <w:rFonts w:ascii="Arial" w:hAnsi="Arial" w:cs="Arial"/>
          <w:b/>
          <w:lang w:val="en-US"/>
        </w:rPr>
      </w:pPr>
      <w:r w:rsidRPr="00654D48">
        <w:rPr>
          <w:rFonts w:ascii="Arial" w:hAnsi="Arial" w:cs="Arial"/>
          <w:lang w:val="en-US"/>
        </w:rPr>
        <w:t>5</w:t>
      </w:r>
      <w:r w:rsidR="00567323" w:rsidRPr="00654D48">
        <w:rPr>
          <w:rFonts w:ascii="Arial" w:hAnsi="Arial" w:cs="Arial"/>
          <w:lang w:val="en-US"/>
        </w:rPr>
        <w:t>000</w:t>
      </w:r>
      <w:r w:rsidRPr="00654D48">
        <w:rPr>
          <w:rFonts w:ascii="Arial" w:hAnsi="Arial" w:cs="Arial"/>
          <w:lang w:val="en-US"/>
        </w:rPr>
        <w:t xml:space="preserve"> </w:t>
      </w:r>
      <w:r w:rsidR="00567323" w:rsidRPr="00654D48">
        <w:rPr>
          <w:rFonts w:ascii="Arial" w:hAnsi="Arial" w:cs="Arial"/>
          <w:lang w:val="en-US"/>
        </w:rPr>
        <w:t>k</w:t>
      </w:r>
      <w:r w:rsidRPr="00654D48">
        <w:rPr>
          <w:rFonts w:ascii="Arial" w:hAnsi="Arial" w:cs="Arial"/>
          <w:lang w:val="en-US"/>
        </w:rPr>
        <w:t xml:space="preserve">W X 8760 </w:t>
      </w:r>
      <w:r w:rsidR="00567323" w:rsidRPr="00654D48">
        <w:rPr>
          <w:rFonts w:ascii="Arial" w:hAnsi="Arial" w:cs="Arial"/>
          <w:lang w:val="en-US"/>
        </w:rPr>
        <w:t xml:space="preserve">hours per year </w:t>
      </w:r>
      <w:r w:rsidRPr="00654D48">
        <w:rPr>
          <w:rFonts w:ascii="Arial" w:hAnsi="Arial" w:cs="Arial"/>
          <w:lang w:val="en-US"/>
        </w:rPr>
        <w:t xml:space="preserve">X 10% </w:t>
      </w:r>
      <w:r w:rsidR="00567323" w:rsidRPr="00654D48">
        <w:rPr>
          <w:rFonts w:ascii="Arial" w:hAnsi="Arial" w:cs="Arial"/>
          <w:lang w:val="en-US"/>
        </w:rPr>
        <w:t xml:space="preserve">capacity factor </w:t>
      </w:r>
      <w:r w:rsidRPr="00654D48">
        <w:rPr>
          <w:rFonts w:ascii="Arial" w:hAnsi="Arial" w:cs="Arial"/>
          <w:lang w:val="en-US"/>
        </w:rPr>
        <w:t>=</w:t>
      </w:r>
      <w:r w:rsidRPr="00654D48">
        <w:rPr>
          <w:rFonts w:ascii="Arial" w:hAnsi="Arial" w:cs="Arial"/>
          <w:b/>
          <w:lang w:val="en-US"/>
        </w:rPr>
        <w:t xml:space="preserve"> </w:t>
      </w:r>
      <w:r w:rsidR="005E4EC7" w:rsidRPr="00654D48">
        <w:rPr>
          <w:rFonts w:ascii="Arial" w:hAnsi="Arial" w:cs="Arial"/>
          <w:b/>
          <w:lang w:val="en-US"/>
        </w:rPr>
        <w:t>4380</w:t>
      </w:r>
      <w:r w:rsidRPr="00654D48">
        <w:rPr>
          <w:rFonts w:ascii="Arial" w:hAnsi="Arial" w:cs="Arial"/>
          <w:b/>
          <w:lang w:val="en-US"/>
        </w:rPr>
        <w:t xml:space="preserve"> MWh </w:t>
      </w:r>
      <w:r w:rsidR="005E4EC7" w:rsidRPr="00654D48">
        <w:rPr>
          <w:rFonts w:ascii="Arial" w:hAnsi="Arial" w:cs="Arial"/>
          <w:b/>
          <w:lang w:val="en-US"/>
        </w:rPr>
        <w:t xml:space="preserve">per </w:t>
      </w:r>
      <w:r w:rsidRPr="00654D48">
        <w:rPr>
          <w:rFonts w:ascii="Arial" w:hAnsi="Arial" w:cs="Arial"/>
          <w:b/>
          <w:lang w:val="en-US"/>
        </w:rPr>
        <w:t>year</w:t>
      </w:r>
    </w:p>
    <w:p w14:paraId="57D1FAF5" w14:textId="59E6EE90" w:rsidR="00027AF9" w:rsidRPr="00654D48" w:rsidRDefault="00027AF9" w:rsidP="00027AF9">
      <w:pPr>
        <w:jc w:val="both"/>
        <w:rPr>
          <w:rFonts w:ascii="Arial" w:hAnsi="Arial" w:cs="Arial"/>
          <w:b/>
          <w:lang w:val="en-US"/>
        </w:rPr>
      </w:pPr>
      <w:r w:rsidRPr="00654D48">
        <w:rPr>
          <w:rFonts w:ascii="Arial" w:hAnsi="Arial" w:cs="Arial"/>
          <w:b/>
          <w:lang w:val="en-US"/>
        </w:rPr>
        <w:t xml:space="preserve">Enough for </w:t>
      </w:r>
      <w:r w:rsidR="005209FF" w:rsidRPr="00654D48">
        <w:rPr>
          <w:rFonts w:ascii="Arial" w:hAnsi="Arial" w:cs="Arial"/>
          <w:b/>
          <w:lang w:val="en-US"/>
        </w:rPr>
        <w:t>I</w:t>
      </w:r>
      <w:r w:rsidR="00F60DDF" w:rsidRPr="00654D48">
        <w:rPr>
          <w:rFonts w:ascii="Arial" w:hAnsi="Arial" w:cs="Arial"/>
          <w:b/>
          <w:lang w:val="en-US"/>
        </w:rPr>
        <w:t>l</w:t>
      </w:r>
      <w:r w:rsidR="005209FF" w:rsidRPr="00654D48">
        <w:rPr>
          <w:rFonts w:ascii="Arial" w:hAnsi="Arial" w:cs="Arial"/>
          <w:b/>
          <w:lang w:val="en-US"/>
        </w:rPr>
        <w:t>lumi</w:t>
      </w:r>
      <w:r w:rsidR="00F60DDF" w:rsidRPr="00654D48">
        <w:rPr>
          <w:rFonts w:ascii="Arial" w:hAnsi="Arial" w:cs="Arial"/>
          <w:b/>
          <w:lang w:val="en-US"/>
        </w:rPr>
        <w:t>nation and mechanical systems</w:t>
      </w:r>
      <w:r w:rsidRPr="00654D48">
        <w:rPr>
          <w:rFonts w:ascii="Arial" w:hAnsi="Arial" w:cs="Arial"/>
          <w:b/>
          <w:lang w:val="en-US"/>
        </w:rPr>
        <w:t>.</w:t>
      </w:r>
    </w:p>
    <w:p w14:paraId="43DCD8A7" w14:textId="4C48B192" w:rsidR="00DB6E8B" w:rsidRPr="00654D48" w:rsidRDefault="003F2CB8" w:rsidP="001C49E2">
      <w:pPr>
        <w:rPr>
          <w:rFonts w:ascii="Arial" w:hAnsi="Arial" w:cs="Arial"/>
          <w:lang w:val="en-US"/>
        </w:rPr>
      </w:pPr>
      <w:r w:rsidRPr="00654D48">
        <w:rPr>
          <w:rFonts w:ascii="Arial" w:hAnsi="Arial" w:cs="Arial"/>
          <w:lang w:val="en-US"/>
        </w:rPr>
        <w:t>*</w:t>
      </w:r>
      <w:r w:rsidR="001C49E2" w:rsidRPr="00654D48">
        <w:rPr>
          <w:rFonts w:ascii="Arial" w:hAnsi="Arial" w:cs="Arial"/>
          <w:lang w:val="en-US"/>
        </w:rPr>
        <w:t>*Parameters from: https://www.researchgate.net/publication/330935120_Design_of_Solar_Pond_for_Electricity_Production</w:t>
      </w:r>
    </w:p>
    <w:p w14:paraId="3BB0F025" w14:textId="77777777" w:rsidR="00F91F20" w:rsidRPr="00654D48" w:rsidRDefault="00F91F20" w:rsidP="00F91F20">
      <w:pPr>
        <w:jc w:val="both"/>
        <w:rPr>
          <w:rFonts w:ascii="Arial" w:hAnsi="Arial" w:cs="Arial"/>
          <w:b/>
          <w:lang w:val="en-US"/>
        </w:rPr>
      </w:pPr>
    </w:p>
    <w:p w14:paraId="2C4501CF" w14:textId="3FE8E821" w:rsidR="00F91F20" w:rsidRPr="00654D48" w:rsidRDefault="00F91F20" w:rsidP="00F91F20">
      <w:pPr>
        <w:jc w:val="both"/>
        <w:rPr>
          <w:rFonts w:ascii="Arial" w:hAnsi="Arial" w:cs="Arial"/>
          <w:b/>
          <w:lang w:val="en-US"/>
        </w:rPr>
      </w:pPr>
      <w:r w:rsidRPr="00654D48">
        <w:rPr>
          <w:rFonts w:ascii="Arial" w:hAnsi="Arial" w:cs="Arial"/>
          <w:b/>
          <w:lang w:val="en-US"/>
        </w:rPr>
        <w:t>Estimate of H</w:t>
      </w:r>
      <w:r w:rsidRPr="00654D48">
        <w:rPr>
          <w:rFonts w:ascii="Arial" w:hAnsi="Arial" w:cs="Arial"/>
          <w:b/>
          <w:vertAlign w:val="subscript"/>
          <w:lang w:val="en-US"/>
        </w:rPr>
        <w:t>2</w:t>
      </w:r>
      <w:r w:rsidRPr="00654D48">
        <w:rPr>
          <w:rFonts w:ascii="Arial" w:hAnsi="Arial" w:cs="Arial"/>
          <w:b/>
          <w:lang w:val="en-US"/>
        </w:rPr>
        <w:t>O uptake</w:t>
      </w:r>
    </w:p>
    <w:p w14:paraId="651E0EE1" w14:textId="008F8A9A" w:rsidR="00F43404" w:rsidRPr="00654D48" w:rsidRDefault="00F43404" w:rsidP="00F91F20">
      <w:pPr>
        <w:jc w:val="both"/>
        <w:rPr>
          <w:rFonts w:ascii="Arial" w:hAnsi="Arial" w:cs="Arial"/>
          <w:b/>
          <w:lang w:val="en-US"/>
        </w:rPr>
      </w:pPr>
      <w:r w:rsidRPr="00654D48">
        <w:rPr>
          <w:rFonts w:ascii="Arial" w:hAnsi="Arial" w:cs="Arial"/>
          <w:noProof/>
          <w:lang w:eastAsia="es-MX"/>
        </w:rPr>
        <w:drawing>
          <wp:anchor distT="0" distB="0" distL="114300" distR="114300" simplePos="0" relativeHeight="251661312" behindDoc="0" locked="0" layoutInCell="1" allowOverlap="1" wp14:anchorId="78144546" wp14:editId="43A5B47E">
            <wp:simplePos x="0" y="0"/>
            <wp:positionH relativeFrom="column">
              <wp:posOffset>3658</wp:posOffset>
            </wp:positionH>
            <wp:positionV relativeFrom="paragraph">
              <wp:posOffset>-1016</wp:posOffset>
            </wp:positionV>
            <wp:extent cx="6858000" cy="2700655"/>
            <wp:effectExtent l="0" t="0" r="0" b="4445"/>
            <wp:wrapSquare wrapText="bothSides"/>
            <wp:docPr id="6" name="Imagen 6" descr="https://pubs.acs.org/appl/literatum/publisher/achs/journals/content/esthag/2018/esthag.2018.52.issue-19/acs.est.8b02852/20181020/images/large/es-2018-02852w_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s.acs.org/appl/literatum/publisher/achs/journals/content/esthag/2018/esthag.2018.52.issue-19/acs.est.8b02852/20181020/images/large/es-2018-02852w_000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700655"/>
                    </a:xfrm>
                    <a:prstGeom prst="rect">
                      <a:avLst/>
                    </a:prstGeom>
                    <a:noFill/>
                    <a:ln>
                      <a:noFill/>
                    </a:ln>
                  </pic:spPr>
                </pic:pic>
              </a:graphicData>
            </a:graphic>
          </wp:anchor>
        </w:drawing>
      </w:r>
    </w:p>
    <w:p w14:paraId="13AE2C55" w14:textId="31D452FD" w:rsidR="00F91F20" w:rsidRPr="00654D48" w:rsidRDefault="00F91F20" w:rsidP="00F91F20">
      <w:pPr>
        <w:jc w:val="both"/>
        <w:rPr>
          <w:rFonts w:ascii="Arial" w:hAnsi="Arial" w:cs="Arial"/>
          <w:vertAlign w:val="superscript"/>
          <w:lang w:val="en-US"/>
        </w:rPr>
      </w:pPr>
      <w:r w:rsidRPr="00654D48">
        <w:rPr>
          <w:rFonts w:ascii="Arial" w:hAnsi="Arial" w:cs="Arial"/>
          <w:b/>
          <w:lang w:val="en-US"/>
        </w:rPr>
        <w:t xml:space="preserve">SMAG surface = </w:t>
      </w:r>
      <w:r w:rsidRPr="00654D48">
        <w:rPr>
          <w:rFonts w:ascii="Arial" w:hAnsi="Arial" w:cs="Arial"/>
          <w:lang w:val="en-US"/>
        </w:rPr>
        <w:t>600 m</w:t>
      </w:r>
      <w:r w:rsidRPr="00654D48">
        <w:rPr>
          <w:rFonts w:ascii="Arial" w:hAnsi="Arial" w:cs="Arial"/>
          <w:vertAlign w:val="superscript"/>
          <w:lang w:val="en-US"/>
        </w:rPr>
        <w:t>2</w:t>
      </w:r>
      <w:r w:rsidR="001C147A" w:rsidRPr="00654D48">
        <w:rPr>
          <w:rFonts w:ascii="Arial" w:hAnsi="Arial" w:cs="Arial"/>
          <w:lang w:val="en-US"/>
        </w:rPr>
        <w:t xml:space="preserve"> </w:t>
      </w:r>
      <w:r w:rsidR="005209FF" w:rsidRPr="00654D48">
        <w:rPr>
          <w:rFonts w:ascii="Arial" w:hAnsi="Arial" w:cs="Arial"/>
          <w:lang w:val="en-US"/>
        </w:rPr>
        <w:t>= 6000000 cm</w:t>
      </w:r>
      <w:r w:rsidR="005209FF" w:rsidRPr="00654D48">
        <w:rPr>
          <w:rFonts w:ascii="Arial" w:hAnsi="Arial" w:cs="Arial"/>
          <w:vertAlign w:val="superscript"/>
          <w:lang w:val="en-US"/>
        </w:rPr>
        <w:t>2</w:t>
      </w:r>
    </w:p>
    <w:p w14:paraId="76B4B902" w14:textId="470A2695" w:rsidR="005209FF" w:rsidRPr="00654D48" w:rsidRDefault="005209FF" w:rsidP="00F91F20">
      <w:pPr>
        <w:jc w:val="both"/>
        <w:rPr>
          <w:rFonts w:ascii="Arial" w:hAnsi="Arial" w:cs="Arial"/>
          <w:lang w:val="en-US"/>
        </w:rPr>
      </w:pPr>
      <w:r w:rsidRPr="00654D48">
        <w:rPr>
          <w:rFonts w:ascii="Arial" w:hAnsi="Arial" w:cs="Arial"/>
          <w:b/>
          <w:lang w:val="en-US"/>
        </w:rPr>
        <w:t xml:space="preserve">SMAG weight = </w:t>
      </w:r>
      <w:r w:rsidRPr="00654D48">
        <w:rPr>
          <w:rFonts w:ascii="Arial" w:hAnsi="Arial" w:cs="Arial"/>
          <w:lang w:val="en-US"/>
        </w:rPr>
        <w:t>35gr/cm2</w:t>
      </w:r>
    </w:p>
    <w:p w14:paraId="5D569E6F" w14:textId="76ADB6A3" w:rsidR="00DB6E8B" w:rsidRPr="00654D48" w:rsidRDefault="00F43404" w:rsidP="00D00D38">
      <w:pPr>
        <w:jc w:val="both"/>
        <w:rPr>
          <w:rFonts w:ascii="Arial" w:hAnsi="Arial" w:cs="Arial"/>
          <w:lang w:val="en-US"/>
        </w:rPr>
      </w:pPr>
      <w:r w:rsidRPr="00654D48">
        <w:rPr>
          <w:rFonts w:ascii="Arial" w:hAnsi="Arial" w:cs="Arial"/>
          <w:lang w:val="en-US"/>
        </w:rPr>
        <w:t>600 m</w:t>
      </w:r>
      <w:r w:rsidRPr="00654D48">
        <w:rPr>
          <w:rFonts w:ascii="Arial" w:hAnsi="Arial" w:cs="Arial"/>
          <w:vertAlign w:val="superscript"/>
          <w:lang w:val="en-US"/>
        </w:rPr>
        <w:t xml:space="preserve">2 </w:t>
      </w:r>
      <w:r w:rsidRPr="00654D48">
        <w:rPr>
          <w:rFonts w:ascii="Arial" w:hAnsi="Arial" w:cs="Arial"/>
          <w:lang w:val="en-US"/>
        </w:rPr>
        <w:t>= 210000 kg of SMAG</w:t>
      </w:r>
    </w:p>
    <w:p w14:paraId="014471DF" w14:textId="0C14C599" w:rsidR="00F43404" w:rsidRPr="00654D48" w:rsidRDefault="00F43404" w:rsidP="00D00D38">
      <w:pPr>
        <w:jc w:val="both"/>
        <w:rPr>
          <w:rFonts w:ascii="Arial" w:hAnsi="Arial" w:cs="Arial"/>
          <w:lang w:val="en-US"/>
        </w:rPr>
      </w:pPr>
      <w:r w:rsidRPr="00654D48">
        <w:rPr>
          <w:rFonts w:ascii="Arial" w:hAnsi="Arial" w:cs="Arial"/>
          <w:lang w:val="en-US"/>
        </w:rPr>
        <w:t xml:space="preserve">SMAG </w:t>
      </w:r>
      <w:proofErr w:type="gramStart"/>
      <w:r w:rsidRPr="00654D48">
        <w:rPr>
          <w:rFonts w:ascii="Arial" w:hAnsi="Arial" w:cs="Arial"/>
          <w:lang w:val="en-US"/>
        </w:rPr>
        <w:t>fresh water</w:t>
      </w:r>
      <w:proofErr w:type="gramEnd"/>
      <w:r w:rsidRPr="00654D48">
        <w:rPr>
          <w:rFonts w:ascii="Arial" w:hAnsi="Arial" w:cs="Arial"/>
          <w:lang w:val="en-US"/>
        </w:rPr>
        <w:t xml:space="preserve"> uptake = </w:t>
      </w:r>
      <w:r w:rsidR="00D13CB9" w:rsidRPr="00654D48">
        <w:rPr>
          <w:rFonts w:ascii="Arial" w:hAnsi="Arial" w:cs="Arial"/>
          <w:lang w:val="en-US"/>
        </w:rPr>
        <w:t>1197</w:t>
      </w:r>
      <w:r w:rsidRPr="00654D48">
        <w:rPr>
          <w:rFonts w:ascii="Arial" w:hAnsi="Arial" w:cs="Arial"/>
          <w:lang w:val="en-US"/>
        </w:rPr>
        <w:t xml:space="preserve">00 </w:t>
      </w:r>
      <w:proofErr w:type="spellStart"/>
      <w:r w:rsidRPr="00654D48">
        <w:rPr>
          <w:rFonts w:ascii="Arial" w:hAnsi="Arial" w:cs="Arial"/>
          <w:lang w:val="en-US"/>
        </w:rPr>
        <w:t>lts</w:t>
      </w:r>
      <w:proofErr w:type="spellEnd"/>
      <w:r w:rsidRPr="00654D48">
        <w:rPr>
          <w:rFonts w:ascii="Arial" w:hAnsi="Arial" w:cs="Arial"/>
          <w:lang w:val="en-US"/>
        </w:rPr>
        <w:t xml:space="preserve"> per day.</w:t>
      </w:r>
    </w:p>
    <w:p w14:paraId="102A0039" w14:textId="77777777" w:rsidR="00D13CB9" w:rsidRPr="00654D48" w:rsidRDefault="00F43404" w:rsidP="00D00D38">
      <w:pPr>
        <w:jc w:val="both"/>
        <w:rPr>
          <w:rFonts w:ascii="Arial" w:hAnsi="Arial" w:cs="Arial"/>
          <w:b/>
          <w:lang w:val="en-US"/>
        </w:rPr>
      </w:pPr>
      <w:r w:rsidRPr="00654D48">
        <w:rPr>
          <w:rFonts w:ascii="Arial" w:hAnsi="Arial" w:cs="Arial"/>
          <w:b/>
          <w:lang w:val="en-US"/>
        </w:rPr>
        <w:t xml:space="preserve">Enough for </w:t>
      </w:r>
      <w:r w:rsidR="00D13CB9" w:rsidRPr="00654D48">
        <w:rPr>
          <w:rFonts w:ascii="Arial" w:hAnsi="Arial" w:cs="Arial"/>
          <w:b/>
          <w:lang w:val="en-US"/>
        </w:rPr>
        <w:t>748</w:t>
      </w:r>
      <w:r w:rsidRPr="00654D48">
        <w:rPr>
          <w:rFonts w:ascii="Arial" w:hAnsi="Arial" w:cs="Arial"/>
          <w:b/>
          <w:lang w:val="en-US"/>
        </w:rPr>
        <w:t xml:space="preserve"> persons per day.</w:t>
      </w:r>
    </w:p>
    <w:p w14:paraId="6B005A32" w14:textId="6A3A80D7" w:rsidR="009434D9" w:rsidRPr="00654D48" w:rsidRDefault="0032615D" w:rsidP="00D00D38">
      <w:pPr>
        <w:jc w:val="both"/>
        <w:rPr>
          <w:rFonts w:ascii="Arial" w:hAnsi="Arial" w:cs="Arial"/>
          <w:b/>
          <w:lang w:val="en-US"/>
        </w:rPr>
      </w:pPr>
      <w:r w:rsidRPr="00654D48">
        <w:rPr>
          <w:rFonts w:ascii="Arial" w:hAnsi="Arial" w:cs="Arial"/>
          <w:b/>
          <w:lang w:val="en-US"/>
        </w:rPr>
        <w:t>M</w:t>
      </w:r>
      <w:r w:rsidR="009434D9" w:rsidRPr="00654D48">
        <w:rPr>
          <w:rFonts w:ascii="Arial" w:hAnsi="Arial" w:cs="Arial"/>
          <w:b/>
          <w:lang w:val="en-US"/>
        </w:rPr>
        <w:t>agnitude conceptual cost estimate</w:t>
      </w:r>
    </w:p>
    <w:tbl>
      <w:tblPr>
        <w:tblStyle w:val="Tablaconcuadrcula"/>
        <w:tblpPr w:leftFromText="141" w:rightFromText="141" w:vertAnchor="text" w:horzAnchor="margin" w:tblpY="98"/>
        <w:tblW w:w="0" w:type="auto"/>
        <w:tblLook w:val="04A0" w:firstRow="1" w:lastRow="0" w:firstColumn="1" w:lastColumn="0" w:noHBand="0" w:noVBand="1"/>
      </w:tblPr>
      <w:tblGrid>
        <w:gridCol w:w="1577"/>
        <w:gridCol w:w="1577"/>
        <w:gridCol w:w="1577"/>
        <w:gridCol w:w="1577"/>
      </w:tblGrid>
      <w:tr w:rsidR="008E0FDB" w:rsidRPr="00654D48" w14:paraId="48A1DAD0" w14:textId="77777777" w:rsidTr="00654D48">
        <w:trPr>
          <w:trHeight w:val="274"/>
        </w:trPr>
        <w:tc>
          <w:tcPr>
            <w:tcW w:w="1577" w:type="dxa"/>
          </w:tcPr>
          <w:p w14:paraId="4C084519" w14:textId="77777777" w:rsidR="008E0FDB" w:rsidRPr="00654D48" w:rsidRDefault="008E0FDB" w:rsidP="008E0FDB">
            <w:pPr>
              <w:jc w:val="center"/>
              <w:rPr>
                <w:rFonts w:ascii="Arial" w:hAnsi="Arial" w:cs="Arial"/>
                <w:b/>
                <w:lang w:val="en-US"/>
              </w:rPr>
            </w:pPr>
          </w:p>
        </w:tc>
        <w:tc>
          <w:tcPr>
            <w:tcW w:w="1577" w:type="dxa"/>
          </w:tcPr>
          <w:p w14:paraId="744F9D41" w14:textId="77777777" w:rsidR="008E0FDB" w:rsidRPr="00654D48" w:rsidRDefault="008E0FDB" w:rsidP="008E0FDB">
            <w:pPr>
              <w:jc w:val="center"/>
              <w:rPr>
                <w:rFonts w:ascii="Arial" w:hAnsi="Arial" w:cs="Arial"/>
                <w:b/>
                <w:lang w:val="en-US"/>
              </w:rPr>
            </w:pPr>
            <w:proofErr w:type="spellStart"/>
            <w:r w:rsidRPr="00654D48">
              <w:rPr>
                <w:rFonts w:ascii="Arial" w:hAnsi="Arial" w:cs="Arial"/>
                <w:b/>
                <w:lang w:val="en-US"/>
              </w:rPr>
              <w:t>kWpeak</w:t>
            </w:r>
            <w:proofErr w:type="spellEnd"/>
          </w:p>
        </w:tc>
        <w:tc>
          <w:tcPr>
            <w:tcW w:w="1577" w:type="dxa"/>
          </w:tcPr>
          <w:p w14:paraId="2D50CA44" w14:textId="77777777" w:rsidR="008E0FDB" w:rsidRPr="00654D48" w:rsidRDefault="008E0FDB" w:rsidP="008E0FDB">
            <w:pPr>
              <w:jc w:val="center"/>
              <w:rPr>
                <w:rFonts w:ascii="Arial" w:hAnsi="Arial" w:cs="Arial"/>
                <w:b/>
                <w:lang w:val="en-US"/>
              </w:rPr>
            </w:pPr>
            <w:r w:rsidRPr="00654D48">
              <w:rPr>
                <w:rFonts w:ascii="Arial" w:hAnsi="Arial" w:cs="Arial"/>
                <w:b/>
                <w:lang w:val="en-US"/>
              </w:rPr>
              <w:t>USD/W</w:t>
            </w:r>
          </w:p>
        </w:tc>
        <w:tc>
          <w:tcPr>
            <w:tcW w:w="1577" w:type="dxa"/>
          </w:tcPr>
          <w:p w14:paraId="0F6C4BBA" w14:textId="77777777" w:rsidR="008E0FDB" w:rsidRPr="00654D48" w:rsidRDefault="008E0FDB" w:rsidP="008E0FDB">
            <w:pPr>
              <w:jc w:val="center"/>
              <w:rPr>
                <w:rFonts w:ascii="Arial" w:hAnsi="Arial" w:cs="Arial"/>
                <w:b/>
                <w:lang w:val="en-US"/>
              </w:rPr>
            </w:pPr>
            <w:r w:rsidRPr="00654D48">
              <w:rPr>
                <w:rFonts w:ascii="Arial" w:hAnsi="Arial" w:cs="Arial"/>
                <w:b/>
                <w:lang w:val="en-US"/>
              </w:rPr>
              <w:t>COST</w:t>
            </w:r>
          </w:p>
        </w:tc>
      </w:tr>
      <w:tr w:rsidR="008E0FDB" w:rsidRPr="00654D48" w14:paraId="5850CE2B" w14:textId="77777777" w:rsidTr="00654D48">
        <w:trPr>
          <w:trHeight w:val="148"/>
        </w:trPr>
        <w:tc>
          <w:tcPr>
            <w:tcW w:w="1577" w:type="dxa"/>
          </w:tcPr>
          <w:p w14:paraId="045438E7" w14:textId="77777777" w:rsidR="008E0FDB" w:rsidRPr="00654D48" w:rsidRDefault="008E0FDB" w:rsidP="008E0FDB">
            <w:pPr>
              <w:jc w:val="center"/>
              <w:rPr>
                <w:rFonts w:ascii="Arial" w:hAnsi="Arial" w:cs="Arial"/>
                <w:b/>
                <w:lang w:val="en-US"/>
              </w:rPr>
            </w:pPr>
            <w:r w:rsidRPr="00654D48">
              <w:rPr>
                <w:rFonts w:ascii="Arial" w:hAnsi="Arial" w:cs="Arial"/>
                <w:b/>
                <w:lang w:val="en-US"/>
              </w:rPr>
              <w:t>HCPV</w:t>
            </w:r>
          </w:p>
        </w:tc>
        <w:tc>
          <w:tcPr>
            <w:tcW w:w="1577" w:type="dxa"/>
          </w:tcPr>
          <w:p w14:paraId="2E17B981" w14:textId="53012AAD" w:rsidR="008E0FDB" w:rsidRPr="00654D48" w:rsidRDefault="008E0FDB" w:rsidP="008E0FDB">
            <w:pPr>
              <w:jc w:val="center"/>
              <w:rPr>
                <w:rFonts w:ascii="Arial" w:hAnsi="Arial" w:cs="Arial"/>
                <w:lang w:val="en-US"/>
              </w:rPr>
            </w:pPr>
            <w:r w:rsidRPr="00654D48">
              <w:rPr>
                <w:rFonts w:ascii="Arial" w:hAnsi="Arial" w:cs="Arial"/>
                <w:lang w:val="en-US"/>
              </w:rPr>
              <w:t>5208</w:t>
            </w:r>
            <w:r w:rsidR="00D80A71" w:rsidRPr="00654D48">
              <w:rPr>
                <w:rFonts w:ascii="Arial" w:hAnsi="Arial" w:cs="Arial"/>
                <w:lang w:val="en-US"/>
              </w:rPr>
              <w:t>00</w:t>
            </w:r>
            <w:r w:rsidRPr="00654D48">
              <w:rPr>
                <w:rFonts w:ascii="Arial" w:hAnsi="Arial" w:cs="Arial"/>
                <w:lang w:val="en-US"/>
              </w:rPr>
              <w:t xml:space="preserve"> Wp</w:t>
            </w:r>
          </w:p>
        </w:tc>
        <w:tc>
          <w:tcPr>
            <w:tcW w:w="1577" w:type="dxa"/>
          </w:tcPr>
          <w:p w14:paraId="5F345D8E" w14:textId="77777777" w:rsidR="008E0FDB" w:rsidRPr="00654D48" w:rsidRDefault="008E0FDB" w:rsidP="008E0FDB">
            <w:pPr>
              <w:jc w:val="center"/>
              <w:rPr>
                <w:rFonts w:ascii="Arial" w:hAnsi="Arial" w:cs="Arial"/>
                <w:lang w:val="en-US"/>
              </w:rPr>
            </w:pPr>
            <w:r w:rsidRPr="00654D48">
              <w:rPr>
                <w:rFonts w:ascii="Arial" w:hAnsi="Arial" w:cs="Arial"/>
                <w:lang w:val="en-US"/>
              </w:rPr>
              <w:t>20 USD</w:t>
            </w:r>
          </w:p>
        </w:tc>
        <w:tc>
          <w:tcPr>
            <w:tcW w:w="1577" w:type="dxa"/>
          </w:tcPr>
          <w:p w14:paraId="76F60CAA" w14:textId="77777777" w:rsidR="008E0FDB" w:rsidRPr="00654D48" w:rsidRDefault="008E0FDB" w:rsidP="008E0FDB">
            <w:pPr>
              <w:jc w:val="center"/>
              <w:rPr>
                <w:rFonts w:ascii="Arial" w:hAnsi="Arial" w:cs="Arial"/>
                <w:b/>
                <w:lang w:val="en-US"/>
              </w:rPr>
            </w:pPr>
            <w:r w:rsidRPr="00654D48">
              <w:rPr>
                <w:rFonts w:ascii="Arial" w:hAnsi="Arial" w:cs="Arial"/>
                <w:b/>
                <w:lang w:val="en-US"/>
              </w:rPr>
              <w:t>10416 USD</w:t>
            </w:r>
          </w:p>
        </w:tc>
      </w:tr>
    </w:tbl>
    <w:p w14:paraId="06DF958B" w14:textId="033C0754" w:rsidR="006E1320" w:rsidRPr="00654D48" w:rsidRDefault="006E1320" w:rsidP="006E1320">
      <w:pPr>
        <w:jc w:val="both"/>
        <w:rPr>
          <w:rFonts w:ascii="Arial" w:hAnsi="Arial" w:cs="Arial"/>
          <w:b/>
          <w:lang w:val="en-US"/>
        </w:rPr>
      </w:pPr>
    </w:p>
    <w:p w14:paraId="07911F5D" w14:textId="5A46E58B" w:rsidR="009434D9" w:rsidRPr="00654D48" w:rsidRDefault="009434D9" w:rsidP="00D00D38">
      <w:pPr>
        <w:jc w:val="both"/>
        <w:rPr>
          <w:rFonts w:ascii="Arial" w:hAnsi="Arial" w:cs="Arial"/>
          <w:lang w:val="en-US"/>
        </w:rPr>
      </w:pPr>
    </w:p>
    <w:p w14:paraId="6CE0E554" w14:textId="77777777" w:rsidR="008939D2" w:rsidRPr="00654D48" w:rsidRDefault="008939D2" w:rsidP="00D00D38">
      <w:pPr>
        <w:jc w:val="both"/>
        <w:rPr>
          <w:rFonts w:ascii="Arial" w:hAnsi="Arial" w:cs="Arial"/>
          <w:lang w:val="en-US"/>
        </w:rPr>
      </w:pPr>
    </w:p>
    <w:tbl>
      <w:tblPr>
        <w:tblStyle w:val="Tablaconcuadrcula"/>
        <w:tblpPr w:leftFromText="141" w:rightFromText="141" w:vertAnchor="text" w:horzAnchor="margin" w:tblpY="98"/>
        <w:tblW w:w="0" w:type="auto"/>
        <w:tblLook w:val="04A0" w:firstRow="1" w:lastRow="0" w:firstColumn="1" w:lastColumn="0" w:noHBand="0" w:noVBand="1"/>
      </w:tblPr>
      <w:tblGrid>
        <w:gridCol w:w="1577"/>
        <w:gridCol w:w="1577"/>
        <w:gridCol w:w="1577"/>
        <w:gridCol w:w="1577"/>
      </w:tblGrid>
      <w:tr w:rsidR="003F2CB8" w:rsidRPr="00654D48" w14:paraId="0A612049" w14:textId="77777777" w:rsidTr="00654D48">
        <w:trPr>
          <w:trHeight w:val="274"/>
        </w:trPr>
        <w:tc>
          <w:tcPr>
            <w:tcW w:w="1577" w:type="dxa"/>
          </w:tcPr>
          <w:p w14:paraId="14B3E1BF" w14:textId="77777777" w:rsidR="003F2CB8" w:rsidRPr="00654D48" w:rsidRDefault="003F2CB8" w:rsidP="00A1669C">
            <w:pPr>
              <w:jc w:val="center"/>
              <w:rPr>
                <w:rFonts w:ascii="Arial" w:hAnsi="Arial" w:cs="Arial"/>
                <w:b/>
                <w:lang w:val="en-US"/>
              </w:rPr>
            </w:pPr>
          </w:p>
        </w:tc>
        <w:tc>
          <w:tcPr>
            <w:tcW w:w="1577" w:type="dxa"/>
          </w:tcPr>
          <w:p w14:paraId="53E80EE3" w14:textId="51BD8ED5" w:rsidR="003F2CB8" w:rsidRPr="00654D48" w:rsidRDefault="00F80A99" w:rsidP="00A1669C">
            <w:pPr>
              <w:jc w:val="center"/>
              <w:rPr>
                <w:rFonts w:ascii="Arial" w:hAnsi="Arial" w:cs="Arial"/>
                <w:b/>
                <w:lang w:val="en-US"/>
              </w:rPr>
            </w:pPr>
            <w:r w:rsidRPr="00654D48">
              <w:rPr>
                <w:rFonts w:ascii="Arial" w:hAnsi="Arial" w:cs="Arial"/>
                <w:b/>
                <w:lang w:val="en-US"/>
              </w:rPr>
              <w:t xml:space="preserve">Liter </w:t>
            </w:r>
            <w:proofErr w:type="spellStart"/>
            <w:r w:rsidRPr="00654D48">
              <w:rPr>
                <w:rFonts w:ascii="Arial" w:hAnsi="Arial" w:cs="Arial"/>
                <w:b/>
                <w:lang w:val="en-US"/>
              </w:rPr>
              <w:t>uptaken</w:t>
            </w:r>
            <w:proofErr w:type="spellEnd"/>
          </w:p>
        </w:tc>
        <w:tc>
          <w:tcPr>
            <w:tcW w:w="1577" w:type="dxa"/>
          </w:tcPr>
          <w:p w14:paraId="089004A4" w14:textId="336C0C0F" w:rsidR="003F2CB8" w:rsidRPr="00654D48" w:rsidRDefault="003F2CB8" w:rsidP="00A1669C">
            <w:pPr>
              <w:jc w:val="center"/>
              <w:rPr>
                <w:rFonts w:ascii="Arial" w:hAnsi="Arial" w:cs="Arial"/>
                <w:b/>
                <w:lang w:val="en-US"/>
              </w:rPr>
            </w:pPr>
            <w:r w:rsidRPr="00654D48">
              <w:rPr>
                <w:rFonts w:ascii="Arial" w:hAnsi="Arial" w:cs="Arial"/>
                <w:b/>
                <w:lang w:val="en-US"/>
              </w:rPr>
              <w:t>USD/</w:t>
            </w:r>
            <w:r w:rsidR="00F80A99" w:rsidRPr="00654D48">
              <w:rPr>
                <w:rFonts w:ascii="Arial" w:hAnsi="Arial" w:cs="Arial"/>
                <w:b/>
                <w:lang w:val="en-US"/>
              </w:rPr>
              <w:t>l</w:t>
            </w:r>
          </w:p>
        </w:tc>
        <w:tc>
          <w:tcPr>
            <w:tcW w:w="1577" w:type="dxa"/>
          </w:tcPr>
          <w:p w14:paraId="180EC9D1" w14:textId="77777777" w:rsidR="003F2CB8" w:rsidRPr="00654D48" w:rsidRDefault="003F2CB8" w:rsidP="00A1669C">
            <w:pPr>
              <w:jc w:val="center"/>
              <w:rPr>
                <w:rFonts w:ascii="Arial" w:hAnsi="Arial" w:cs="Arial"/>
                <w:b/>
                <w:lang w:val="en-US"/>
              </w:rPr>
            </w:pPr>
            <w:r w:rsidRPr="00654D48">
              <w:rPr>
                <w:rFonts w:ascii="Arial" w:hAnsi="Arial" w:cs="Arial"/>
                <w:b/>
                <w:lang w:val="en-US"/>
              </w:rPr>
              <w:t>COST</w:t>
            </w:r>
          </w:p>
        </w:tc>
      </w:tr>
      <w:tr w:rsidR="003F2CB8" w:rsidRPr="00654D48" w14:paraId="0A7C8B0B" w14:textId="77777777" w:rsidTr="00654D48">
        <w:trPr>
          <w:trHeight w:val="274"/>
        </w:trPr>
        <w:tc>
          <w:tcPr>
            <w:tcW w:w="1577" w:type="dxa"/>
          </w:tcPr>
          <w:p w14:paraId="4B203D54" w14:textId="400CB9BF" w:rsidR="003F2CB8" w:rsidRPr="00654D48" w:rsidRDefault="003F2CB8" w:rsidP="00A1669C">
            <w:pPr>
              <w:jc w:val="center"/>
              <w:rPr>
                <w:rFonts w:ascii="Arial" w:hAnsi="Arial" w:cs="Arial"/>
                <w:b/>
                <w:lang w:val="en-US"/>
              </w:rPr>
            </w:pPr>
            <w:r w:rsidRPr="00654D48">
              <w:rPr>
                <w:rFonts w:ascii="Arial" w:hAnsi="Arial" w:cs="Arial"/>
                <w:b/>
                <w:lang w:val="en-US"/>
              </w:rPr>
              <w:t>SMAG</w:t>
            </w:r>
          </w:p>
        </w:tc>
        <w:tc>
          <w:tcPr>
            <w:tcW w:w="1577" w:type="dxa"/>
          </w:tcPr>
          <w:p w14:paraId="2EDD8AD2" w14:textId="393EAB3C" w:rsidR="003F2CB8" w:rsidRPr="00654D48" w:rsidRDefault="00F80A99" w:rsidP="00A1669C">
            <w:pPr>
              <w:jc w:val="center"/>
              <w:rPr>
                <w:rFonts w:ascii="Arial" w:hAnsi="Arial" w:cs="Arial"/>
                <w:lang w:val="en-US"/>
              </w:rPr>
            </w:pPr>
            <w:r w:rsidRPr="00654D48">
              <w:rPr>
                <w:rFonts w:ascii="Arial" w:hAnsi="Arial" w:cs="Arial"/>
                <w:lang w:val="en-US"/>
              </w:rPr>
              <w:t>119700 l/day</w:t>
            </w:r>
          </w:p>
        </w:tc>
        <w:tc>
          <w:tcPr>
            <w:tcW w:w="1577" w:type="dxa"/>
          </w:tcPr>
          <w:p w14:paraId="042362D3" w14:textId="28881786" w:rsidR="003F2CB8" w:rsidRPr="00654D48" w:rsidRDefault="00F80A99" w:rsidP="00A1669C">
            <w:pPr>
              <w:jc w:val="center"/>
              <w:rPr>
                <w:rFonts w:ascii="Arial" w:hAnsi="Arial" w:cs="Arial"/>
                <w:lang w:val="en-US"/>
              </w:rPr>
            </w:pPr>
            <w:r w:rsidRPr="00654D48">
              <w:rPr>
                <w:rFonts w:ascii="Arial" w:hAnsi="Arial" w:cs="Arial"/>
                <w:lang w:val="en-US"/>
              </w:rPr>
              <w:t>1</w:t>
            </w:r>
            <w:r w:rsidR="003F2CB8" w:rsidRPr="00654D48">
              <w:rPr>
                <w:rFonts w:ascii="Arial" w:hAnsi="Arial" w:cs="Arial"/>
                <w:lang w:val="en-US"/>
              </w:rPr>
              <w:t xml:space="preserve"> USD</w:t>
            </w:r>
          </w:p>
        </w:tc>
        <w:tc>
          <w:tcPr>
            <w:tcW w:w="1577" w:type="dxa"/>
          </w:tcPr>
          <w:p w14:paraId="5C92E588" w14:textId="602A4B85" w:rsidR="003F2CB8" w:rsidRPr="00654D48" w:rsidRDefault="00F80A99" w:rsidP="00A1669C">
            <w:pPr>
              <w:jc w:val="center"/>
              <w:rPr>
                <w:rFonts w:ascii="Arial" w:hAnsi="Arial" w:cs="Arial"/>
                <w:b/>
                <w:lang w:val="en-US"/>
              </w:rPr>
            </w:pPr>
            <w:r w:rsidRPr="00654D48">
              <w:rPr>
                <w:rFonts w:ascii="Arial" w:hAnsi="Arial" w:cs="Arial"/>
                <w:b/>
                <w:lang w:val="en-US"/>
              </w:rPr>
              <w:t>119700</w:t>
            </w:r>
            <w:r w:rsidR="003F2CB8" w:rsidRPr="00654D48">
              <w:rPr>
                <w:rFonts w:ascii="Arial" w:hAnsi="Arial" w:cs="Arial"/>
                <w:b/>
                <w:lang w:val="en-US"/>
              </w:rPr>
              <w:t xml:space="preserve"> USD</w:t>
            </w:r>
          </w:p>
        </w:tc>
      </w:tr>
    </w:tbl>
    <w:p w14:paraId="656CD52D" w14:textId="77777777" w:rsidR="009434D9" w:rsidRPr="00654D48" w:rsidRDefault="009434D9" w:rsidP="003F2CB8">
      <w:pPr>
        <w:jc w:val="both"/>
        <w:rPr>
          <w:rFonts w:ascii="Arial" w:hAnsi="Arial" w:cs="Arial"/>
          <w:lang w:val="en-US"/>
        </w:rPr>
      </w:pPr>
    </w:p>
    <w:sectPr w:rsidR="009434D9" w:rsidRPr="00654D48" w:rsidSect="007945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7044"/>
    <w:multiLevelType w:val="hybridMultilevel"/>
    <w:tmpl w:val="6400C28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AB"/>
    <w:rsid w:val="00027AF9"/>
    <w:rsid w:val="000311BA"/>
    <w:rsid w:val="00097AE0"/>
    <w:rsid w:val="000A1330"/>
    <w:rsid w:val="000D2535"/>
    <w:rsid w:val="000E53A9"/>
    <w:rsid w:val="00132068"/>
    <w:rsid w:val="00171299"/>
    <w:rsid w:val="001C147A"/>
    <w:rsid w:val="001C49E2"/>
    <w:rsid w:val="0022743B"/>
    <w:rsid w:val="00241255"/>
    <w:rsid w:val="0025363D"/>
    <w:rsid w:val="00275CA8"/>
    <w:rsid w:val="002F76EE"/>
    <w:rsid w:val="00313BDF"/>
    <w:rsid w:val="003177C2"/>
    <w:rsid w:val="0032615D"/>
    <w:rsid w:val="00336521"/>
    <w:rsid w:val="003F2CB8"/>
    <w:rsid w:val="004365C0"/>
    <w:rsid w:val="00483A60"/>
    <w:rsid w:val="004E126C"/>
    <w:rsid w:val="005102DF"/>
    <w:rsid w:val="005209FF"/>
    <w:rsid w:val="00537344"/>
    <w:rsid w:val="005448AB"/>
    <w:rsid w:val="00564CBC"/>
    <w:rsid w:val="00567323"/>
    <w:rsid w:val="005C1A5A"/>
    <w:rsid w:val="005E4EC7"/>
    <w:rsid w:val="00613022"/>
    <w:rsid w:val="00654D48"/>
    <w:rsid w:val="006623F1"/>
    <w:rsid w:val="0068552B"/>
    <w:rsid w:val="006A3670"/>
    <w:rsid w:val="006B4098"/>
    <w:rsid w:val="006E1320"/>
    <w:rsid w:val="00713CED"/>
    <w:rsid w:val="0074507E"/>
    <w:rsid w:val="007631AC"/>
    <w:rsid w:val="007945EF"/>
    <w:rsid w:val="007C22BC"/>
    <w:rsid w:val="007E50EE"/>
    <w:rsid w:val="008939D2"/>
    <w:rsid w:val="008A505C"/>
    <w:rsid w:val="008E0FDB"/>
    <w:rsid w:val="00935346"/>
    <w:rsid w:val="009434D9"/>
    <w:rsid w:val="00A47623"/>
    <w:rsid w:val="00AA7302"/>
    <w:rsid w:val="00AA7A55"/>
    <w:rsid w:val="00AF3633"/>
    <w:rsid w:val="00B03649"/>
    <w:rsid w:val="00B658FF"/>
    <w:rsid w:val="00BC092A"/>
    <w:rsid w:val="00BC5079"/>
    <w:rsid w:val="00BD5FCB"/>
    <w:rsid w:val="00BF1DC9"/>
    <w:rsid w:val="00C07D22"/>
    <w:rsid w:val="00C2307D"/>
    <w:rsid w:val="00C606FC"/>
    <w:rsid w:val="00C62A37"/>
    <w:rsid w:val="00CD12D5"/>
    <w:rsid w:val="00CE14B0"/>
    <w:rsid w:val="00D00D38"/>
    <w:rsid w:val="00D13CB9"/>
    <w:rsid w:val="00D80A71"/>
    <w:rsid w:val="00DB6E8B"/>
    <w:rsid w:val="00DD3A58"/>
    <w:rsid w:val="00E57D7E"/>
    <w:rsid w:val="00E9317C"/>
    <w:rsid w:val="00EF7080"/>
    <w:rsid w:val="00F0204C"/>
    <w:rsid w:val="00F43404"/>
    <w:rsid w:val="00F60DDF"/>
    <w:rsid w:val="00F80A99"/>
    <w:rsid w:val="00F91F20"/>
    <w:rsid w:val="00FA3A74"/>
    <w:rsid w:val="00FB7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CB95"/>
  <w15:chartTrackingRefBased/>
  <w15:docId w15:val="{AE0D4C73-BB89-4D45-A135-D0A0DE91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AE0"/>
    <w:pPr>
      <w:ind w:left="720"/>
      <w:contextualSpacing/>
    </w:pPr>
  </w:style>
  <w:style w:type="character" w:styleId="Refdecomentario">
    <w:name w:val="annotation reference"/>
    <w:basedOn w:val="Fuentedeprrafopredeter"/>
    <w:uiPriority w:val="99"/>
    <w:semiHidden/>
    <w:unhideWhenUsed/>
    <w:rsid w:val="004365C0"/>
    <w:rPr>
      <w:sz w:val="16"/>
      <w:szCs w:val="16"/>
    </w:rPr>
  </w:style>
  <w:style w:type="paragraph" w:styleId="Textocomentario">
    <w:name w:val="annotation text"/>
    <w:basedOn w:val="Normal"/>
    <w:link w:val="TextocomentarioCar"/>
    <w:uiPriority w:val="99"/>
    <w:semiHidden/>
    <w:unhideWhenUsed/>
    <w:rsid w:val="004365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5C0"/>
    <w:rPr>
      <w:sz w:val="20"/>
      <w:szCs w:val="20"/>
    </w:rPr>
  </w:style>
  <w:style w:type="paragraph" w:styleId="Asuntodelcomentario">
    <w:name w:val="annotation subject"/>
    <w:basedOn w:val="Textocomentario"/>
    <w:next w:val="Textocomentario"/>
    <w:link w:val="AsuntodelcomentarioCar"/>
    <w:uiPriority w:val="99"/>
    <w:semiHidden/>
    <w:unhideWhenUsed/>
    <w:rsid w:val="004365C0"/>
    <w:rPr>
      <w:b/>
      <w:bCs/>
    </w:rPr>
  </w:style>
  <w:style w:type="character" w:customStyle="1" w:styleId="AsuntodelcomentarioCar">
    <w:name w:val="Asunto del comentario Car"/>
    <w:basedOn w:val="TextocomentarioCar"/>
    <w:link w:val="Asuntodelcomentario"/>
    <w:uiPriority w:val="99"/>
    <w:semiHidden/>
    <w:rsid w:val="004365C0"/>
    <w:rPr>
      <w:b/>
      <w:bCs/>
      <w:sz w:val="20"/>
      <w:szCs w:val="20"/>
    </w:rPr>
  </w:style>
  <w:style w:type="paragraph" w:styleId="Textodeglobo">
    <w:name w:val="Balloon Text"/>
    <w:basedOn w:val="Normal"/>
    <w:link w:val="TextodegloboCar"/>
    <w:uiPriority w:val="99"/>
    <w:semiHidden/>
    <w:unhideWhenUsed/>
    <w:rsid w:val="0043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5C0"/>
    <w:rPr>
      <w:rFonts w:ascii="Segoe UI" w:hAnsi="Segoe UI" w:cs="Segoe UI"/>
      <w:sz w:val="18"/>
      <w:szCs w:val="18"/>
    </w:rPr>
  </w:style>
  <w:style w:type="character" w:styleId="Hipervnculo">
    <w:name w:val="Hyperlink"/>
    <w:basedOn w:val="Fuentedeprrafopredeter"/>
    <w:uiPriority w:val="99"/>
    <w:unhideWhenUsed/>
    <w:rsid w:val="005102DF"/>
    <w:rPr>
      <w:color w:val="0000FF"/>
      <w:u w:val="single"/>
    </w:rPr>
  </w:style>
  <w:style w:type="character" w:customStyle="1" w:styleId="Mencinsinresolver1">
    <w:name w:val="Mención sin resolver1"/>
    <w:basedOn w:val="Fuentedeprrafopredeter"/>
    <w:uiPriority w:val="99"/>
    <w:semiHidden/>
    <w:unhideWhenUsed/>
    <w:rsid w:val="005102DF"/>
    <w:rPr>
      <w:color w:val="605E5C"/>
      <w:shd w:val="clear" w:color="auto" w:fill="E1DFDD"/>
    </w:rPr>
  </w:style>
  <w:style w:type="table" w:styleId="Tablaconcuadrcula">
    <w:name w:val="Table Grid"/>
    <w:basedOn w:val="Tablanormal"/>
    <w:uiPriority w:val="39"/>
    <w:rsid w:val="00D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8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10.1021/acs.est.8b028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scovery.kaust.edu.sa/en/article/723/drinking-water-sucked-from-the-dusty-desert-air"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onlinelibrary.wiley.com/action/downloadSupplement?doi=10.1002%2Fadma.201806446&amp;file=adma201806446-sup-0001-S1.pdf&am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F91E-BF59-45DB-A6E5-908FB5E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Nezahuapili</dc:creator>
  <cp:keywords/>
  <dc:description/>
  <cp:lastModifiedBy>HCTR PRDS</cp:lastModifiedBy>
  <cp:revision>38</cp:revision>
  <dcterms:created xsi:type="dcterms:W3CDTF">2019-05-07T22:43:00Z</dcterms:created>
  <dcterms:modified xsi:type="dcterms:W3CDTF">2019-05-13T02:14:00Z</dcterms:modified>
</cp:coreProperties>
</file>