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4BA" w:rsidRPr="00A51138" w:rsidRDefault="00607504" w:rsidP="005F74BA">
      <w:pPr>
        <w:rPr>
          <w:b/>
          <w:sz w:val="36"/>
          <w:szCs w:val="36"/>
        </w:rPr>
      </w:pPr>
      <w:r>
        <w:rPr>
          <w:b/>
          <w:sz w:val="36"/>
          <w:szCs w:val="36"/>
        </w:rPr>
        <w:t>(</w:t>
      </w:r>
      <w:r w:rsidR="00425878" w:rsidRPr="00425878">
        <w:rPr>
          <w:b/>
          <w:sz w:val="36"/>
          <w:szCs w:val="36"/>
        </w:rPr>
        <w:t>Re</w:t>
      </w:r>
      <w:r>
        <w:rPr>
          <w:b/>
          <w:sz w:val="36"/>
          <w:szCs w:val="36"/>
        </w:rPr>
        <w:t>)</w:t>
      </w:r>
      <w:r w:rsidR="00425878" w:rsidRPr="00425878">
        <w:rPr>
          <w:b/>
          <w:sz w:val="36"/>
          <w:szCs w:val="36"/>
        </w:rPr>
        <w:t>storing Balance</w:t>
      </w:r>
    </w:p>
    <w:p w:rsidR="00F26617" w:rsidRPr="008C7D3B" w:rsidRDefault="00DB4524" w:rsidP="00425878">
      <w:pPr>
        <w:rPr>
          <w:b/>
          <w:sz w:val="32"/>
          <w:szCs w:val="32"/>
        </w:rPr>
      </w:pPr>
      <w:r w:rsidRPr="008C7D3B">
        <w:rPr>
          <w:b/>
          <w:sz w:val="32"/>
          <w:szCs w:val="32"/>
        </w:rPr>
        <w:t>Theme and Inspiration</w:t>
      </w:r>
    </w:p>
    <w:p w:rsidR="00F26617" w:rsidRPr="00F26617" w:rsidRDefault="00F26617" w:rsidP="00F26617">
      <w:pPr>
        <w:rPr>
          <w:b/>
          <w:u w:val="single"/>
        </w:rPr>
      </w:pPr>
      <w:r w:rsidRPr="00F26617">
        <w:rPr>
          <w:b/>
          <w:u w:val="single"/>
        </w:rPr>
        <w:t xml:space="preserve">Restoring balance </w:t>
      </w:r>
    </w:p>
    <w:p w:rsidR="00F26617" w:rsidRDefault="00F26617" w:rsidP="00F26617">
      <w:r>
        <w:t xml:space="preserve">The heart of this installation is a 43m balance scale, with two beams holding up </w:t>
      </w:r>
      <w:proofErr w:type="gramStart"/>
      <w:r>
        <w:t>a number of</w:t>
      </w:r>
      <w:proofErr w:type="gramEnd"/>
      <w:r>
        <w:t xml:space="preserve"> spheres. One of the beams is off balance. This </w:t>
      </w:r>
      <w:r w:rsidR="00856066">
        <w:t>tipped beam</w:t>
      </w:r>
      <w:r>
        <w:t xml:space="preserve"> represents the imbalance of the supply and demand of our natural resources</w:t>
      </w:r>
      <w:r w:rsidR="00274656">
        <w:t xml:space="preserve"> and energy</w:t>
      </w:r>
      <w:r>
        <w:t>. The other beam, holding up two large spheres on either ends, is perfectly balanced, representing the state we aim to be, achieving balance of supply and demand of natural resources and energy.</w:t>
      </w:r>
    </w:p>
    <w:p w:rsidR="00F26617" w:rsidRDefault="00F26617" w:rsidP="00F26617">
      <w:r>
        <w:t>The focal point of this art piece is the balanced beam with spheres filled with sand for thermal energy storage. The balance of the thermal energy storage system illustrates the role of an energy storage in balancing the supply and demand of energy between day and night.</w:t>
      </w:r>
    </w:p>
    <w:p w:rsidR="00DB4524" w:rsidRPr="00F26617" w:rsidRDefault="00DB4524" w:rsidP="00425878">
      <w:pPr>
        <w:rPr>
          <w:b/>
          <w:u w:val="single"/>
        </w:rPr>
      </w:pPr>
      <w:r w:rsidRPr="00F26617">
        <w:rPr>
          <w:b/>
          <w:u w:val="single"/>
        </w:rPr>
        <w:t>Return to the source</w:t>
      </w:r>
    </w:p>
    <w:p w:rsidR="004F5831" w:rsidRDefault="00F33F13" w:rsidP="00425878">
      <w:r>
        <w:t xml:space="preserve">This installation aims to highlight the </w:t>
      </w:r>
      <w:r w:rsidR="008C59E8">
        <w:t xml:space="preserve">natural </w:t>
      </w:r>
      <w:r>
        <w:t>environment</w:t>
      </w:r>
      <w:r w:rsidR="008C59E8">
        <w:t xml:space="preserve"> and </w:t>
      </w:r>
      <w:r>
        <w:t xml:space="preserve">natural resources that played a key role in shaping Abu Dhabi’s culture and identity: </w:t>
      </w:r>
      <w:r w:rsidR="00813D5D">
        <w:t>sun and sand</w:t>
      </w:r>
      <w:r>
        <w:t xml:space="preserve">. </w:t>
      </w:r>
      <w:r w:rsidR="008C59E8">
        <w:t>“Restoring Balance”</w:t>
      </w:r>
      <w:r w:rsidR="00A278A5">
        <w:t xml:space="preserve"> </w:t>
      </w:r>
      <w:r w:rsidR="00634759">
        <w:t xml:space="preserve">draws on the </w:t>
      </w:r>
      <w:r w:rsidR="008C59E8">
        <w:t xml:space="preserve">two iconic </w:t>
      </w:r>
      <w:r w:rsidR="00634759">
        <w:t xml:space="preserve">sources </w:t>
      </w:r>
      <w:r w:rsidR="008C59E8">
        <w:t>to</w:t>
      </w:r>
      <w:r w:rsidR="004F5831">
        <w:t xml:space="preserve"> highlight Masdar City’s unique natural environment </w:t>
      </w:r>
      <w:r w:rsidR="008C59E8">
        <w:t xml:space="preserve">and to </w:t>
      </w:r>
      <w:r w:rsidR="004F5831">
        <w:t>create a platform for residents and visitors to connect with the natur</w:t>
      </w:r>
      <w:r w:rsidR="00634759">
        <w:t>al</w:t>
      </w:r>
      <w:r w:rsidR="008C59E8">
        <w:t xml:space="preserve"> </w:t>
      </w:r>
      <w:r w:rsidR="004F5831">
        <w:t>roots of this city</w:t>
      </w:r>
      <w:r w:rsidR="00634759">
        <w:t xml:space="preserve"> and</w:t>
      </w:r>
      <w:r w:rsidR="008C59E8">
        <w:t xml:space="preserve"> its </w:t>
      </w:r>
      <w:r w:rsidR="004F5831">
        <w:t xml:space="preserve">surrounding environment. </w:t>
      </w:r>
    </w:p>
    <w:p w:rsidR="004F5831" w:rsidRPr="00F26617" w:rsidRDefault="004F5831" w:rsidP="004F5831">
      <w:pPr>
        <w:rPr>
          <w:b/>
          <w:u w:val="single"/>
        </w:rPr>
      </w:pPr>
      <w:r w:rsidRPr="00F26617">
        <w:rPr>
          <w:b/>
          <w:u w:val="single"/>
        </w:rPr>
        <w:t>Rising from the source</w:t>
      </w:r>
    </w:p>
    <w:p w:rsidR="00147A57" w:rsidRDefault="00FE6390" w:rsidP="00425878">
      <w:r>
        <w:t>While sun and sand are historically associated with agriculture, advances in renewable energy</w:t>
      </w:r>
      <w:r w:rsidR="00856066">
        <w:t xml:space="preserve"> and Masdar City’s involvement in renewable energy technology research</w:t>
      </w:r>
      <w:r>
        <w:t xml:space="preserve"> have changed the significance and association of the two resources. </w:t>
      </w:r>
      <w:r w:rsidR="00813D5D">
        <w:t xml:space="preserve">By </w:t>
      </w:r>
      <w:r w:rsidR="008C59E8">
        <w:t>harnessing the energy from the sun to generate electricity and using sand as a medium for thermal energy storage, “</w:t>
      </w:r>
      <w:r w:rsidR="008C1FE6">
        <w:t>(</w:t>
      </w:r>
      <w:r w:rsidR="008C59E8">
        <w:t>Re</w:t>
      </w:r>
      <w:r w:rsidR="008C1FE6">
        <w:t>)</w:t>
      </w:r>
      <w:r w:rsidR="008C59E8">
        <w:t xml:space="preserve">storing Balance” draws from the local sources </w:t>
      </w:r>
      <w:r>
        <w:t xml:space="preserve">with significant historical importance </w:t>
      </w:r>
      <w:r w:rsidR="008C59E8">
        <w:t xml:space="preserve">to create </w:t>
      </w:r>
      <w:r w:rsidR="00813D5D">
        <w:t xml:space="preserve">new possibilities </w:t>
      </w:r>
      <w:r w:rsidR="00884120">
        <w:t>for</w:t>
      </w:r>
      <w:r w:rsidR="00813D5D">
        <w:t xml:space="preserve"> the future. </w:t>
      </w:r>
    </w:p>
    <w:p w:rsidR="00DB4524" w:rsidRDefault="00211624" w:rsidP="00DB4524">
      <w:pPr>
        <w:rPr>
          <w:sz w:val="32"/>
          <w:szCs w:val="32"/>
        </w:rPr>
      </w:pPr>
      <w:r>
        <w:rPr>
          <w:sz w:val="32"/>
          <w:szCs w:val="32"/>
        </w:rPr>
        <w:t>Renewable Energy Technologies:</w:t>
      </w:r>
    </w:p>
    <w:p w:rsidR="00DB4524" w:rsidRPr="00F26617" w:rsidRDefault="00DB4524" w:rsidP="00DB4524">
      <w:pPr>
        <w:rPr>
          <w:b/>
          <w:u w:val="single"/>
        </w:rPr>
      </w:pPr>
      <w:r w:rsidRPr="00F26617">
        <w:rPr>
          <w:b/>
          <w:u w:val="single"/>
        </w:rPr>
        <w:t>Main Components:</w:t>
      </w:r>
    </w:p>
    <w:p w:rsidR="00DB4524" w:rsidRDefault="00DB4524" w:rsidP="00DB4524">
      <w:r>
        <w:t>“</w:t>
      </w:r>
      <w:r w:rsidR="008C1FE6">
        <w:t>(</w:t>
      </w:r>
      <w:r>
        <w:t>Re</w:t>
      </w:r>
      <w:r w:rsidR="008C1FE6">
        <w:t>)</w:t>
      </w:r>
      <w:r>
        <w:t xml:space="preserve">storing Balance”, displayed in the shape of a balance scale, is </w:t>
      </w:r>
      <w:r w:rsidR="00856066">
        <w:t xml:space="preserve">primarily composed </w:t>
      </w:r>
      <w:r>
        <w:t xml:space="preserve">of a </w:t>
      </w:r>
      <w:r>
        <w:rPr>
          <w:b/>
        </w:rPr>
        <w:t>Concentrated Solar Plant (CSP)</w:t>
      </w:r>
      <w:r>
        <w:t xml:space="preserve"> and </w:t>
      </w:r>
      <w:r>
        <w:rPr>
          <w:b/>
        </w:rPr>
        <w:t>Thermal Energy Storage (TES)</w:t>
      </w:r>
      <w:r w:rsidR="00856066">
        <w:rPr>
          <w:b/>
        </w:rPr>
        <w:t>,</w:t>
      </w:r>
      <w:r w:rsidR="00856066">
        <w:t xml:space="preserve"> and a smaller component of sun tracking solar PV panels</w:t>
      </w:r>
      <w:r>
        <w:t xml:space="preserve">. </w:t>
      </w:r>
    </w:p>
    <w:p w:rsidR="00DB4524" w:rsidRDefault="00DB4524" w:rsidP="00DB4524">
      <w:r>
        <w:t xml:space="preserve">The </w:t>
      </w:r>
      <w:r>
        <w:rPr>
          <w:b/>
        </w:rPr>
        <w:t>CSP</w:t>
      </w:r>
      <w:r>
        <w:t xml:space="preserve"> consists of a field of reflective heliostats, a solar receiver, a heat exchanger/ steam generator, steam turbine, condenser, and water storage. The </w:t>
      </w:r>
      <w:r>
        <w:rPr>
          <w:b/>
        </w:rPr>
        <w:t>TES</w:t>
      </w:r>
      <w:r>
        <w:t xml:space="preserve"> consists of two large storage tanks, one for heated sand, and one for cooled sand. The two components of the system are connected by a heat transfer medium loop.</w:t>
      </w:r>
    </w:p>
    <w:p w:rsidR="00DB4524" w:rsidRDefault="00DB4524" w:rsidP="00DB4524">
      <w:pPr>
        <w:rPr>
          <w:b/>
          <w:u w:val="single"/>
        </w:rPr>
      </w:pPr>
      <w:r>
        <w:rPr>
          <w:b/>
          <w:u w:val="single"/>
        </w:rPr>
        <w:t>How it works:</w:t>
      </w:r>
    </w:p>
    <w:p w:rsidR="00DB4524" w:rsidRDefault="00DB4524" w:rsidP="00DB4524">
      <w:r>
        <w:t xml:space="preserve">The CSP uses a field of reflective heliostats to direct the sunlight to the solar receiver at the top of the sculpture. The solar energy is concentrated at the receiver to heat up the heat transfer and heat storage medium- sand, an abundant, economical and local resource. The sand is heated up to around 800°C in </w:t>
      </w:r>
      <w:r>
        <w:lastRenderedPageBreak/>
        <w:t xml:space="preserve">the solar </w:t>
      </w:r>
      <w:proofErr w:type="gramStart"/>
      <w:r>
        <w:t>receiver, and</w:t>
      </w:r>
      <w:proofErr w:type="gramEnd"/>
      <w:r>
        <w:t xml:space="preserve"> is then transported by a conveyer belt system to be stored in the insulated hot storage tank in the form of thermal storage until it is needed. Once needed, the hot sand is transported through a heat exchanger where water is </w:t>
      </w:r>
      <w:proofErr w:type="gramStart"/>
      <w:r>
        <w:t>injected, and</w:t>
      </w:r>
      <w:proofErr w:type="gramEnd"/>
      <w:r>
        <w:t xml:space="preserve"> heated up to create the high pressure steam that runs the steam turbine to generate electricity. Once the sand has passed through the heat exchanger, it is cooled and transported to the cooled sand storage tank, ready to be sent up to the solar receiver to begin the cycle again. The steam that passes through the turbine condenses in the top stacked sphere and is collected and stored in the lower sphere until needed.</w:t>
      </w:r>
    </w:p>
    <w:p w:rsidR="0013336B" w:rsidRDefault="0013336B" w:rsidP="00DB4524">
      <w:r>
        <w:t xml:space="preserve">With TES, this design </w:t>
      </w:r>
      <w:proofErr w:type="gramStart"/>
      <w:r>
        <w:t>is capable of generating</w:t>
      </w:r>
      <w:proofErr w:type="gramEnd"/>
      <w:r>
        <w:t xml:space="preserve"> electricity day and night. Energy in the form of heat is stored in the sand during the day, and at night when there is no sun, </w:t>
      </w:r>
      <w:r w:rsidR="00E47D52">
        <w:t>the stored hot sand can maintain a high enough temperature to generate steam for the turbine.</w:t>
      </w:r>
    </w:p>
    <w:p w:rsidR="00DB4524" w:rsidRDefault="00F70CA3" w:rsidP="00DB4524">
      <w:pPr>
        <w:rPr>
          <w:b/>
          <w:u w:val="single"/>
        </w:rPr>
      </w:pPr>
      <w:r>
        <w:rPr>
          <w:b/>
          <w:u w:val="single"/>
        </w:rPr>
        <w:t xml:space="preserve">Advantages of CSP </w:t>
      </w:r>
      <w:r w:rsidR="008C7D3B">
        <w:rPr>
          <w:b/>
          <w:u w:val="single"/>
        </w:rPr>
        <w:t>– solar tower</w:t>
      </w:r>
    </w:p>
    <w:p w:rsidR="001953F0" w:rsidRDefault="001953F0" w:rsidP="00DB4524">
      <w:r>
        <w:t>Although CSP is not a due its higher capital cost relative to solar PV, there are some advantages to CSP, especially solar tower, that support its rise in popularity to become the preferred technology in the future Some advantages of CSP include (IRENA, 2012):</w:t>
      </w:r>
    </w:p>
    <w:p w:rsidR="001953F0" w:rsidRDefault="001953F0" w:rsidP="001953F0">
      <w:pPr>
        <w:pStyle w:val="ListParagraph"/>
        <w:numPr>
          <w:ilvl w:val="0"/>
          <w:numId w:val="2"/>
        </w:numPr>
      </w:pPr>
      <w:r>
        <w:t>Opportunity to use thermal energy storage</w:t>
      </w:r>
    </w:p>
    <w:p w:rsidR="001953F0" w:rsidRDefault="001953F0" w:rsidP="001953F0">
      <w:pPr>
        <w:pStyle w:val="ListParagraph"/>
        <w:numPr>
          <w:ilvl w:val="0"/>
          <w:numId w:val="2"/>
        </w:numPr>
      </w:pPr>
      <w:r>
        <w:t>Concentrated heat energy can achieve higher temperatures that allow:</w:t>
      </w:r>
    </w:p>
    <w:p w:rsidR="001953F0" w:rsidRDefault="001953F0" w:rsidP="001953F0">
      <w:pPr>
        <w:pStyle w:val="ListParagraph"/>
        <w:numPr>
          <w:ilvl w:val="1"/>
          <w:numId w:val="2"/>
        </w:numPr>
      </w:pPr>
      <w:r>
        <w:t>Opportunity to use thermal energy storage</w:t>
      </w:r>
    </w:p>
    <w:p w:rsidR="001953F0" w:rsidRDefault="001953F0" w:rsidP="001953F0">
      <w:pPr>
        <w:pStyle w:val="ListParagraph"/>
        <w:numPr>
          <w:ilvl w:val="1"/>
          <w:numId w:val="2"/>
        </w:numPr>
      </w:pPr>
      <w:r>
        <w:t>Greater efficiency of the steam cycle</w:t>
      </w:r>
    </w:p>
    <w:p w:rsidR="00BE12A5" w:rsidRPr="00607504" w:rsidRDefault="001953F0" w:rsidP="00DB4524">
      <w:pPr>
        <w:pStyle w:val="ListParagraph"/>
        <w:numPr>
          <w:ilvl w:val="1"/>
          <w:numId w:val="2"/>
        </w:numPr>
      </w:pPr>
      <w:r>
        <w:t xml:space="preserve">Greater temperature differentials in storage for more </w:t>
      </w:r>
      <w:proofErr w:type="gramStart"/>
      <w:r>
        <w:t>cost effective</w:t>
      </w:r>
      <w:proofErr w:type="gramEnd"/>
      <w:r>
        <w:t xml:space="preserve"> storage option</w:t>
      </w:r>
    </w:p>
    <w:p w:rsidR="00F70CA3" w:rsidRDefault="00675CAD" w:rsidP="00DB4524">
      <w:pPr>
        <w:rPr>
          <w:b/>
          <w:u w:val="single"/>
        </w:rPr>
      </w:pPr>
      <w:r>
        <w:rPr>
          <w:b/>
          <w:u w:val="single"/>
        </w:rPr>
        <w:t>Using sand as energy transfer and storage medi</w:t>
      </w:r>
      <w:r w:rsidR="008C7D3B">
        <w:rPr>
          <w:b/>
          <w:u w:val="single"/>
        </w:rPr>
        <w:t>um</w:t>
      </w:r>
    </w:p>
    <w:p w:rsidR="00237C34" w:rsidRDefault="00BE12A5" w:rsidP="00BE12A5">
      <w:r>
        <w:t xml:space="preserve">The unique feature of this design is the use of sand as the heat collector, transfer and storage medium. </w:t>
      </w:r>
      <w:r w:rsidR="00237C34">
        <w:t>According to early research, using sand instead of conventional molten salt presents the following advantages (Iniesta A. C., et al., 2015):</w:t>
      </w:r>
    </w:p>
    <w:p w:rsidR="00237C34" w:rsidRPr="00237C34" w:rsidRDefault="00237C34" w:rsidP="00237C34">
      <w:pPr>
        <w:pStyle w:val="ListParagraph"/>
        <w:numPr>
          <w:ilvl w:val="0"/>
          <w:numId w:val="2"/>
        </w:numPr>
        <w:rPr>
          <w:b/>
          <w:u w:val="single"/>
        </w:rPr>
      </w:pPr>
      <w:r>
        <w:t>Sand is locally abundant in Abu Dhabi</w:t>
      </w:r>
    </w:p>
    <w:p w:rsidR="00237C34" w:rsidRPr="00237C34" w:rsidRDefault="00237C34" w:rsidP="00237C34">
      <w:pPr>
        <w:pStyle w:val="ListParagraph"/>
        <w:numPr>
          <w:ilvl w:val="0"/>
          <w:numId w:val="2"/>
        </w:numPr>
        <w:rPr>
          <w:b/>
          <w:u w:val="single"/>
        </w:rPr>
      </w:pPr>
      <w:r>
        <w:t>Sand is thermally stable at a higher temperature than molten salt, allowing higher operational temperatures, which results in higher efficiencies for the system.</w:t>
      </w:r>
    </w:p>
    <w:p w:rsidR="00BE12A5" w:rsidRDefault="00237C34" w:rsidP="00237C34">
      <w:r>
        <w:t xml:space="preserve">The use of sand in TES is a research project by the local Masdar Institute. </w:t>
      </w:r>
      <w:r w:rsidR="00BE12A5">
        <w:t xml:space="preserve">The incorporation of </w:t>
      </w:r>
      <w:r>
        <w:t xml:space="preserve">the new research in this design show cases the locally developed innovation to improve the performance of TES while reducing cost and environmental impact.  </w:t>
      </w:r>
    </w:p>
    <w:p w:rsidR="00A51138" w:rsidRPr="00A51138" w:rsidRDefault="00A51138" w:rsidP="00237C34">
      <w:pPr>
        <w:rPr>
          <w:b/>
          <w:sz w:val="32"/>
          <w:szCs w:val="32"/>
        </w:rPr>
      </w:pPr>
      <w:r w:rsidRPr="00A51138">
        <w:rPr>
          <w:b/>
          <w:sz w:val="32"/>
          <w:szCs w:val="32"/>
        </w:rPr>
        <w:t>Capacity:</w:t>
      </w:r>
    </w:p>
    <w:p w:rsidR="00A51138" w:rsidRDefault="00A51138" w:rsidP="00A51138">
      <w:pPr>
        <w:rPr>
          <w:b/>
        </w:rPr>
      </w:pPr>
      <w:r>
        <w:rPr>
          <w:b/>
        </w:rPr>
        <w:t>Capacity (Refer to Appendix for calculation breakdown):</w:t>
      </w:r>
    </w:p>
    <w:tbl>
      <w:tblPr>
        <w:tblStyle w:val="TableGrid"/>
        <w:tblW w:w="0" w:type="auto"/>
        <w:tblLook w:val="04A0" w:firstRow="1" w:lastRow="0" w:firstColumn="1" w:lastColumn="0" w:noHBand="0" w:noVBand="1"/>
      </w:tblPr>
      <w:tblGrid>
        <w:gridCol w:w="4642"/>
        <w:gridCol w:w="2321"/>
        <w:gridCol w:w="2322"/>
      </w:tblGrid>
      <w:tr w:rsidR="00A51138" w:rsidTr="006A52F8">
        <w:trPr>
          <w:trHeight w:val="524"/>
        </w:trPr>
        <w:tc>
          <w:tcPr>
            <w:tcW w:w="4642" w:type="dxa"/>
          </w:tcPr>
          <w:p w:rsidR="00A51138" w:rsidRDefault="00A51138" w:rsidP="006A52F8">
            <w:pPr>
              <w:rPr>
                <w:b/>
              </w:rPr>
            </w:pPr>
          </w:p>
        </w:tc>
        <w:tc>
          <w:tcPr>
            <w:tcW w:w="2321" w:type="dxa"/>
          </w:tcPr>
          <w:p w:rsidR="00A51138" w:rsidRDefault="00A51138" w:rsidP="006A52F8">
            <w:pPr>
              <w:jc w:val="center"/>
              <w:rPr>
                <w:b/>
              </w:rPr>
            </w:pPr>
            <w:r>
              <w:rPr>
                <w:b/>
              </w:rPr>
              <w:t>Name Plate Capacity</w:t>
            </w:r>
          </w:p>
        </w:tc>
        <w:tc>
          <w:tcPr>
            <w:tcW w:w="2322" w:type="dxa"/>
          </w:tcPr>
          <w:p w:rsidR="00A51138" w:rsidRDefault="00A51138" w:rsidP="006A52F8">
            <w:pPr>
              <w:jc w:val="center"/>
              <w:rPr>
                <w:b/>
              </w:rPr>
            </w:pPr>
            <w:r>
              <w:rPr>
                <w:b/>
              </w:rPr>
              <w:t>Estimated output based on site condition</w:t>
            </w:r>
          </w:p>
        </w:tc>
      </w:tr>
      <w:tr w:rsidR="00A51138" w:rsidTr="006A52F8">
        <w:trPr>
          <w:trHeight w:val="269"/>
        </w:trPr>
        <w:tc>
          <w:tcPr>
            <w:tcW w:w="4642" w:type="dxa"/>
          </w:tcPr>
          <w:p w:rsidR="00A51138" w:rsidRPr="00032C37" w:rsidRDefault="00A51138" w:rsidP="006A52F8">
            <w:r w:rsidRPr="00032C37">
              <w:t xml:space="preserve">CSP + TES </w:t>
            </w:r>
          </w:p>
        </w:tc>
        <w:tc>
          <w:tcPr>
            <w:tcW w:w="2321" w:type="dxa"/>
          </w:tcPr>
          <w:p w:rsidR="00A51138" w:rsidRPr="00032C37" w:rsidRDefault="00A51138" w:rsidP="006A52F8">
            <w:pPr>
              <w:jc w:val="center"/>
            </w:pPr>
            <w:r>
              <w:t>10,000,000 W</w:t>
            </w:r>
          </w:p>
        </w:tc>
        <w:tc>
          <w:tcPr>
            <w:tcW w:w="2322" w:type="dxa"/>
          </w:tcPr>
          <w:p w:rsidR="00A51138" w:rsidRPr="00D950A9" w:rsidRDefault="00A51138" w:rsidP="006A52F8">
            <w:pPr>
              <w:jc w:val="center"/>
            </w:pPr>
            <w:r w:rsidRPr="00D950A9">
              <w:rPr>
                <w:sz w:val="24"/>
                <w:szCs w:val="24"/>
              </w:rPr>
              <w:t>5.2 MWh</w:t>
            </w:r>
          </w:p>
        </w:tc>
      </w:tr>
      <w:tr w:rsidR="00A51138" w:rsidTr="006A52F8">
        <w:trPr>
          <w:trHeight w:val="282"/>
        </w:trPr>
        <w:tc>
          <w:tcPr>
            <w:tcW w:w="4642" w:type="dxa"/>
          </w:tcPr>
          <w:p w:rsidR="00A51138" w:rsidRPr="00032C37" w:rsidRDefault="00A51138" w:rsidP="006A52F8">
            <w:r w:rsidRPr="00032C37">
              <w:t>Solar PV</w:t>
            </w:r>
          </w:p>
        </w:tc>
        <w:tc>
          <w:tcPr>
            <w:tcW w:w="2321" w:type="dxa"/>
          </w:tcPr>
          <w:p w:rsidR="00A51138" w:rsidRPr="00032C37" w:rsidRDefault="00A51138" w:rsidP="006A52F8">
            <w:pPr>
              <w:jc w:val="center"/>
            </w:pPr>
            <w:r>
              <w:t>288,000</w:t>
            </w:r>
            <w:r w:rsidRPr="00032C37">
              <w:t xml:space="preserve"> </w:t>
            </w:r>
            <w:r>
              <w:t>W</w:t>
            </w:r>
          </w:p>
        </w:tc>
        <w:tc>
          <w:tcPr>
            <w:tcW w:w="2322" w:type="dxa"/>
          </w:tcPr>
          <w:p w:rsidR="00A51138" w:rsidRPr="00B42080" w:rsidRDefault="00A51138" w:rsidP="006A52F8">
            <w:pPr>
              <w:jc w:val="center"/>
            </w:pPr>
            <w:r w:rsidRPr="00B42080">
              <w:rPr>
                <w:sz w:val="24"/>
                <w:szCs w:val="24"/>
              </w:rPr>
              <w:t>493,560 kWh</w:t>
            </w:r>
          </w:p>
        </w:tc>
      </w:tr>
      <w:tr w:rsidR="00A51138" w:rsidTr="006A52F8">
        <w:trPr>
          <w:trHeight w:val="255"/>
        </w:trPr>
        <w:tc>
          <w:tcPr>
            <w:tcW w:w="4642" w:type="dxa"/>
          </w:tcPr>
          <w:p w:rsidR="00A51138" w:rsidRPr="00032C37" w:rsidRDefault="00A51138" w:rsidP="006A52F8">
            <w:r w:rsidRPr="00032C37">
              <w:t>Total</w:t>
            </w:r>
          </w:p>
        </w:tc>
        <w:tc>
          <w:tcPr>
            <w:tcW w:w="2321" w:type="dxa"/>
          </w:tcPr>
          <w:p w:rsidR="00A51138" w:rsidRPr="00032C37" w:rsidRDefault="00A51138" w:rsidP="006A52F8">
            <w:pPr>
              <w:jc w:val="center"/>
            </w:pPr>
            <w:r>
              <w:t>10,288,000 W</w:t>
            </w:r>
          </w:p>
        </w:tc>
        <w:tc>
          <w:tcPr>
            <w:tcW w:w="2322" w:type="dxa"/>
          </w:tcPr>
          <w:p w:rsidR="00A51138" w:rsidRPr="00032C37" w:rsidRDefault="00A51138" w:rsidP="006A52F8">
            <w:pPr>
              <w:jc w:val="center"/>
            </w:pPr>
            <w:r>
              <w:t>5.7 MWh</w:t>
            </w:r>
          </w:p>
        </w:tc>
      </w:tr>
    </w:tbl>
    <w:p w:rsidR="000A1FF3" w:rsidRDefault="000A1FF3" w:rsidP="00A51138">
      <w:pPr>
        <w:rPr>
          <w:b/>
        </w:rPr>
      </w:pPr>
    </w:p>
    <w:p w:rsidR="00A51138" w:rsidRDefault="00A51138" w:rsidP="00A51138">
      <w:pPr>
        <w:rPr>
          <w:b/>
        </w:rPr>
      </w:pPr>
      <w:r>
        <w:rPr>
          <w:b/>
        </w:rPr>
        <w:lastRenderedPageBreak/>
        <w:t xml:space="preserve">Estimated </w:t>
      </w:r>
      <w:r w:rsidRPr="00BE729F">
        <w:rPr>
          <w:b/>
        </w:rPr>
        <w:t>Project capital</w:t>
      </w:r>
      <w:r>
        <w:rPr>
          <w:b/>
        </w:rPr>
        <w:t xml:space="preserve"> cost (Refer to Appendix for calculation breakdown)</w:t>
      </w:r>
      <w:r w:rsidRPr="00BE729F">
        <w:rPr>
          <w:b/>
        </w:rPr>
        <w:t>:</w:t>
      </w:r>
    </w:p>
    <w:tbl>
      <w:tblPr>
        <w:tblStyle w:val="TableGrid"/>
        <w:tblW w:w="0" w:type="auto"/>
        <w:tblLook w:val="04A0" w:firstRow="1" w:lastRow="0" w:firstColumn="1" w:lastColumn="0" w:noHBand="0" w:noVBand="1"/>
      </w:tblPr>
      <w:tblGrid>
        <w:gridCol w:w="2337"/>
        <w:gridCol w:w="2337"/>
        <w:gridCol w:w="2338"/>
        <w:gridCol w:w="2338"/>
      </w:tblGrid>
      <w:tr w:rsidR="00A51138" w:rsidTr="006A52F8">
        <w:tc>
          <w:tcPr>
            <w:tcW w:w="2337" w:type="dxa"/>
          </w:tcPr>
          <w:p w:rsidR="00A51138" w:rsidRDefault="00A51138" w:rsidP="006A52F8"/>
        </w:tc>
        <w:tc>
          <w:tcPr>
            <w:tcW w:w="2337" w:type="dxa"/>
          </w:tcPr>
          <w:p w:rsidR="00A51138" w:rsidRPr="00032C37" w:rsidRDefault="00A51138" w:rsidP="006A52F8">
            <w:pPr>
              <w:jc w:val="center"/>
              <w:rPr>
                <w:b/>
              </w:rPr>
            </w:pPr>
            <w:r w:rsidRPr="00032C37">
              <w:rPr>
                <w:b/>
              </w:rPr>
              <w:t>$/ W</w:t>
            </w:r>
          </w:p>
        </w:tc>
        <w:tc>
          <w:tcPr>
            <w:tcW w:w="2338" w:type="dxa"/>
          </w:tcPr>
          <w:p w:rsidR="00A51138" w:rsidRPr="00032C37" w:rsidRDefault="00A51138" w:rsidP="006A52F8">
            <w:pPr>
              <w:jc w:val="center"/>
              <w:rPr>
                <w:b/>
              </w:rPr>
            </w:pPr>
            <w:r w:rsidRPr="00032C37">
              <w:rPr>
                <w:b/>
              </w:rPr>
              <w:t>Estimated cost</w:t>
            </w:r>
          </w:p>
        </w:tc>
        <w:tc>
          <w:tcPr>
            <w:tcW w:w="2338" w:type="dxa"/>
          </w:tcPr>
          <w:p w:rsidR="00A51138" w:rsidRPr="00032C37" w:rsidRDefault="00A51138" w:rsidP="006A52F8">
            <w:pPr>
              <w:jc w:val="center"/>
              <w:rPr>
                <w:b/>
              </w:rPr>
            </w:pPr>
            <w:r w:rsidRPr="00032C37">
              <w:rPr>
                <w:b/>
              </w:rPr>
              <w:t>Max budget ($20USD/W)</w:t>
            </w:r>
          </w:p>
        </w:tc>
      </w:tr>
      <w:tr w:rsidR="00A51138" w:rsidTr="006A52F8">
        <w:tc>
          <w:tcPr>
            <w:tcW w:w="2337" w:type="dxa"/>
          </w:tcPr>
          <w:p w:rsidR="00A51138" w:rsidRDefault="00A51138" w:rsidP="006A52F8">
            <w:r>
              <w:t>CSP+ TES</w:t>
            </w:r>
          </w:p>
        </w:tc>
        <w:tc>
          <w:tcPr>
            <w:tcW w:w="2337" w:type="dxa"/>
          </w:tcPr>
          <w:p w:rsidR="00A51138" w:rsidRPr="00032C37" w:rsidRDefault="00A51138" w:rsidP="006A52F8">
            <w:pPr>
              <w:jc w:val="center"/>
            </w:pPr>
            <w:r w:rsidRPr="00032C37">
              <w:t>$6.4 / W</w:t>
            </w:r>
          </w:p>
        </w:tc>
        <w:tc>
          <w:tcPr>
            <w:tcW w:w="2338" w:type="dxa"/>
          </w:tcPr>
          <w:p w:rsidR="00A51138" w:rsidRPr="00032C37" w:rsidRDefault="00A51138" w:rsidP="006A52F8">
            <w:pPr>
              <w:jc w:val="center"/>
            </w:pPr>
            <w:r w:rsidRPr="00032C37">
              <w:t>$64,000,000</w:t>
            </w:r>
          </w:p>
        </w:tc>
        <w:tc>
          <w:tcPr>
            <w:tcW w:w="2338" w:type="dxa"/>
          </w:tcPr>
          <w:p w:rsidR="00A51138" w:rsidRPr="00032C37" w:rsidRDefault="00A51138" w:rsidP="006A52F8">
            <w:pPr>
              <w:jc w:val="center"/>
            </w:pPr>
          </w:p>
        </w:tc>
      </w:tr>
      <w:tr w:rsidR="00A51138" w:rsidTr="006A52F8">
        <w:tc>
          <w:tcPr>
            <w:tcW w:w="2337" w:type="dxa"/>
          </w:tcPr>
          <w:p w:rsidR="00A51138" w:rsidRDefault="00A51138" w:rsidP="006A52F8">
            <w:r>
              <w:t>Solar PV</w:t>
            </w:r>
          </w:p>
        </w:tc>
        <w:tc>
          <w:tcPr>
            <w:tcW w:w="2337" w:type="dxa"/>
          </w:tcPr>
          <w:p w:rsidR="00A51138" w:rsidRPr="00032C37" w:rsidRDefault="00A51138" w:rsidP="006A52F8">
            <w:pPr>
              <w:jc w:val="center"/>
            </w:pPr>
            <w:r w:rsidRPr="00032C37">
              <w:t>$ 3/ W</w:t>
            </w:r>
          </w:p>
        </w:tc>
        <w:tc>
          <w:tcPr>
            <w:tcW w:w="2338" w:type="dxa"/>
          </w:tcPr>
          <w:p w:rsidR="00A51138" w:rsidRPr="00032C37" w:rsidRDefault="00A51138" w:rsidP="006A52F8">
            <w:pPr>
              <w:jc w:val="center"/>
            </w:pPr>
            <w:r w:rsidRPr="00032C37">
              <w:t>$ 9,000,000</w:t>
            </w:r>
          </w:p>
        </w:tc>
        <w:tc>
          <w:tcPr>
            <w:tcW w:w="2338" w:type="dxa"/>
          </w:tcPr>
          <w:p w:rsidR="00A51138" w:rsidRPr="00032C37" w:rsidRDefault="00A51138" w:rsidP="006A52F8">
            <w:pPr>
              <w:jc w:val="center"/>
            </w:pPr>
          </w:p>
        </w:tc>
      </w:tr>
      <w:tr w:rsidR="00A51138" w:rsidTr="006A52F8">
        <w:tc>
          <w:tcPr>
            <w:tcW w:w="2337" w:type="dxa"/>
          </w:tcPr>
          <w:p w:rsidR="00A51138" w:rsidRDefault="00A51138" w:rsidP="006A52F8">
            <w:r>
              <w:t xml:space="preserve">Materials </w:t>
            </w:r>
          </w:p>
        </w:tc>
        <w:tc>
          <w:tcPr>
            <w:tcW w:w="2337" w:type="dxa"/>
          </w:tcPr>
          <w:p w:rsidR="00A51138" w:rsidRPr="00032C37" w:rsidRDefault="00A51138" w:rsidP="006A52F8">
            <w:pPr>
              <w:jc w:val="center"/>
            </w:pPr>
          </w:p>
        </w:tc>
        <w:tc>
          <w:tcPr>
            <w:tcW w:w="2338" w:type="dxa"/>
          </w:tcPr>
          <w:p w:rsidR="00A51138" w:rsidRPr="00032C37" w:rsidRDefault="00A51138" w:rsidP="006A52F8">
            <w:pPr>
              <w:jc w:val="center"/>
            </w:pPr>
            <w:r w:rsidRPr="00032C37">
              <w:t>$450,000</w:t>
            </w:r>
          </w:p>
        </w:tc>
        <w:tc>
          <w:tcPr>
            <w:tcW w:w="2338" w:type="dxa"/>
          </w:tcPr>
          <w:p w:rsidR="00A51138" w:rsidRPr="00032C37" w:rsidRDefault="00A51138" w:rsidP="006A52F8">
            <w:pPr>
              <w:jc w:val="center"/>
            </w:pPr>
          </w:p>
        </w:tc>
      </w:tr>
      <w:tr w:rsidR="00A51138" w:rsidTr="006A52F8">
        <w:tc>
          <w:tcPr>
            <w:tcW w:w="2337" w:type="dxa"/>
          </w:tcPr>
          <w:p w:rsidR="00A51138" w:rsidRDefault="00A51138" w:rsidP="006A52F8">
            <w:r>
              <w:t>Total</w:t>
            </w:r>
          </w:p>
        </w:tc>
        <w:tc>
          <w:tcPr>
            <w:tcW w:w="2337" w:type="dxa"/>
          </w:tcPr>
          <w:p w:rsidR="00A51138" w:rsidRPr="00032C37" w:rsidRDefault="00A51138" w:rsidP="006A52F8">
            <w:pPr>
              <w:jc w:val="center"/>
            </w:pPr>
          </w:p>
        </w:tc>
        <w:tc>
          <w:tcPr>
            <w:tcW w:w="2338" w:type="dxa"/>
          </w:tcPr>
          <w:p w:rsidR="00A51138" w:rsidRPr="00032C37" w:rsidRDefault="00A51138" w:rsidP="006A52F8">
            <w:pPr>
              <w:jc w:val="center"/>
            </w:pPr>
            <w:r w:rsidRPr="00032C37">
              <w:t>$73,450,000</w:t>
            </w:r>
          </w:p>
        </w:tc>
        <w:tc>
          <w:tcPr>
            <w:tcW w:w="2338" w:type="dxa"/>
          </w:tcPr>
          <w:p w:rsidR="00A51138" w:rsidRPr="00032C37" w:rsidRDefault="00A51138" w:rsidP="006A52F8">
            <w:pPr>
              <w:jc w:val="center"/>
            </w:pPr>
            <w:r w:rsidRPr="00032C37">
              <w:t>$2</w:t>
            </w:r>
            <w:r w:rsidR="00DC4B99">
              <w:t>05</w:t>
            </w:r>
            <w:r w:rsidRPr="00032C37">
              <w:t>,</w:t>
            </w:r>
            <w:r w:rsidR="00DC4B99">
              <w:t>76</w:t>
            </w:r>
            <w:r w:rsidRPr="00032C37">
              <w:t>0,000</w:t>
            </w:r>
          </w:p>
        </w:tc>
      </w:tr>
    </w:tbl>
    <w:p w:rsidR="00A51138" w:rsidRDefault="00A51138" w:rsidP="00607504">
      <w:pPr>
        <w:rPr>
          <w:b/>
        </w:rPr>
      </w:pPr>
    </w:p>
    <w:p w:rsidR="00A51138" w:rsidRPr="00A51138" w:rsidRDefault="00A51138" w:rsidP="00607504">
      <w:pPr>
        <w:rPr>
          <w:b/>
          <w:sz w:val="32"/>
          <w:szCs w:val="32"/>
        </w:rPr>
      </w:pPr>
      <w:r w:rsidRPr="00A51138">
        <w:rPr>
          <w:b/>
          <w:sz w:val="32"/>
          <w:szCs w:val="32"/>
        </w:rPr>
        <w:t>Materials and Dimensions</w:t>
      </w:r>
    </w:p>
    <w:p w:rsidR="00607504" w:rsidRPr="0075197B" w:rsidRDefault="00607504" w:rsidP="00607504">
      <w:pPr>
        <w:rPr>
          <w:b/>
        </w:rPr>
      </w:pPr>
      <w:r w:rsidRPr="0075197B">
        <w:rPr>
          <w:b/>
        </w:rPr>
        <w:t>Materials:</w:t>
      </w:r>
    </w:p>
    <w:p w:rsidR="00607504" w:rsidRDefault="00607504" w:rsidP="00607504">
      <w:pPr>
        <w:pStyle w:val="ListParagraph"/>
        <w:numPr>
          <w:ilvl w:val="0"/>
          <w:numId w:val="2"/>
        </w:numPr>
      </w:pPr>
      <w:r>
        <w:t>Sand</w:t>
      </w:r>
    </w:p>
    <w:p w:rsidR="00607504" w:rsidRDefault="00607504" w:rsidP="00607504">
      <w:pPr>
        <w:pStyle w:val="ListParagraph"/>
        <w:numPr>
          <w:ilvl w:val="0"/>
          <w:numId w:val="2"/>
        </w:numPr>
      </w:pPr>
      <w:r>
        <w:t>Water</w:t>
      </w:r>
    </w:p>
    <w:p w:rsidR="00607504" w:rsidRDefault="00607504" w:rsidP="00A51138">
      <w:pPr>
        <w:pStyle w:val="ListParagraph"/>
        <w:numPr>
          <w:ilvl w:val="0"/>
          <w:numId w:val="2"/>
        </w:numPr>
      </w:pPr>
      <w:r>
        <w:t>Concrete</w:t>
      </w:r>
    </w:p>
    <w:p w:rsidR="00607504" w:rsidRDefault="00607504" w:rsidP="00607504">
      <w:pPr>
        <w:pStyle w:val="ListParagraph"/>
        <w:numPr>
          <w:ilvl w:val="0"/>
          <w:numId w:val="2"/>
        </w:numPr>
      </w:pPr>
      <w:r>
        <w:t>Structural steel</w:t>
      </w:r>
    </w:p>
    <w:p w:rsidR="00607504" w:rsidRDefault="00607504" w:rsidP="00607504">
      <w:pPr>
        <w:pStyle w:val="ListParagraph"/>
        <w:numPr>
          <w:ilvl w:val="0"/>
          <w:numId w:val="2"/>
        </w:numPr>
      </w:pPr>
      <w:r>
        <w:t>Steel sheets</w:t>
      </w:r>
    </w:p>
    <w:p w:rsidR="00607504" w:rsidRPr="0075197B" w:rsidRDefault="00607504" w:rsidP="00607504">
      <w:pPr>
        <w:rPr>
          <w:b/>
        </w:rPr>
      </w:pPr>
      <w:r w:rsidRPr="0075197B">
        <w:rPr>
          <w:b/>
        </w:rPr>
        <w:t>Dimensions:</w:t>
      </w:r>
    </w:p>
    <w:p w:rsidR="00607504" w:rsidRDefault="00607504" w:rsidP="00607504">
      <w:pPr>
        <w:pStyle w:val="ListParagraph"/>
        <w:numPr>
          <w:ilvl w:val="0"/>
          <w:numId w:val="2"/>
        </w:numPr>
      </w:pPr>
      <w:r>
        <w:t>Max height at top of solar receiver:</w:t>
      </w:r>
    </w:p>
    <w:p w:rsidR="00607504" w:rsidRDefault="00607504" w:rsidP="00607504">
      <w:pPr>
        <w:pStyle w:val="ListParagraph"/>
        <w:numPr>
          <w:ilvl w:val="1"/>
          <w:numId w:val="2"/>
        </w:numPr>
      </w:pPr>
      <w:r>
        <w:t>43m</w:t>
      </w:r>
    </w:p>
    <w:p w:rsidR="00607504" w:rsidRDefault="00607504" w:rsidP="00607504">
      <w:pPr>
        <w:pStyle w:val="ListParagraph"/>
        <w:numPr>
          <w:ilvl w:val="0"/>
          <w:numId w:val="2"/>
        </w:numPr>
      </w:pPr>
      <w:r>
        <w:t xml:space="preserve">Area cover by array of heliostats and PV panel cylinders: </w:t>
      </w:r>
    </w:p>
    <w:p w:rsidR="00A51138" w:rsidRPr="00A51138" w:rsidRDefault="00607504" w:rsidP="00DB4524">
      <w:pPr>
        <w:pStyle w:val="ListParagraph"/>
        <w:numPr>
          <w:ilvl w:val="1"/>
          <w:numId w:val="2"/>
        </w:numPr>
      </w:pPr>
      <w:r>
        <w:t>250m x 65m (including area allowance for future road)</w:t>
      </w:r>
      <w:r w:rsidR="00A51138">
        <w:br/>
      </w:r>
    </w:p>
    <w:p w:rsidR="008C7D3B" w:rsidRPr="00607504" w:rsidRDefault="008C7D3B" w:rsidP="00DB4524">
      <w:pPr>
        <w:rPr>
          <w:b/>
          <w:sz w:val="32"/>
          <w:szCs w:val="32"/>
        </w:rPr>
      </w:pPr>
      <w:r w:rsidRPr="00607504">
        <w:rPr>
          <w:b/>
          <w:sz w:val="32"/>
          <w:szCs w:val="32"/>
        </w:rPr>
        <w:t>Environmental Assessment</w:t>
      </w:r>
    </w:p>
    <w:p w:rsidR="007D5833" w:rsidRDefault="007D5833" w:rsidP="00DB4524">
      <w:r>
        <w:t xml:space="preserve">“(Re)storing balance” primarily a CSP and TES, therefore, for environmental impacts for this installation will be based on impacts for the construction and operations of a CSP and TES. </w:t>
      </w:r>
    </w:p>
    <w:p w:rsidR="007D5833" w:rsidRDefault="00662427" w:rsidP="00DB4524">
      <w:r>
        <w:t xml:space="preserve">As a CSP </w:t>
      </w:r>
      <w:r w:rsidR="007D5833">
        <w:t>with a steam turbine</w:t>
      </w:r>
      <w:r>
        <w:t>, “Restoring Balance</w:t>
      </w:r>
      <w:r w:rsidR="00422166">
        <w:t xml:space="preserve">” </w:t>
      </w:r>
      <w:r w:rsidR="007D5833">
        <w:t xml:space="preserve">does not require a fuel for the operations of the plant and can be considered as </w:t>
      </w:r>
      <w:r w:rsidR="00422166">
        <w:t>a carbon neutral power plant.</w:t>
      </w:r>
      <w:r w:rsidR="00F129B7">
        <w:t xml:space="preserve"> </w:t>
      </w:r>
    </w:p>
    <w:p w:rsidR="00D24ACE" w:rsidRDefault="007D5833" w:rsidP="00DB4524">
      <w:r>
        <w:t xml:space="preserve">Typically, the largest environmental impact for all types of concentrated solar power plant is land use. Concentrated solar plants require a lot of </w:t>
      </w:r>
      <w:proofErr w:type="gramStart"/>
      <w:r>
        <w:t>land, and</w:t>
      </w:r>
      <w:proofErr w:type="gramEnd"/>
      <w:r>
        <w:t xml:space="preserve"> has significant environmental impact on habitat destruction if developed on ecologically sensitive areas</w:t>
      </w:r>
      <w:r w:rsidR="00E17085">
        <w:t xml:space="preserve"> (</w:t>
      </w:r>
      <w:proofErr w:type="spellStart"/>
      <w:r w:rsidR="00E17085">
        <w:t>Ehtiwesh</w:t>
      </w:r>
      <w:proofErr w:type="spellEnd"/>
      <w:r w:rsidR="00E17085">
        <w:t>, 2016)</w:t>
      </w:r>
      <w:r>
        <w:t xml:space="preserve">. However, as the area allowed for this design is an existing parking lot, and the master plan does not indicate </w:t>
      </w:r>
      <w:r w:rsidR="00E17085">
        <w:t>that the area is ecologically significant, we can assume that construction a CSP in the designated space will have minimal environmental impact on the existing parking lot land.</w:t>
      </w:r>
      <w:r w:rsidR="00F129B7">
        <w:t xml:space="preserve"> </w:t>
      </w:r>
    </w:p>
    <w:p w:rsidR="006E2014" w:rsidRDefault="006E2014" w:rsidP="00DB4524">
      <w:r>
        <w:t>Another</w:t>
      </w:r>
      <w:r w:rsidR="00E17085">
        <w:t xml:space="preserve"> component of the CSP and TES system with the </w:t>
      </w:r>
      <w:r>
        <w:t>negative</w:t>
      </w:r>
      <w:r w:rsidR="00E17085">
        <w:t xml:space="preserve"> environmental impact is the heat collector, transfer and storage medium</w:t>
      </w:r>
      <w:r>
        <w:t xml:space="preserve"> (Nathanael Ko et al.,)</w:t>
      </w:r>
      <w:r w:rsidR="00E17085">
        <w:t>. Typically, conventional TES uses either molten salt or synthetic oil as the heat transfer medium. Environmental impact of using molten</w:t>
      </w:r>
      <w:r>
        <w:t xml:space="preserve"> </w:t>
      </w:r>
      <w:r w:rsidR="00E17085">
        <w:t xml:space="preserve">salt or synthetic oil includes the carbon emitted to import a large quantity of the material, as well as the disposal of the material during deconstruction. </w:t>
      </w:r>
      <w:r>
        <w:t xml:space="preserve">However, “(Re)storing Balance” uses sand as a heat transfer fluid instead. </w:t>
      </w:r>
      <w:r w:rsidR="00C9788E">
        <w:t xml:space="preserve">Compared to the conventional materials used as heat collector, heat transfer and </w:t>
      </w:r>
      <w:r w:rsidR="00C9788E">
        <w:lastRenderedPageBreak/>
        <w:t>thermal energy storage such as molten salts or synthetic oils, sand is a non</w:t>
      </w:r>
      <w:r w:rsidR="003F7CE3">
        <w:t>-</w:t>
      </w:r>
      <w:r w:rsidR="00C9788E">
        <w:t xml:space="preserve">toxic, local and readily </w:t>
      </w:r>
      <w:r w:rsidR="00C12BD8">
        <w:t>available material</w:t>
      </w:r>
      <w:r>
        <w:t xml:space="preserve"> with comparably less environmental impacts</w:t>
      </w:r>
      <w:r w:rsidR="00234FAD">
        <w:t xml:space="preserve"> (Iniesta, A.C., et al, 2015)</w:t>
      </w:r>
      <w:r>
        <w:t xml:space="preserve">. </w:t>
      </w:r>
    </w:p>
    <w:p w:rsidR="00274656" w:rsidRPr="00C9788E" w:rsidRDefault="00274656" w:rsidP="00DB4524">
      <w:r>
        <w:tab/>
      </w:r>
      <w:r>
        <w:tab/>
      </w:r>
      <w:r>
        <w:tab/>
      </w:r>
      <w:r>
        <w:tab/>
      </w:r>
      <w:r>
        <w:tab/>
      </w:r>
      <w:r>
        <w:tab/>
      </w:r>
      <w:r>
        <w:tab/>
      </w:r>
      <w:r>
        <w:tab/>
        <w:t>Word count: 119</w:t>
      </w:r>
      <w:r w:rsidR="00856066">
        <w:t>7</w:t>
      </w:r>
    </w:p>
    <w:p w:rsidR="008C7D3B" w:rsidRPr="00A06476" w:rsidRDefault="00A06476" w:rsidP="00DB4524">
      <w:pPr>
        <w:rPr>
          <w:b/>
          <w:sz w:val="32"/>
          <w:szCs w:val="32"/>
        </w:rPr>
      </w:pPr>
      <w:r w:rsidRPr="00A06476">
        <w:rPr>
          <w:b/>
          <w:sz w:val="32"/>
          <w:szCs w:val="32"/>
        </w:rPr>
        <w:t>References</w:t>
      </w:r>
    </w:p>
    <w:p w:rsidR="00422166" w:rsidRDefault="008018BD" w:rsidP="00DB4524">
      <w:r>
        <w:t xml:space="preserve">IRENA. (2012), </w:t>
      </w:r>
      <w:r>
        <w:rPr>
          <w:i/>
        </w:rPr>
        <w:t>Concentrating Solar Power</w:t>
      </w:r>
      <w:r>
        <w:t>, Renewable Energy Technologies: Cost Analysis Series, volume 1, Issue 2/5</w:t>
      </w:r>
      <w:r w:rsidR="00422166">
        <w:t>.</w:t>
      </w:r>
    </w:p>
    <w:p w:rsidR="00E17085" w:rsidRDefault="00422166" w:rsidP="00DB4524">
      <w:r>
        <w:t>Iniesta, A. C.,</w:t>
      </w:r>
      <w:r w:rsidR="00234FAD">
        <w:t xml:space="preserve"> et al.,</w:t>
      </w:r>
      <w:r>
        <w:t xml:space="preserve"> (2015), </w:t>
      </w:r>
      <w:r w:rsidRPr="00422166">
        <w:rPr>
          <w:i/>
        </w:rPr>
        <w:t xml:space="preserve">Gravity-fed combined solar receiver/storage system using sand particles as </w:t>
      </w:r>
      <w:bookmarkStart w:id="0" w:name="_GoBack"/>
      <w:bookmarkEnd w:id="0"/>
      <w:r w:rsidRPr="00422166">
        <w:rPr>
          <w:i/>
        </w:rPr>
        <w:t>heat collector, heat transfer and thermal energy storage media.</w:t>
      </w:r>
      <w:r>
        <w:t xml:space="preserve"> Energy Procedia 69, 802-811.</w:t>
      </w:r>
    </w:p>
    <w:p w:rsidR="00E17085" w:rsidRPr="008018BD" w:rsidRDefault="00E17085" w:rsidP="00DB4524">
      <w:proofErr w:type="spellStart"/>
      <w:r>
        <w:t>Ehtiwesh</w:t>
      </w:r>
      <w:proofErr w:type="spellEnd"/>
      <w:r>
        <w:t xml:space="preserve"> I.A.S., (2016), </w:t>
      </w:r>
      <w:proofErr w:type="spellStart"/>
      <w:r w:rsidRPr="00E17085">
        <w:rPr>
          <w:i/>
        </w:rPr>
        <w:t>Exergetic</w:t>
      </w:r>
      <w:proofErr w:type="spellEnd"/>
      <w:r w:rsidRPr="00E17085">
        <w:rPr>
          <w:i/>
        </w:rPr>
        <w:t xml:space="preserve"> and environmental life cycle assessment analysis of concentrated solar power plants</w:t>
      </w:r>
      <w:r>
        <w:t>. Renewable and Sustainable Energy Review, 56, 145-155.</w:t>
      </w:r>
    </w:p>
    <w:p w:rsidR="00A06476" w:rsidRDefault="00A06476" w:rsidP="00032C37"/>
    <w:p w:rsidR="000A1FF3" w:rsidRDefault="000A1FF3" w:rsidP="00032C37">
      <w:pPr>
        <w:rPr>
          <w:b/>
          <w:sz w:val="32"/>
          <w:szCs w:val="32"/>
        </w:rPr>
      </w:pPr>
    </w:p>
    <w:p w:rsidR="000A1FF3" w:rsidRDefault="000A1FF3" w:rsidP="00032C37">
      <w:pPr>
        <w:rPr>
          <w:b/>
          <w:sz w:val="32"/>
          <w:szCs w:val="32"/>
        </w:rPr>
      </w:pPr>
    </w:p>
    <w:p w:rsidR="000A1FF3" w:rsidRDefault="000A1FF3" w:rsidP="00032C37">
      <w:pPr>
        <w:rPr>
          <w:b/>
          <w:sz w:val="32"/>
          <w:szCs w:val="32"/>
        </w:rPr>
      </w:pPr>
    </w:p>
    <w:p w:rsidR="000A1FF3" w:rsidRDefault="000A1FF3" w:rsidP="00032C37">
      <w:pPr>
        <w:rPr>
          <w:b/>
          <w:sz w:val="32"/>
          <w:szCs w:val="32"/>
        </w:rPr>
      </w:pPr>
    </w:p>
    <w:p w:rsidR="000A1FF3" w:rsidRDefault="000A1FF3" w:rsidP="00032C37">
      <w:pPr>
        <w:rPr>
          <w:b/>
          <w:sz w:val="32"/>
          <w:szCs w:val="32"/>
        </w:rPr>
      </w:pPr>
    </w:p>
    <w:p w:rsidR="000A1FF3" w:rsidRDefault="000A1FF3" w:rsidP="00032C37">
      <w:pPr>
        <w:rPr>
          <w:b/>
          <w:sz w:val="32"/>
          <w:szCs w:val="32"/>
        </w:rPr>
      </w:pPr>
    </w:p>
    <w:p w:rsidR="000A1FF3" w:rsidRDefault="000A1FF3" w:rsidP="00032C37">
      <w:pPr>
        <w:rPr>
          <w:b/>
          <w:sz w:val="32"/>
          <w:szCs w:val="32"/>
        </w:rPr>
      </w:pPr>
    </w:p>
    <w:p w:rsidR="000A1FF3" w:rsidRDefault="000A1FF3" w:rsidP="00032C37">
      <w:pPr>
        <w:rPr>
          <w:b/>
          <w:sz w:val="32"/>
          <w:szCs w:val="32"/>
        </w:rPr>
      </w:pPr>
    </w:p>
    <w:p w:rsidR="000A1FF3" w:rsidRDefault="000A1FF3" w:rsidP="00032C37">
      <w:pPr>
        <w:rPr>
          <w:b/>
          <w:sz w:val="32"/>
          <w:szCs w:val="32"/>
        </w:rPr>
      </w:pPr>
    </w:p>
    <w:p w:rsidR="000A1FF3" w:rsidRDefault="000A1FF3" w:rsidP="00032C37">
      <w:pPr>
        <w:rPr>
          <w:b/>
          <w:sz w:val="32"/>
          <w:szCs w:val="32"/>
        </w:rPr>
      </w:pPr>
    </w:p>
    <w:p w:rsidR="000A1FF3" w:rsidRDefault="000A1FF3" w:rsidP="00032C37">
      <w:pPr>
        <w:rPr>
          <w:b/>
          <w:sz w:val="32"/>
          <w:szCs w:val="32"/>
        </w:rPr>
      </w:pPr>
    </w:p>
    <w:p w:rsidR="000A1FF3" w:rsidRDefault="000A1FF3" w:rsidP="00032C37">
      <w:pPr>
        <w:rPr>
          <w:b/>
          <w:sz w:val="32"/>
          <w:szCs w:val="32"/>
        </w:rPr>
      </w:pPr>
    </w:p>
    <w:p w:rsidR="000A1FF3" w:rsidRDefault="000A1FF3" w:rsidP="00032C37">
      <w:pPr>
        <w:rPr>
          <w:b/>
          <w:sz w:val="32"/>
          <w:szCs w:val="32"/>
        </w:rPr>
      </w:pPr>
    </w:p>
    <w:p w:rsidR="000A1FF3" w:rsidRDefault="000A1FF3" w:rsidP="00032C37">
      <w:pPr>
        <w:rPr>
          <w:b/>
          <w:sz w:val="32"/>
          <w:szCs w:val="32"/>
        </w:rPr>
      </w:pPr>
    </w:p>
    <w:p w:rsidR="00A06476" w:rsidRPr="00A06476" w:rsidRDefault="00A06476" w:rsidP="00032C37">
      <w:pPr>
        <w:rPr>
          <w:b/>
          <w:sz w:val="32"/>
          <w:szCs w:val="32"/>
        </w:rPr>
      </w:pPr>
      <w:r w:rsidRPr="00A06476">
        <w:rPr>
          <w:b/>
          <w:sz w:val="32"/>
          <w:szCs w:val="32"/>
        </w:rPr>
        <w:lastRenderedPageBreak/>
        <w:t>Appendix</w:t>
      </w:r>
    </w:p>
    <w:p w:rsidR="001B64A7" w:rsidRDefault="001B64A7" w:rsidP="00032C37"/>
    <w:p w:rsidR="001A46A2" w:rsidRPr="005F74BA" w:rsidRDefault="001A46A2" w:rsidP="001A46A2">
      <w:r w:rsidRPr="005F74BA">
        <w:t xml:space="preserve">Estimated cost of </w:t>
      </w:r>
      <w:r w:rsidRPr="001A46A2">
        <w:rPr>
          <w:b/>
        </w:rPr>
        <w:t>Solar PV</w:t>
      </w:r>
      <w:r w:rsidRPr="005F74BA">
        <w:t>= $3/W</w:t>
      </w:r>
    </w:p>
    <w:p w:rsidR="00032C37" w:rsidRPr="005F74BA" w:rsidRDefault="00032C37" w:rsidP="00032C37">
      <w:r w:rsidRPr="005F74BA">
        <w:t xml:space="preserve">Estimated cost of </w:t>
      </w:r>
      <w:r w:rsidRPr="001A46A2">
        <w:rPr>
          <w:b/>
        </w:rPr>
        <w:t>CSP + TES</w:t>
      </w:r>
      <w:r w:rsidRPr="005F74BA">
        <w:t xml:space="preserve"> plant</w:t>
      </w:r>
      <w:r w:rsidR="001B64A7">
        <w:t xml:space="preserve"> with approximately 6 hours of storage</w:t>
      </w:r>
      <w:r w:rsidRPr="005F74BA">
        <w:t>= $6400/ kW; $6.4/W</w:t>
      </w:r>
    </w:p>
    <w:p w:rsidR="00DB1D6E" w:rsidRDefault="001B64A7" w:rsidP="001B64A7">
      <w:r>
        <w:rPr>
          <w:noProof/>
        </w:rPr>
        <w:drawing>
          <wp:inline distT="0" distB="0" distL="0" distR="0" wp14:anchorId="0DF6A927" wp14:editId="4AC3F30B">
            <wp:extent cx="5943600" cy="1673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673225"/>
                    </a:xfrm>
                    <a:prstGeom prst="rect">
                      <a:avLst/>
                    </a:prstGeom>
                  </pic:spPr>
                </pic:pic>
              </a:graphicData>
            </a:graphic>
          </wp:inline>
        </w:drawing>
      </w:r>
    </w:p>
    <w:p w:rsidR="001A46A2" w:rsidRPr="006454B3" w:rsidRDefault="006454B3" w:rsidP="001B64A7">
      <w:pPr>
        <w:rPr>
          <w:b/>
        </w:rPr>
      </w:pPr>
      <w:r w:rsidRPr="006454B3">
        <w:rPr>
          <w:b/>
        </w:rPr>
        <w:t>CSP capacity</w:t>
      </w:r>
      <w:r>
        <w:rPr>
          <w:b/>
        </w:rPr>
        <w:t>:</w:t>
      </w:r>
    </w:p>
    <w:p w:rsidR="001B64A7" w:rsidRDefault="001B64A7" w:rsidP="001B64A7">
      <w:r>
        <w:t>Estimated nameplate capacity: 10 MW</w:t>
      </w:r>
      <w:r w:rsidR="00C03677">
        <w:t xml:space="preserve"> (</w:t>
      </w:r>
      <w:r w:rsidR="00DB1D6E">
        <w:t>IRENA, 2012); used lowest capacity as reference</w:t>
      </w:r>
    </w:p>
    <w:p w:rsidR="00C03677" w:rsidRPr="005F74BA" w:rsidRDefault="000A1FF3" w:rsidP="001B64A7">
      <w:r>
        <w:rPr>
          <w:noProof/>
        </w:rPr>
        <w:drawing>
          <wp:inline distT="0" distB="0" distL="0" distR="0" wp14:anchorId="0DFF8B42" wp14:editId="543DF3B0">
            <wp:extent cx="5943600" cy="4612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612640"/>
                    </a:xfrm>
                    <a:prstGeom prst="rect">
                      <a:avLst/>
                    </a:prstGeom>
                  </pic:spPr>
                </pic:pic>
              </a:graphicData>
            </a:graphic>
          </wp:inline>
        </w:drawing>
      </w:r>
    </w:p>
    <w:p w:rsidR="001A46A2" w:rsidRDefault="001A46A2" w:rsidP="00032C37"/>
    <w:p w:rsidR="00032C37" w:rsidRDefault="001A46A2" w:rsidP="00032C37">
      <w:pPr>
        <w:rPr>
          <w:b/>
        </w:rPr>
      </w:pPr>
      <w:r>
        <w:rPr>
          <w:b/>
        </w:rPr>
        <w:t>Cost of steel</w:t>
      </w:r>
      <w:r w:rsidR="00032C37">
        <w:rPr>
          <w:b/>
        </w:rPr>
        <w:t>:</w:t>
      </w:r>
    </w:p>
    <w:p w:rsidR="00032C37" w:rsidRDefault="00032C37" w:rsidP="00032C37">
      <w:pPr>
        <w:pStyle w:val="ListParagraph"/>
        <w:numPr>
          <w:ilvl w:val="0"/>
          <w:numId w:val="2"/>
        </w:numPr>
      </w:pPr>
      <w:r>
        <w:t>Steel-  avg $1500/ metric ton (</w:t>
      </w:r>
      <w:hyperlink r:id="rId8" w:history="1">
        <w:r>
          <w:rPr>
            <w:rStyle w:val="Hyperlink"/>
          </w:rPr>
          <w:t>https://www.costowl.com/home-improvement/other-metal-fabrication-cost.html</w:t>
        </w:r>
      </w:hyperlink>
      <w:r>
        <w:t>)</w:t>
      </w:r>
    </w:p>
    <w:p w:rsidR="00032C37" w:rsidRDefault="00032C37" w:rsidP="00032C37">
      <w:pPr>
        <w:pStyle w:val="ListParagraph"/>
        <w:numPr>
          <w:ilvl w:val="1"/>
          <w:numId w:val="2"/>
        </w:numPr>
      </w:pPr>
      <w:r>
        <w:t>Approximate 300 ton required = 600 x 300 =$180,000</w:t>
      </w:r>
    </w:p>
    <w:p w:rsidR="001A46A2" w:rsidRPr="00B42080" w:rsidRDefault="00B42080" w:rsidP="001A46A2">
      <w:pPr>
        <w:rPr>
          <w:b/>
        </w:rPr>
      </w:pPr>
      <w:r w:rsidRPr="00B42080">
        <w:rPr>
          <w:b/>
        </w:rPr>
        <w:t>CSP</w:t>
      </w:r>
      <w:r w:rsidR="000A1FF3">
        <w:rPr>
          <w:b/>
        </w:rPr>
        <w:t xml:space="preserve"> output calculation</w:t>
      </w:r>
    </w:p>
    <w:p w:rsidR="00B42080" w:rsidRDefault="00B42080" w:rsidP="00B42080">
      <w:pPr>
        <w:rPr>
          <w:i/>
          <w:sz w:val="24"/>
          <w:szCs w:val="24"/>
        </w:rPr>
      </w:pPr>
      <w:r>
        <w:rPr>
          <w:i/>
          <w:sz w:val="24"/>
          <w:szCs w:val="24"/>
        </w:rPr>
        <w:t>Annual electricity output</w:t>
      </w:r>
    </w:p>
    <w:p w:rsidR="00B42080" w:rsidRDefault="00B42080" w:rsidP="00B42080">
      <w:pPr>
        <w:rPr>
          <w:sz w:val="24"/>
          <w:szCs w:val="24"/>
        </w:rPr>
      </w:pPr>
      <w:r>
        <w:rPr>
          <w:sz w:val="24"/>
          <w:szCs w:val="24"/>
        </w:rPr>
        <w:t>E= nameplate capacity x annual average solar radiation x performance ratio</w:t>
      </w:r>
    </w:p>
    <w:p w:rsidR="00B42080" w:rsidRPr="000A1FF3" w:rsidRDefault="00B42080" w:rsidP="000A1FF3">
      <w:pPr>
        <w:pStyle w:val="ListParagraph"/>
        <w:numPr>
          <w:ilvl w:val="0"/>
          <w:numId w:val="2"/>
        </w:numPr>
        <w:rPr>
          <w:sz w:val="24"/>
          <w:szCs w:val="24"/>
          <w:vertAlign w:val="superscript"/>
        </w:rPr>
      </w:pPr>
      <w:r w:rsidRPr="000A1FF3">
        <w:rPr>
          <w:sz w:val="24"/>
          <w:szCs w:val="24"/>
        </w:rPr>
        <w:t xml:space="preserve">Name plate capacity= 10,000,000 W (based on lowest of the average installed CSP capacity range) </w:t>
      </w:r>
      <w:r w:rsidR="006748E9">
        <w:t>(IRENA, 2012)</w:t>
      </w:r>
    </w:p>
    <w:p w:rsidR="00D950A9" w:rsidRPr="000A1FF3" w:rsidRDefault="00B42080" w:rsidP="00B42080">
      <w:pPr>
        <w:pStyle w:val="ListParagraph"/>
        <w:numPr>
          <w:ilvl w:val="0"/>
          <w:numId w:val="2"/>
        </w:numPr>
        <w:rPr>
          <w:sz w:val="24"/>
          <w:szCs w:val="24"/>
        </w:rPr>
      </w:pPr>
      <w:r w:rsidRPr="000A1FF3">
        <w:rPr>
          <w:sz w:val="24"/>
          <w:szCs w:val="24"/>
        </w:rPr>
        <w:t>Annual average solar radiation in Abu Dhabi= 2285 kWh/m2/y (</w:t>
      </w:r>
      <w:hyperlink r:id="rId9" w:history="1">
        <w:r>
          <w:rPr>
            <w:rStyle w:val="Hyperlink"/>
          </w:rPr>
          <w:t>https://www.hindawi.com/journals/isrn/2012/328237/</w:t>
        </w:r>
      </w:hyperlink>
      <w:r>
        <w:t>)</w:t>
      </w:r>
    </w:p>
    <w:p w:rsidR="00B42080" w:rsidRPr="000A1FF3" w:rsidRDefault="00B42080" w:rsidP="000A1FF3">
      <w:pPr>
        <w:pStyle w:val="ListParagraph"/>
        <w:numPr>
          <w:ilvl w:val="0"/>
          <w:numId w:val="2"/>
        </w:numPr>
        <w:rPr>
          <w:sz w:val="24"/>
          <w:szCs w:val="24"/>
        </w:rPr>
      </w:pPr>
      <w:r w:rsidRPr="000A1FF3">
        <w:rPr>
          <w:sz w:val="24"/>
          <w:szCs w:val="24"/>
        </w:rPr>
        <w:t xml:space="preserve">Performance ratio= </w:t>
      </w:r>
      <w:r w:rsidR="00D950A9" w:rsidRPr="000A1FF3">
        <w:rPr>
          <w:sz w:val="24"/>
          <w:szCs w:val="24"/>
        </w:rPr>
        <w:t>0.23</w:t>
      </w:r>
      <w:r w:rsidRPr="000A1FF3">
        <w:rPr>
          <w:sz w:val="24"/>
          <w:szCs w:val="24"/>
        </w:rPr>
        <w:t xml:space="preserve"> (</w:t>
      </w:r>
      <w:r w:rsidR="00D950A9" w:rsidRPr="000A1FF3">
        <w:rPr>
          <w:sz w:val="24"/>
          <w:szCs w:val="24"/>
        </w:rPr>
        <w:t>based on lowest of average efficiency range</w:t>
      </w:r>
      <w:r w:rsidRPr="000A1FF3">
        <w:rPr>
          <w:sz w:val="24"/>
          <w:szCs w:val="24"/>
        </w:rPr>
        <w:t>)</w:t>
      </w:r>
    </w:p>
    <w:p w:rsidR="00D950A9" w:rsidRDefault="00D950A9" w:rsidP="00B42080">
      <w:pPr>
        <w:rPr>
          <w:sz w:val="24"/>
          <w:szCs w:val="24"/>
        </w:rPr>
      </w:pPr>
    </w:p>
    <w:p w:rsidR="00B42080" w:rsidRDefault="00B42080" w:rsidP="00B42080">
      <w:pPr>
        <w:rPr>
          <w:sz w:val="24"/>
          <w:szCs w:val="24"/>
        </w:rPr>
      </w:pPr>
      <w:r>
        <w:rPr>
          <w:sz w:val="24"/>
          <w:szCs w:val="24"/>
        </w:rPr>
        <w:t xml:space="preserve">Energy= </w:t>
      </w:r>
      <w:r w:rsidR="00D950A9">
        <w:rPr>
          <w:sz w:val="24"/>
          <w:szCs w:val="24"/>
        </w:rPr>
        <w:t>10,000,000 W</w:t>
      </w:r>
      <w:r>
        <w:rPr>
          <w:sz w:val="24"/>
          <w:szCs w:val="24"/>
          <w:vertAlign w:val="superscript"/>
        </w:rPr>
        <w:t xml:space="preserve"> </w:t>
      </w:r>
      <w:r>
        <w:rPr>
          <w:sz w:val="24"/>
          <w:szCs w:val="24"/>
        </w:rPr>
        <w:t>x 2285 kWh/m</w:t>
      </w:r>
      <w:r>
        <w:rPr>
          <w:sz w:val="24"/>
          <w:szCs w:val="24"/>
          <w:vertAlign w:val="superscript"/>
        </w:rPr>
        <w:t xml:space="preserve">2 </w:t>
      </w:r>
      <w:r>
        <w:rPr>
          <w:sz w:val="24"/>
          <w:szCs w:val="24"/>
        </w:rPr>
        <w:t>/</w:t>
      </w:r>
      <w:proofErr w:type="spellStart"/>
      <w:r>
        <w:rPr>
          <w:sz w:val="24"/>
          <w:szCs w:val="24"/>
        </w:rPr>
        <w:t>yr</w:t>
      </w:r>
      <w:proofErr w:type="spellEnd"/>
      <w:r>
        <w:rPr>
          <w:sz w:val="24"/>
          <w:szCs w:val="24"/>
        </w:rPr>
        <w:t xml:space="preserve"> x 0.</w:t>
      </w:r>
      <w:r w:rsidR="00D950A9">
        <w:rPr>
          <w:sz w:val="24"/>
          <w:szCs w:val="24"/>
        </w:rPr>
        <w:t>23</w:t>
      </w:r>
      <w:r>
        <w:rPr>
          <w:sz w:val="24"/>
          <w:szCs w:val="24"/>
        </w:rPr>
        <w:t xml:space="preserve"> = </w:t>
      </w:r>
      <w:r w:rsidR="00D950A9">
        <w:rPr>
          <w:b/>
          <w:sz w:val="24"/>
          <w:szCs w:val="24"/>
          <w:u w:val="single"/>
        </w:rPr>
        <w:t>5,255,500,000</w:t>
      </w:r>
      <w:r>
        <w:rPr>
          <w:b/>
          <w:sz w:val="24"/>
          <w:szCs w:val="24"/>
          <w:u w:val="single"/>
        </w:rPr>
        <w:t xml:space="preserve"> </w:t>
      </w:r>
      <w:proofErr w:type="spellStart"/>
      <w:r>
        <w:rPr>
          <w:b/>
          <w:sz w:val="24"/>
          <w:szCs w:val="24"/>
          <w:u w:val="single"/>
        </w:rPr>
        <w:t>Wh</w:t>
      </w:r>
      <w:proofErr w:type="spellEnd"/>
      <w:r>
        <w:rPr>
          <w:b/>
          <w:sz w:val="24"/>
          <w:szCs w:val="24"/>
          <w:u w:val="single"/>
        </w:rPr>
        <w:t xml:space="preserve"> = </w:t>
      </w:r>
      <w:r w:rsidR="00D950A9">
        <w:rPr>
          <w:b/>
          <w:sz w:val="24"/>
          <w:szCs w:val="24"/>
          <w:u w:val="single"/>
        </w:rPr>
        <w:t>5.2</w:t>
      </w:r>
      <w:r>
        <w:rPr>
          <w:b/>
          <w:sz w:val="24"/>
          <w:szCs w:val="24"/>
          <w:u w:val="single"/>
        </w:rPr>
        <w:t xml:space="preserve"> </w:t>
      </w:r>
      <w:r w:rsidR="00D950A9">
        <w:rPr>
          <w:b/>
          <w:sz w:val="24"/>
          <w:szCs w:val="24"/>
          <w:u w:val="single"/>
        </w:rPr>
        <w:t>M</w:t>
      </w:r>
      <w:r>
        <w:rPr>
          <w:b/>
          <w:sz w:val="24"/>
          <w:szCs w:val="24"/>
          <w:u w:val="single"/>
        </w:rPr>
        <w:t>Wh</w:t>
      </w:r>
    </w:p>
    <w:p w:rsidR="001A46A2" w:rsidRDefault="001A46A2" w:rsidP="001A46A2"/>
    <w:p w:rsidR="001A46A2" w:rsidRPr="006454B3" w:rsidRDefault="006454B3" w:rsidP="001A46A2">
      <w:pPr>
        <w:rPr>
          <w:b/>
        </w:rPr>
      </w:pPr>
      <w:r w:rsidRPr="006454B3">
        <w:rPr>
          <w:b/>
        </w:rPr>
        <w:t>Solar PV Panel</w:t>
      </w:r>
    </w:p>
    <w:p w:rsidR="00032C37" w:rsidRDefault="00032C37" w:rsidP="001A46A2">
      <w:r>
        <w:t>Solar panel area= 80m x 30m x ~0.8 =</w:t>
      </w:r>
      <w:r w:rsidR="00BD01A5">
        <w:t>1920</w:t>
      </w:r>
      <w:r>
        <w:t>m2</w:t>
      </w:r>
    </w:p>
    <w:p w:rsidR="00032C37" w:rsidRDefault="00032C37" w:rsidP="00032C37">
      <w:pPr>
        <w:pStyle w:val="ListParagraph"/>
        <w:numPr>
          <w:ilvl w:val="0"/>
          <w:numId w:val="2"/>
        </w:numPr>
      </w:pPr>
      <w:r>
        <w:t>150W/m</w:t>
      </w:r>
      <w:proofErr w:type="gramStart"/>
      <w:r>
        <w:t>2 ,</w:t>
      </w:r>
      <w:proofErr w:type="gramEnd"/>
      <w:r>
        <w:t xml:space="preserve"> 150x </w:t>
      </w:r>
      <w:r w:rsidR="00BD01A5">
        <w:t>1920</w:t>
      </w:r>
      <w:r>
        <w:t xml:space="preserve">m2 = </w:t>
      </w:r>
      <w:r w:rsidR="00BD01A5">
        <w:rPr>
          <w:b/>
          <w:u w:val="single"/>
        </w:rPr>
        <w:t>288</w:t>
      </w:r>
      <w:r w:rsidRPr="00C07839">
        <w:rPr>
          <w:b/>
          <w:u w:val="single"/>
        </w:rPr>
        <w:t xml:space="preserve">,000 W </w:t>
      </w:r>
      <w:r>
        <w:t>(</w:t>
      </w:r>
      <w:hyperlink r:id="rId10" w:history="1">
        <w:r>
          <w:rPr>
            <w:rStyle w:val="Hyperlink"/>
          </w:rPr>
          <w:t>https://www.theecoexperts.co.uk/solar-panels/how-much-electricity</w:t>
        </w:r>
      </w:hyperlink>
      <w:r>
        <w:t>;)</w:t>
      </w:r>
    </w:p>
    <w:p w:rsidR="00032C37" w:rsidRDefault="00032C37" w:rsidP="00032C37">
      <w:pPr>
        <w:pStyle w:val="ListParagraph"/>
        <w:numPr>
          <w:ilvl w:val="0"/>
          <w:numId w:val="2"/>
        </w:numPr>
      </w:pPr>
      <w:r>
        <w:rPr>
          <w:noProof/>
        </w:rPr>
        <w:drawing>
          <wp:inline distT="0" distB="0" distL="0" distR="0" wp14:anchorId="30F884B7" wp14:editId="49083872">
            <wp:extent cx="3293710" cy="2677196"/>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37173" cy="2712524"/>
                    </a:xfrm>
                    <a:prstGeom prst="rect">
                      <a:avLst/>
                    </a:prstGeom>
                  </pic:spPr>
                </pic:pic>
              </a:graphicData>
            </a:graphic>
          </wp:inline>
        </w:drawing>
      </w:r>
    </w:p>
    <w:p w:rsidR="00032C37" w:rsidRDefault="00032C37" w:rsidP="00032C37"/>
    <w:p w:rsidR="00A06476" w:rsidRDefault="00A06476" w:rsidP="00A06476">
      <w:pPr>
        <w:rPr>
          <w:i/>
          <w:sz w:val="24"/>
          <w:szCs w:val="24"/>
        </w:rPr>
      </w:pPr>
      <w:r>
        <w:rPr>
          <w:i/>
          <w:sz w:val="24"/>
          <w:szCs w:val="24"/>
        </w:rPr>
        <w:lastRenderedPageBreak/>
        <w:t>Annual electricity output</w:t>
      </w:r>
    </w:p>
    <w:p w:rsidR="00A06476" w:rsidRDefault="00A06476" w:rsidP="00A06476">
      <w:pPr>
        <w:rPr>
          <w:sz w:val="24"/>
          <w:szCs w:val="24"/>
        </w:rPr>
      </w:pPr>
      <w:r>
        <w:rPr>
          <w:sz w:val="24"/>
          <w:szCs w:val="24"/>
        </w:rPr>
        <w:t>E= total panel area x solar panel yield x annual average solar radiation x performance ratio</w:t>
      </w:r>
    </w:p>
    <w:p w:rsidR="00A06476" w:rsidRDefault="00A06476" w:rsidP="00A06476">
      <w:pPr>
        <w:rPr>
          <w:sz w:val="24"/>
          <w:szCs w:val="24"/>
          <w:vertAlign w:val="superscript"/>
        </w:rPr>
      </w:pPr>
      <w:r>
        <w:rPr>
          <w:sz w:val="24"/>
          <w:szCs w:val="24"/>
        </w:rPr>
        <w:t xml:space="preserve">Total panel area= </w:t>
      </w:r>
      <w:r w:rsidR="001A46A2">
        <w:rPr>
          <w:sz w:val="24"/>
          <w:szCs w:val="24"/>
        </w:rPr>
        <w:t xml:space="preserve">(80m x 30m) x 80% = </w:t>
      </w:r>
      <w:r w:rsidR="00076350">
        <w:rPr>
          <w:sz w:val="24"/>
          <w:szCs w:val="24"/>
        </w:rPr>
        <w:t>1920</w:t>
      </w:r>
      <w:r>
        <w:rPr>
          <w:sz w:val="24"/>
          <w:szCs w:val="24"/>
        </w:rPr>
        <w:t>m</w:t>
      </w:r>
      <w:r>
        <w:rPr>
          <w:sz w:val="24"/>
          <w:szCs w:val="24"/>
          <w:vertAlign w:val="superscript"/>
        </w:rPr>
        <w:t>2</w:t>
      </w:r>
    </w:p>
    <w:p w:rsidR="001A46A2" w:rsidRPr="001A46A2" w:rsidRDefault="001A46A2" w:rsidP="001A46A2">
      <w:pPr>
        <w:pStyle w:val="ListParagraph"/>
        <w:numPr>
          <w:ilvl w:val="0"/>
          <w:numId w:val="2"/>
        </w:numPr>
        <w:rPr>
          <w:sz w:val="24"/>
          <w:szCs w:val="24"/>
        </w:rPr>
      </w:pPr>
      <w:r>
        <w:rPr>
          <w:sz w:val="24"/>
          <w:szCs w:val="24"/>
        </w:rPr>
        <w:t>Field area is 80m x 30, estimate only 80% is covered with panels on cylinders</w:t>
      </w:r>
    </w:p>
    <w:p w:rsidR="00E94610" w:rsidRDefault="00A06476" w:rsidP="00E94610">
      <w:pPr>
        <w:pStyle w:val="ListParagraph"/>
        <w:numPr>
          <w:ilvl w:val="0"/>
          <w:numId w:val="2"/>
        </w:numPr>
      </w:pPr>
      <w:r>
        <w:rPr>
          <w:sz w:val="24"/>
          <w:szCs w:val="24"/>
        </w:rPr>
        <w:t xml:space="preserve">Solar panel yield efficiency= </w:t>
      </w:r>
      <w:r w:rsidR="001A46A2">
        <w:rPr>
          <w:sz w:val="24"/>
          <w:szCs w:val="24"/>
        </w:rPr>
        <w:t>150</w:t>
      </w:r>
      <w:r>
        <w:rPr>
          <w:sz w:val="24"/>
          <w:szCs w:val="24"/>
        </w:rPr>
        <w:t xml:space="preserve"> Wp/m</w:t>
      </w:r>
      <w:r>
        <w:rPr>
          <w:sz w:val="24"/>
          <w:szCs w:val="24"/>
          <w:vertAlign w:val="superscript"/>
        </w:rPr>
        <w:t>2</w:t>
      </w:r>
      <w:r w:rsidR="001A46A2">
        <w:rPr>
          <w:sz w:val="24"/>
          <w:szCs w:val="24"/>
        </w:rPr>
        <w:t xml:space="preserve"> </w:t>
      </w:r>
      <w:r w:rsidR="00E94610">
        <w:rPr>
          <w:sz w:val="24"/>
          <w:szCs w:val="24"/>
        </w:rPr>
        <w:t>(</w:t>
      </w:r>
      <w:hyperlink r:id="rId12" w:history="1">
        <w:r w:rsidR="006454B3" w:rsidRPr="00261239">
          <w:rPr>
            <w:rStyle w:val="Hyperlink"/>
          </w:rPr>
          <w:t>https://www.theecoexperts.co.uk/solar-panels/how-much-electricity</w:t>
        </w:r>
      </w:hyperlink>
      <w:r w:rsidR="00E94610">
        <w:t>;)</w:t>
      </w:r>
    </w:p>
    <w:p w:rsidR="00A06476" w:rsidRPr="000A1FF3" w:rsidRDefault="00A06476" w:rsidP="000A1FF3">
      <w:pPr>
        <w:pStyle w:val="ListParagraph"/>
        <w:numPr>
          <w:ilvl w:val="0"/>
          <w:numId w:val="2"/>
        </w:numPr>
        <w:rPr>
          <w:sz w:val="24"/>
          <w:szCs w:val="24"/>
        </w:rPr>
      </w:pPr>
      <w:r w:rsidRPr="000A1FF3">
        <w:rPr>
          <w:sz w:val="24"/>
          <w:szCs w:val="24"/>
        </w:rPr>
        <w:t xml:space="preserve">Annual average solar radiation in </w:t>
      </w:r>
      <w:r w:rsidR="00BD01A5" w:rsidRPr="000A1FF3">
        <w:rPr>
          <w:sz w:val="24"/>
          <w:szCs w:val="24"/>
        </w:rPr>
        <w:t>Abu Dhabi</w:t>
      </w:r>
      <w:r w:rsidRPr="000A1FF3">
        <w:rPr>
          <w:sz w:val="24"/>
          <w:szCs w:val="24"/>
        </w:rPr>
        <w:t xml:space="preserve">= </w:t>
      </w:r>
      <w:r w:rsidR="00BD01A5" w:rsidRPr="000A1FF3">
        <w:rPr>
          <w:sz w:val="24"/>
          <w:szCs w:val="24"/>
        </w:rPr>
        <w:t>2285</w:t>
      </w:r>
      <w:r w:rsidRPr="000A1FF3">
        <w:rPr>
          <w:sz w:val="24"/>
          <w:szCs w:val="24"/>
        </w:rPr>
        <w:t xml:space="preserve"> kWh/m2/y</w:t>
      </w:r>
      <w:r w:rsidR="007B5863" w:rsidRPr="000A1FF3">
        <w:rPr>
          <w:sz w:val="24"/>
          <w:szCs w:val="24"/>
        </w:rPr>
        <w:t xml:space="preserve"> (</w:t>
      </w:r>
      <w:hyperlink r:id="rId13" w:history="1">
        <w:r w:rsidR="007B5863">
          <w:rPr>
            <w:rStyle w:val="Hyperlink"/>
          </w:rPr>
          <w:t>https://www.hindawi.com/journals/isrn/2012/328237/</w:t>
        </w:r>
      </w:hyperlink>
      <w:r w:rsidR="007B5863">
        <w:t>)</w:t>
      </w:r>
    </w:p>
    <w:p w:rsidR="00A06476" w:rsidRPr="000A1FF3" w:rsidRDefault="00A06476" w:rsidP="000A1FF3">
      <w:pPr>
        <w:pStyle w:val="ListParagraph"/>
        <w:numPr>
          <w:ilvl w:val="0"/>
          <w:numId w:val="2"/>
        </w:numPr>
        <w:rPr>
          <w:sz w:val="24"/>
          <w:szCs w:val="24"/>
        </w:rPr>
      </w:pPr>
      <w:r w:rsidRPr="000A1FF3">
        <w:rPr>
          <w:sz w:val="24"/>
          <w:szCs w:val="24"/>
        </w:rPr>
        <w:t>Performance ratio= 0.75 (default)</w:t>
      </w:r>
    </w:p>
    <w:p w:rsidR="00A06476" w:rsidRDefault="00A06476" w:rsidP="00A06476">
      <w:pPr>
        <w:rPr>
          <w:sz w:val="24"/>
          <w:szCs w:val="24"/>
        </w:rPr>
      </w:pPr>
      <w:r>
        <w:rPr>
          <w:sz w:val="24"/>
          <w:szCs w:val="24"/>
        </w:rPr>
        <w:t xml:space="preserve">Energy= </w:t>
      </w:r>
      <w:r w:rsidR="00076350">
        <w:rPr>
          <w:sz w:val="24"/>
          <w:szCs w:val="24"/>
        </w:rPr>
        <w:t>1920</w:t>
      </w:r>
      <w:r>
        <w:rPr>
          <w:sz w:val="24"/>
          <w:szCs w:val="24"/>
        </w:rPr>
        <w:t>m</w:t>
      </w:r>
      <w:r>
        <w:rPr>
          <w:sz w:val="24"/>
          <w:szCs w:val="24"/>
          <w:vertAlign w:val="superscript"/>
        </w:rPr>
        <w:t>2</w:t>
      </w:r>
      <w:r>
        <w:rPr>
          <w:sz w:val="24"/>
          <w:szCs w:val="24"/>
        </w:rPr>
        <w:t xml:space="preserve"> x </w:t>
      </w:r>
      <w:r w:rsidR="00BD01A5">
        <w:rPr>
          <w:sz w:val="24"/>
          <w:szCs w:val="24"/>
        </w:rPr>
        <w:t>150</w:t>
      </w:r>
      <w:r>
        <w:rPr>
          <w:sz w:val="24"/>
          <w:szCs w:val="24"/>
        </w:rPr>
        <w:t xml:space="preserve"> Wp/m</w:t>
      </w:r>
      <w:r>
        <w:rPr>
          <w:sz w:val="24"/>
          <w:szCs w:val="24"/>
          <w:vertAlign w:val="superscript"/>
        </w:rPr>
        <w:t xml:space="preserve">2 </w:t>
      </w:r>
      <w:r>
        <w:rPr>
          <w:sz w:val="24"/>
          <w:szCs w:val="24"/>
        </w:rPr>
        <w:t xml:space="preserve">x </w:t>
      </w:r>
      <w:r w:rsidR="00BD01A5">
        <w:rPr>
          <w:sz w:val="24"/>
          <w:szCs w:val="24"/>
        </w:rPr>
        <w:t xml:space="preserve">2285 </w:t>
      </w:r>
      <w:r>
        <w:rPr>
          <w:sz w:val="24"/>
          <w:szCs w:val="24"/>
        </w:rPr>
        <w:t>kWh/m</w:t>
      </w:r>
      <w:r>
        <w:rPr>
          <w:sz w:val="24"/>
          <w:szCs w:val="24"/>
          <w:vertAlign w:val="superscript"/>
        </w:rPr>
        <w:t xml:space="preserve">2 </w:t>
      </w:r>
      <w:r>
        <w:rPr>
          <w:sz w:val="24"/>
          <w:szCs w:val="24"/>
        </w:rPr>
        <w:t>/</w:t>
      </w:r>
      <w:proofErr w:type="spellStart"/>
      <w:r>
        <w:rPr>
          <w:sz w:val="24"/>
          <w:szCs w:val="24"/>
        </w:rPr>
        <w:t>yr</w:t>
      </w:r>
      <w:proofErr w:type="spellEnd"/>
      <w:r>
        <w:rPr>
          <w:sz w:val="24"/>
          <w:szCs w:val="24"/>
        </w:rPr>
        <w:t xml:space="preserve"> x 0.</w:t>
      </w:r>
      <w:r w:rsidR="00076350">
        <w:rPr>
          <w:sz w:val="24"/>
          <w:szCs w:val="24"/>
        </w:rPr>
        <w:t>75</w:t>
      </w:r>
      <w:r>
        <w:rPr>
          <w:sz w:val="24"/>
          <w:szCs w:val="24"/>
        </w:rPr>
        <w:t xml:space="preserve"> = </w:t>
      </w:r>
      <w:r w:rsidR="00BD01A5">
        <w:rPr>
          <w:b/>
          <w:sz w:val="24"/>
          <w:szCs w:val="24"/>
          <w:u w:val="single"/>
        </w:rPr>
        <w:t xml:space="preserve">493,560,000 </w:t>
      </w:r>
      <w:proofErr w:type="spellStart"/>
      <w:r>
        <w:rPr>
          <w:b/>
          <w:sz w:val="24"/>
          <w:szCs w:val="24"/>
          <w:u w:val="single"/>
        </w:rPr>
        <w:t>Wh</w:t>
      </w:r>
      <w:proofErr w:type="spellEnd"/>
      <w:r w:rsidR="00BD01A5">
        <w:rPr>
          <w:b/>
          <w:sz w:val="24"/>
          <w:szCs w:val="24"/>
          <w:u w:val="single"/>
        </w:rPr>
        <w:t xml:space="preserve"> = 493,560 kWh</w:t>
      </w:r>
    </w:p>
    <w:p w:rsidR="001C0D62" w:rsidRPr="001C0D62" w:rsidRDefault="001C0D62" w:rsidP="00425878">
      <w:pPr>
        <w:rPr>
          <w:b/>
        </w:rPr>
      </w:pPr>
    </w:p>
    <w:sectPr w:rsidR="001C0D62" w:rsidRPr="001C0D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131CF"/>
    <w:multiLevelType w:val="hybridMultilevel"/>
    <w:tmpl w:val="F92221C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C8B27BD"/>
    <w:multiLevelType w:val="hybridMultilevel"/>
    <w:tmpl w:val="5038F000"/>
    <w:lvl w:ilvl="0" w:tplc="92ECE852">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78"/>
    <w:rsid w:val="000040BB"/>
    <w:rsid w:val="00032C37"/>
    <w:rsid w:val="00076350"/>
    <w:rsid w:val="000A1FF3"/>
    <w:rsid w:val="000C4C27"/>
    <w:rsid w:val="0013336B"/>
    <w:rsid w:val="00147A57"/>
    <w:rsid w:val="0018659D"/>
    <w:rsid w:val="001953F0"/>
    <w:rsid w:val="001A46A2"/>
    <w:rsid w:val="001B64A7"/>
    <w:rsid w:val="001C0D62"/>
    <w:rsid w:val="00211624"/>
    <w:rsid w:val="00234FAD"/>
    <w:rsid w:val="00237C34"/>
    <w:rsid w:val="00270D1D"/>
    <w:rsid w:val="00270FFE"/>
    <w:rsid w:val="00274656"/>
    <w:rsid w:val="00281982"/>
    <w:rsid w:val="00296C34"/>
    <w:rsid w:val="002D27A6"/>
    <w:rsid w:val="00327257"/>
    <w:rsid w:val="00346FAC"/>
    <w:rsid w:val="003809CD"/>
    <w:rsid w:val="003F1B15"/>
    <w:rsid w:val="003F5B87"/>
    <w:rsid w:val="003F7CE3"/>
    <w:rsid w:val="00422166"/>
    <w:rsid w:val="00425878"/>
    <w:rsid w:val="00457D47"/>
    <w:rsid w:val="004E0817"/>
    <w:rsid w:val="004F56D3"/>
    <w:rsid w:val="004F5831"/>
    <w:rsid w:val="00586027"/>
    <w:rsid w:val="005A327D"/>
    <w:rsid w:val="005F74BA"/>
    <w:rsid w:val="00607504"/>
    <w:rsid w:val="00634759"/>
    <w:rsid w:val="006454B3"/>
    <w:rsid w:val="00662427"/>
    <w:rsid w:val="006748E9"/>
    <w:rsid w:val="00675CAD"/>
    <w:rsid w:val="006D2FD4"/>
    <w:rsid w:val="006E2014"/>
    <w:rsid w:val="0071108B"/>
    <w:rsid w:val="0075197B"/>
    <w:rsid w:val="007A1AA7"/>
    <w:rsid w:val="007A7A1A"/>
    <w:rsid w:val="007B2425"/>
    <w:rsid w:val="007B5863"/>
    <w:rsid w:val="007D5833"/>
    <w:rsid w:val="008018BD"/>
    <w:rsid w:val="00801FDC"/>
    <w:rsid w:val="00811F6B"/>
    <w:rsid w:val="00813D5D"/>
    <w:rsid w:val="00856066"/>
    <w:rsid w:val="00884120"/>
    <w:rsid w:val="008A48D1"/>
    <w:rsid w:val="008C1FE6"/>
    <w:rsid w:val="008C59E8"/>
    <w:rsid w:val="008C7D3B"/>
    <w:rsid w:val="009776BE"/>
    <w:rsid w:val="009C074B"/>
    <w:rsid w:val="009D2474"/>
    <w:rsid w:val="00A06476"/>
    <w:rsid w:val="00A20EFF"/>
    <w:rsid w:val="00A278A5"/>
    <w:rsid w:val="00A51138"/>
    <w:rsid w:val="00AD08B1"/>
    <w:rsid w:val="00B42080"/>
    <w:rsid w:val="00BD01A5"/>
    <w:rsid w:val="00BE12A5"/>
    <w:rsid w:val="00BE729F"/>
    <w:rsid w:val="00C03677"/>
    <w:rsid w:val="00C07839"/>
    <w:rsid w:val="00C12BD8"/>
    <w:rsid w:val="00C23AE5"/>
    <w:rsid w:val="00C67E06"/>
    <w:rsid w:val="00C902CB"/>
    <w:rsid w:val="00C9788E"/>
    <w:rsid w:val="00D237A7"/>
    <w:rsid w:val="00D24ACE"/>
    <w:rsid w:val="00D45CAB"/>
    <w:rsid w:val="00D77AA6"/>
    <w:rsid w:val="00D950A9"/>
    <w:rsid w:val="00DB1D6E"/>
    <w:rsid w:val="00DB4524"/>
    <w:rsid w:val="00DC4B99"/>
    <w:rsid w:val="00E17085"/>
    <w:rsid w:val="00E47D52"/>
    <w:rsid w:val="00E54380"/>
    <w:rsid w:val="00E744E0"/>
    <w:rsid w:val="00E94610"/>
    <w:rsid w:val="00EC7F63"/>
    <w:rsid w:val="00F129B7"/>
    <w:rsid w:val="00F26617"/>
    <w:rsid w:val="00F33F13"/>
    <w:rsid w:val="00F70CA3"/>
    <w:rsid w:val="00FE63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CFA2"/>
  <w15:chartTrackingRefBased/>
  <w15:docId w15:val="{71AD6EB7-9533-4333-BACB-C3BF2454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878"/>
    <w:pPr>
      <w:ind w:left="720"/>
      <w:contextualSpacing/>
    </w:pPr>
  </w:style>
  <w:style w:type="character" w:styleId="Hyperlink">
    <w:name w:val="Hyperlink"/>
    <w:basedOn w:val="DefaultParagraphFont"/>
    <w:uiPriority w:val="99"/>
    <w:unhideWhenUsed/>
    <w:rsid w:val="000C4C27"/>
    <w:rPr>
      <w:color w:val="0000FF"/>
      <w:u w:val="single"/>
    </w:rPr>
  </w:style>
  <w:style w:type="table" w:styleId="TableGrid">
    <w:name w:val="Table Grid"/>
    <w:basedOn w:val="TableNormal"/>
    <w:uiPriority w:val="39"/>
    <w:rsid w:val="007B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4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3369">
      <w:bodyDiv w:val="1"/>
      <w:marLeft w:val="0"/>
      <w:marRight w:val="0"/>
      <w:marTop w:val="0"/>
      <w:marBottom w:val="0"/>
      <w:divBdr>
        <w:top w:val="none" w:sz="0" w:space="0" w:color="auto"/>
        <w:left w:val="none" w:sz="0" w:space="0" w:color="auto"/>
        <w:bottom w:val="none" w:sz="0" w:space="0" w:color="auto"/>
        <w:right w:val="none" w:sz="0" w:space="0" w:color="auto"/>
      </w:divBdr>
    </w:div>
    <w:div w:id="18781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towl.com/home-improvement/other-metal-fabrication-cost.html" TargetMode="External"/><Relationship Id="rId13" Type="http://schemas.openxmlformats.org/officeDocument/2006/relationships/hyperlink" Target="https://www.hindawi.com/journals/isrn/2012/328237/"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theecoexperts.co.uk/solar-panels/how-much-electric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ecoexperts.co.uk/solar-panels/how-much-electricity" TargetMode="External"/><Relationship Id="rId4" Type="http://schemas.openxmlformats.org/officeDocument/2006/relationships/settings" Target="settings.xml"/><Relationship Id="rId9" Type="http://schemas.openxmlformats.org/officeDocument/2006/relationships/hyperlink" Target="https://www.hindawi.com/journals/isrn/2012/32823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8267A-0F27-45C3-8377-2795E170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Mak</dc:creator>
  <cp:keywords/>
  <dc:description/>
  <cp:lastModifiedBy>Erica Mak</cp:lastModifiedBy>
  <cp:revision>48</cp:revision>
  <dcterms:created xsi:type="dcterms:W3CDTF">2019-05-13T02:41:00Z</dcterms:created>
  <dcterms:modified xsi:type="dcterms:W3CDTF">2019-05-13T09:28:00Z</dcterms:modified>
</cp:coreProperties>
</file>