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4D" w:rsidRPr="000A7ABD" w:rsidRDefault="00DC7A4D" w:rsidP="00DC7A4D">
      <w:pPr>
        <w:spacing w:before="3200"/>
        <w:ind w:left="851"/>
        <w:rPr>
          <w:rFonts w:ascii="Arial Black" w:hAnsi="Arial Black" w:cs="Arial"/>
          <w:b/>
          <w:color w:val="FFB52F"/>
          <w:sz w:val="112"/>
          <w:szCs w:val="112"/>
        </w:rPr>
      </w:pPr>
      <w:r w:rsidRPr="000A7ABD">
        <w:rPr>
          <w:rFonts w:ascii="HelveticaNeue LT 55 Roman" w:hAnsi="HelveticaNeue LT 55 Roman" w:cs="Arial"/>
          <w:color w:val="0070C0"/>
          <w:sz w:val="112"/>
          <w:szCs w:val="112"/>
        </w:rPr>
        <w:t>FINGER</w:t>
      </w:r>
      <w:r>
        <w:rPr>
          <w:rFonts w:ascii="HelveticaNeue LT 55 Roman" w:hAnsi="HelveticaNeue LT 55 Roman" w:cs="Arial"/>
          <w:b/>
          <w:color w:val="0070C0"/>
          <w:sz w:val="112"/>
          <w:szCs w:val="112"/>
        </w:rPr>
        <w:t xml:space="preserve"> </w:t>
      </w:r>
      <w:r w:rsidRPr="000A7ABD">
        <w:rPr>
          <w:rFonts w:ascii="HelveticaNeue LT 55 Roman" w:hAnsi="HelveticaNeue LT 55 Roman" w:cs="Arial"/>
          <w:b/>
          <w:color w:val="FFB52F"/>
          <w:sz w:val="112"/>
          <w:szCs w:val="112"/>
        </w:rPr>
        <w:t xml:space="preserve"> </w:t>
      </w:r>
      <w:r w:rsidRPr="00DC7A4D">
        <w:rPr>
          <w:rFonts w:ascii="Arial Black" w:hAnsi="Arial Black" w:cs="Arial"/>
          <w:color w:val="FFB52F"/>
          <w:sz w:val="112"/>
          <w:szCs w:val="112"/>
        </w:rPr>
        <w:t>PRINT</w:t>
      </w:r>
    </w:p>
    <w:p w:rsidR="00DC7A4D" w:rsidRDefault="00DC7A4D" w:rsidP="00DC7A4D">
      <w:pPr>
        <w:ind w:right="3401"/>
        <w:rPr>
          <w:rFonts w:ascii="HelveticaNeue LT 55 Roman" w:hAnsi="HelveticaNeue LT 55 Roman"/>
          <w:color w:val="0070C0"/>
          <w:sz w:val="44"/>
          <w:szCs w:val="44"/>
        </w:rPr>
      </w:pPr>
      <w:r>
        <w:rPr>
          <w:rFonts w:ascii="HelveticaNeue LT 55 Roman" w:hAnsi="HelveticaNeue LT 55 Roman"/>
          <w:color w:val="0070C0"/>
          <w:sz w:val="44"/>
          <w:szCs w:val="44"/>
        </w:rPr>
        <w:t xml:space="preserve">          </w:t>
      </w:r>
      <w:r w:rsidRPr="00DC7A4D">
        <w:rPr>
          <w:rFonts w:ascii="HelveticaNeue LT 55 Roman" w:hAnsi="HelveticaNeue LT 55 Roman"/>
          <w:color w:val="0070C0"/>
          <w:sz w:val="44"/>
          <w:szCs w:val="44"/>
        </w:rPr>
        <w:t>LAGI 2019</w:t>
      </w:r>
    </w:p>
    <w:p w:rsidR="00DC7A4D" w:rsidRPr="00DC7A4D" w:rsidRDefault="00DC7A4D" w:rsidP="00DC7A4D">
      <w:pPr>
        <w:ind w:right="3401"/>
        <w:rPr>
          <w:rFonts w:ascii="HelveticaNeue LT 55 Roman" w:hAnsi="HelveticaNeue LT 55 Roman"/>
          <w:color w:val="0070C0"/>
          <w:sz w:val="44"/>
          <w:szCs w:val="44"/>
        </w:rPr>
      </w:pPr>
      <w:r>
        <w:rPr>
          <w:rFonts w:ascii="HelveticaNeue LT 55 Roman" w:hAnsi="HelveticaNeue LT 55 Roman"/>
          <w:noProof/>
          <w:color w:val="0070C0"/>
          <w:sz w:val="44"/>
          <w:szCs w:val="44"/>
          <w:lang w:val="en-US"/>
        </w:rPr>
        <w:drawing>
          <wp:inline distT="0" distB="0" distL="0" distR="0">
            <wp:extent cx="5943600" cy="3496310"/>
            <wp:effectExtent l="19050" t="0" r="0" b="0"/>
            <wp:docPr id="1" name="Picture 0" descr="10200X6000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0X6000 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4D" w:rsidRPr="00A90293" w:rsidRDefault="00DC7A4D" w:rsidP="00DC7A4D">
      <w:pPr>
        <w:ind w:right="3401"/>
        <w:rPr>
          <w:rFonts w:ascii="HelveticaNeue LT 55 Roman" w:hAnsi="HelveticaNeue LT 55 Roman"/>
          <w:b/>
          <w:spacing w:val="40"/>
          <w:sz w:val="20"/>
          <w:szCs w:val="20"/>
        </w:rPr>
      </w:pPr>
      <w:r>
        <w:rPr>
          <w:rFonts w:ascii="HelveticaNeue LT 55 Roman" w:hAnsi="HelveticaNeue LT 55 Roman"/>
          <w:b/>
          <w:sz w:val="44"/>
          <w:szCs w:val="44"/>
        </w:rPr>
        <w:t>FINGER PRINT</w:t>
      </w: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/>
          <w:sz w:val="32"/>
        </w:rPr>
      </w:pPr>
      <w:r>
        <w:rPr>
          <w:rFonts w:ascii="HelveticaNeue LT 55 Roman" w:hAnsi="HelveticaNeue LT 55 Roman"/>
          <w:sz w:val="32"/>
        </w:rPr>
        <w:t>PROPOSAL</w:t>
      </w: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/>
          <w:sz w:val="32"/>
        </w:rPr>
      </w:pP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  <w:r>
        <w:rPr>
          <w:rFonts w:ascii="HelveticaNeue LT 55 Roman" w:hAnsi="HelveticaNeue LT 55 Roman" w:cs="Calibri"/>
          <w:sz w:val="20"/>
          <w:szCs w:val="20"/>
          <w:lang w:val="en-US"/>
        </w:rPr>
        <w:t xml:space="preserve">Along the north-east boundary of the site  </w:t>
      </w:r>
      <w:r w:rsidRPr="000A7ABD">
        <w:rPr>
          <w:rFonts w:ascii="HelveticaNeue LT 55 Roman" w:hAnsi="HelveticaNeue LT 55 Roman" w:cs="Calibri"/>
          <w:sz w:val="20"/>
          <w:szCs w:val="20"/>
          <w:lang w:val="en-US"/>
        </w:rPr>
        <w:t>Fing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>er</w:t>
      </w:r>
      <w:r w:rsidRPr="000A7ABD">
        <w:rPr>
          <w:rFonts w:ascii="HelveticaNeue LT 55 Roman" w:hAnsi="HelveticaNeue LT 55 Roman" w:cs="Calibri"/>
          <w:sz w:val="20"/>
          <w:szCs w:val="20"/>
          <w:lang w:val="en-US"/>
        </w:rPr>
        <w:t xml:space="preserve"> print is the Identity of green fing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>er</w:t>
      </w:r>
      <w:r w:rsidRPr="000A7ABD">
        <w:rPr>
          <w:rFonts w:ascii="HelveticaNeue LT 55 Roman" w:hAnsi="HelveticaNeue LT 55 Roman" w:cs="Calibri"/>
          <w:sz w:val="20"/>
          <w:szCs w:val="20"/>
          <w:lang w:val="en-US"/>
        </w:rPr>
        <w:t xml:space="preserve"> linear park that generate electricity over 1500 homes. This scheme integrates solar and wind energy and battery storage </w:t>
      </w:r>
      <w:r w:rsidRPr="000A7ABD">
        <w:rPr>
          <w:rFonts w:ascii="HelveticaNeue LT 55 Roman" w:hAnsi="HelveticaNeue LT 55 Roman" w:cs="Calibri"/>
          <w:sz w:val="20"/>
          <w:szCs w:val="20"/>
          <w:lang w:val="en-US"/>
        </w:rPr>
        <w:lastRenderedPageBreak/>
        <w:t>seamlessly within the landscape of green fing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>er</w:t>
      </w:r>
      <w:r w:rsidRPr="000A7ABD">
        <w:rPr>
          <w:rFonts w:ascii="HelveticaNeue LT 55 Roman" w:hAnsi="HelveticaNeue LT 55 Roman" w:cs="Calibri"/>
          <w:sz w:val="20"/>
          <w:szCs w:val="20"/>
          <w:lang w:val="en-US"/>
        </w:rPr>
        <w:t xml:space="preserve"> linear park. </w:t>
      </w:r>
      <w:r w:rsidRPr="000A7ABD">
        <w:rPr>
          <w:rFonts w:ascii="HelveticaNeue LT 55 Roman" w:hAnsi="HelveticaNeue LT 55 Roman" w:cs="Calibri"/>
          <w:sz w:val="20"/>
          <w:szCs w:val="20"/>
          <w:lang w:val="en-US"/>
        </w:rPr>
        <w:cr/>
      </w: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  <w:r>
        <w:rPr>
          <w:rFonts w:ascii="HelveticaNeue LT 55 Roman" w:hAnsi="HelveticaNeue LT 55 Roman" w:cs="Calibri"/>
          <w:sz w:val="20"/>
          <w:szCs w:val="20"/>
          <w:lang w:val="en-US"/>
        </w:rPr>
        <w:t xml:space="preserve">A </w:t>
      </w:r>
      <w:r w:rsidRPr="00177376">
        <w:rPr>
          <w:rFonts w:ascii="HelveticaNeue LT 55 Roman" w:hAnsi="HelveticaNeue LT 55 Roman" w:cs="Calibri"/>
          <w:sz w:val="20"/>
          <w:szCs w:val="20"/>
          <w:lang w:val="en-US"/>
        </w:rPr>
        <w:t xml:space="preserve">Lightweight tensile structure made from 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>thin film</w:t>
      </w:r>
      <w:r w:rsidRPr="00177376">
        <w:rPr>
          <w:rFonts w:ascii="HelveticaNeue LT 55 Roman" w:hAnsi="HelveticaNeue LT 55 Roman" w:cs="Calibri"/>
          <w:sz w:val="20"/>
          <w:szCs w:val="20"/>
          <w:lang w:val="en-US"/>
        </w:rPr>
        <w:t xml:space="preserve"> high effici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 xml:space="preserve">ency solar photovoltaic modules generates 2,330 </w:t>
      </w:r>
      <w:proofErr w:type="spellStart"/>
      <w:r>
        <w:rPr>
          <w:rFonts w:ascii="HelveticaNeue LT 55 Roman" w:hAnsi="HelveticaNeue LT 55 Roman" w:cs="Calibri"/>
          <w:sz w:val="20"/>
          <w:szCs w:val="20"/>
          <w:lang w:val="en-US"/>
        </w:rPr>
        <w:t>MWh</w:t>
      </w:r>
      <w:proofErr w:type="spellEnd"/>
      <w:r>
        <w:rPr>
          <w:rFonts w:ascii="HelveticaNeue LT 55 Roman" w:hAnsi="HelveticaNeue LT 55 Roman" w:cs="Calibri"/>
          <w:sz w:val="20"/>
          <w:szCs w:val="20"/>
          <w:lang w:val="en-US"/>
        </w:rPr>
        <w:t xml:space="preserve"> annually.</w:t>
      </w:r>
      <w:r w:rsidRPr="00177376">
        <w:rPr>
          <w:rFonts w:ascii="HelveticaNeue LT 55 Roman" w:hAnsi="HelveticaNeue LT 55 Roman" w:cs="Calibri"/>
          <w:sz w:val="20"/>
          <w:szCs w:val="20"/>
          <w:lang w:val="en-US"/>
        </w:rPr>
        <w:t xml:space="preserve"> The modules 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>allow</w:t>
      </w:r>
      <w:r w:rsidRPr="00177376">
        <w:rPr>
          <w:rFonts w:ascii="HelveticaNeue LT 55 Roman" w:hAnsi="HelveticaNeue LT 55 Roman" w:cs="Calibri"/>
          <w:sz w:val="20"/>
          <w:szCs w:val="20"/>
          <w:lang w:val="en-US"/>
        </w:rPr>
        <w:t xml:space="preserve"> 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>the shade for the existing proposed building</w:t>
      </w:r>
      <w:r w:rsidRPr="00177376">
        <w:rPr>
          <w:rFonts w:ascii="HelveticaNeue LT 55 Roman" w:hAnsi="HelveticaNeue LT 55 Roman" w:cs="Calibri"/>
          <w:sz w:val="20"/>
          <w:szCs w:val="20"/>
          <w:lang w:val="en-US"/>
        </w:rPr>
        <w:t xml:space="preserve"> providing 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>11,915</w:t>
      </w:r>
      <w:r w:rsidRPr="00177376">
        <w:rPr>
          <w:rFonts w:ascii="HelveticaNeue LT 55 Roman" w:hAnsi="HelveticaNeue LT 55 Roman" w:cs="Calibri"/>
          <w:sz w:val="20"/>
          <w:szCs w:val="20"/>
          <w:lang w:val="en-US"/>
        </w:rPr>
        <w:t xml:space="preserve"> solar components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>. It provides improved sun protection on pathway and makes use of the accessible  area as an energy harvesting opportunity.</w:t>
      </w: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  <w:r>
        <w:rPr>
          <w:rFonts w:ascii="HelveticaNeue LT 55 Roman" w:hAnsi="HelveticaNeue LT 55 Roman" w:cs="Calibri"/>
          <w:sz w:val="20"/>
          <w:szCs w:val="20"/>
          <w:lang w:val="en-US"/>
        </w:rPr>
        <w:t>84% of the energy is generated by solar photovoltaic cells.</w:t>
      </w: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</w:p>
    <w:p w:rsidR="00DC7A4D" w:rsidRPr="00111BD1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  <w:r>
        <w:rPr>
          <w:rFonts w:ascii="HelveticaNeue LT 55 Roman" w:hAnsi="HelveticaNeue LT 55 Roman" w:cs="Calibri"/>
          <w:sz w:val="20"/>
          <w:szCs w:val="20"/>
          <w:lang w:val="en-US"/>
        </w:rPr>
        <w:t>T</w:t>
      </w:r>
      <w:r w:rsidRPr="00111BD1">
        <w:rPr>
          <w:rFonts w:ascii="HelveticaNeue LT 55 Roman" w:hAnsi="HelveticaNeue LT 55 Roman" w:cs="Calibri"/>
          <w:sz w:val="20"/>
          <w:szCs w:val="20"/>
          <w:lang w:val="en-US"/>
        </w:rPr>
        <w:t xml:space="preserve">he secret to making large-scale creative renewable concepts </w:t>
      </w:r>
      <w:proofErr w:type="spellStart"/>
      <w:r w:rsidRPr="00111BD1">
        <w:rPr>
          <w:rFonts w:ascii="HelveticaNeue LT 55 Roman" w:hAnsi="HelveticaNeue LT 55 Roman" w:cs="Calibri"/>
          <w:sz w:val="20"/>
          <w:szCs w:val="20"/>
          <w:lang w:val="en-US"/>
        </w:rPr>
        <w:t>realisable</w:t>
      </w:r>
      <w:proofErr w:type="spellEnd"/>
      <w:r w:rsidRPr="00111BD1">
        <w:rPr>
          <w:rFonts w:ascii="HelveticaNeue LT 55 Roman" w:hAnsi="HelveticaNeue LT 55 Roman" w:cs="Calibri"/>
          <w:sz w:val="20"/>
          <w:szCs w:val="20"/>
          <w:lang w:val="en-US"/>
        </w:rPr>
        <w:t xml:space="preserve"> is the extensive use of a mass-produced modular elements 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 xml:space="preserve">that </w:t>
      </w:r>
      <w:r w:rsidRPr="00111BD1">
        <w:rPr>
          <w:rFonts w:ascii="HelveticaNeue LT 55 Roman" w:hAnsi="HelveticaNeue LT 55 Roman" w:cs="Calibri"/>
          <w:sz w:val="20"/>
          <w:szCs w:val="20"/>
          <w:lang w:val="en-US"/>
        </w:rPr>
        <w:t>benefit from economies of scale at their production stage.</w:t>
      </w: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  <w:r w:rsidRPr="00111BD1">
        <w:rPr>
          <w:rFonts w:ascii="HelveticaNeue LT 55 Roman" w:hAnsi="HelveticaNeue LT 55 Roman" w:cs="Calibri"/>
          <w:sz w:val="20"/>
          <w:szCs w:val="20"/>
          <w:lang w:val="en-US"/>
        </w:rPr>
        <w:t>Each renewable energy element of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 xml:space="preserve"> this</w:t>
      </w:r>
      <w:r w:rsidRPr="00111BD1">
        <w:rPr>
          <w:rFonts w:ascii="HelveticaNeue LT 55 Roman" w:hAnsi="HelveticaNeue LT 55 Roman" w:cs="Calibri"/>
          <w:sz w:val="20"/>
          <w:szCs w:val="20"/>
          <w:lang w:val="en-US"/>
        </w:rPr>
        <w:t xml:space="preserve"> scheme meets this fundamental objective.  </w:t>
      </w: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  <w:r w:rsidRPr="00E25C34">
        <w:rPr>
          <w:rFonts w:ascii="HelveticaNeue LT 55 Roman" w:hAnsi="HelveticaNeue LT 55 Roman" w:cs="Calibri"/>
          <w:sz w:val="20"/>
          <w:szCs w:val="20"/>
          <w:lang w:val="en-US"/>
        </w:rPr>
        <w:t>A 40 meter high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 xml:space="preserve"> and 5 meter above from the road level</w:t>
      </w:r>
      <w:r w:rsidRPr="00E25C34">
        <w:rPr>
          <w:rFonts w:ascii="HelveticaNeue LT 55 Roman" w:hAnsi="HelveticaNeue LT 55 Roman" w:cs="Calibri"/>
          <w:sz w:val="20"/>
          <w:szCs w:val="20"/>
          <w:lang w:val="en-US"/>
        </w:rPr>
        <w:t xml:space="preserve"> Lightweight tensile steel structure</w:t>
      </w:r>
      <w:r>
        <w:rPr>
          <w:rFonts w:ascii="HelveticaNeue LT 55 Roman" w:hAnsi="HelveticaNeue LT 55 Roman" w:cs="Calibri"/>
          <w:sz w:val="20"/>
          <w:szCs w:val="20"/>
          <w:lang w:val="en-US"/>
        </w:rPr>
        <w:t xml:space="preserve"> made from a group of steel poles</w:t>
      </w:r>
      <w:r w:rsidRPr="00E25C34">
        <w:rPr>
          <w:rFonts w:ascii="HelveticaNeue LT 55 Roman" w:hAnsi="HelveticaNeue LT 55 Roman" w:cs="Calibri"/>
          <w:sz w:val="20"/>
          <w:szCs w:val="20"/>
          <w:lang w:val="en-US"/>
        </w:rPr>
        <w:t xml:space="preserve"> anchored with tensile steel cables on the area of 300x20 meter. </w:t>
      </w: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 w:cs="Calibri"/>
          <w:sz w:val="20"/>
          <w:szCs w:val="20"/>
          <w:lang w:val="en-US"/>
        </w:rPr>
      </w:pP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/>
          <w:sz w:val="32"/>
        </w:rPr>
      </w:pPr>
      <w:r w:rsidRPr="00A90293">
        <w:rPr>
          <w:rFonts w:ascii="HelveticaNeue LT 55 Roman" w:hAnsi="HelveticaNeue LT 55 Roman"/>
          <w:b/>
          <w:sz w:val="44"/>
          <w:szCs w:val="44"/>
        </w:rPr>
        <w:t>REALISING THE LAGI DREAM</w:t>
      </w:r>
      <w:r w:rsidRPr="00250668">
        <w:rPr>
          <w:rFonts w:ascii="HelveticaNeue LT 55 Roman" w:hAnsi="HelveticaNeue LT 55 Roman"/>
          <w:sz w:val="32"/>
        </w:rPr>
        <w:t xml:space="preserve"> </w:t>
      </w:r>
      <w:r>
        <w:rPr>
          <w:rFonts w:ascii="HelveticaNeue LT 55 Roman" w:hAnsi="HelveticaNeue LT 55 Roman"/>
          <w:sz w:val="32"/>
        </w:rPr>
        <w:t>FUNDABILITY &amp; BUILDABILITY</w:t>
      </w:r>
    </w:p>
    <w:p w:rsidR="00DC7A4D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/>
          <w:sz w:val="32"/>
        </w:rPr>
      </w:pPr>
    </w:p>
    <w:p w:rsidR="00DC7A4D" w:rsidRPr="009C773F" w:rsidRDefault="00DC7A4D" w:rsidP="00DC7A4D">
      <w:pPr>
        <w:widowControl w:val="0"/>
        <w:autoSpaceDE w:val="0"/>
        <w:autoSpaceDN w:val="0"/>
        <w:adjustRightInd w:val="0"/>
        <w:ind w:right="3401"/>
        <w:rPr>
          <w:rFonts w:ascii="HelveticaNeue LT 55 Roman" w:hAnsi="HelveticaNeue LT 55 Roman"/>
          <w:b/>
          <w:sz w:val="44"/>
          <w:szCs w:val="44"/>
        </w:rPr>
      </w:pPr>
      <w:r>
        <w:rPr>
          <w:rFonts w:ascii="HelveticaNeue LT 55 Roman" w:hAnsi="HelveticaNeue LT 55 Roman" w:cs="Arial"/>
          <w:sz w:val="20"/>
          <w:szCs w:val="20"/>
        </w:rPr>
        <w:t>For a large-scale concept to be fundable it must</w:t>
      </w:r>
    </w:p>
    <w:p w:rsidR="00DC7A4D" w:rsidRPr="007F30A8" w:rsidRDefault="00DC7A4D" w:rsidP="00DC7A4D">
      <w:pPr>
        <w:pStyle w:val="ListParagraph"/>
        <w:numPr>
          <w:ilvl w:val="0"/>
          <w:numId w:val="2"/>
        </w:numPr>
        <w:spacing w:before="240" w:after="120" w:line="360" w:lineRule="auto"/>
        <w:contextualSpacing/>
        <w:rPr>
          <w:rFonts w:ascii="HelveticaNeue LT 55 Roman" w:hAnsi="HelveticaNeue LT 55 Roman" w:cs="Arial"/>
          <w:sz w:val="20"/>
          <w:szCs w:val="20"/>
        </w:rPr>
      </w:pPr>
      <w:r w:rsidRPr="007F30A8">
        <w:rPr>
          <w:rFonts w:ascii="HelveticaNeue LT 55 Roman" w:hAnsi="HelveticaNeue LT 55 Roman" w:cs="Arial"/>
          <w:sz w:val="20"/>
          <w:szCs w:val="20"/>
        </w:rPr>
        <w:t>Designable</w:t>
      </w:r>
      <w:r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DC7A4D" w:rsidRPr="007F30A8" w:rsidRDefault="00DC7A4D" w:rsidP="00DC7A4D">
      <w:pPr>
        <w:pStyle w:val="ListParagraph"/>
        <w:numPr>
          <w:ilvl w:val="0"/>
          <w:numId w:val="2"/>
        </w:numPr>
        <w:spacing w:before="240" w:after="120" w:line="360" w:lineRule="auto"/>
        <w:contextualSpacing/>
        <w:rPr>
          <w:rFonts w:ascii="HelveticaNeue LT 55 Roman" w:hAnsi="HelveticaNeue LT 55 Roman" w:cs="Arial"/>
          <w:sz w:val="20"/>
          <w:szCs w:val="20"/>
        </w:rPr>
      </w:pPr>
      <w:r w:rsidRPr="007F30A8">
        <w:rPr>
          <w:rFonts w:ascii="HelveticaNeue LT 55 Roman" w:hAnsi="HelveticaNeue LT 55 Roman" w:cs="Arial"/>
          <w:sz w:val="20"/>
          <w:szCs w:val="20"/>
        </w:rPr>
        <w:t>Buildable</w:t>
      </w:r>
    </w:p>
    <w:p w:rsidR="00DC7A4D" w:rsidRPr="007F30A8" w:rsidRDefault="00DC7A4D" w:rsidP="00DC7A4D">
      <w:pPr>
        <w:pStyle w:val="ListParagraph"/>
        <w:numPr>
          <w:ilvl w:val="0"/>
          <w:numId w:val="2"/>
        </w:numPr>
        <w:spacing w:before="240" w:after="120" w:line="360" w:lineRule="auto"/>
        <w:contextualSpacing/>
        <w:rPr>
          <w:rFonts w:ascii="HelveticaNeue LT 55 Roman" w:hAnsi="HelveticaNeue LT 55 Roman" w:cs="Arial"/>
          <w:sz w:val="20"/>
          <w:szCs w:val="20"/>
        </w:rPr>
      </w:pPr>
      <w:r w:rsidRPr="007F30A8">
        <w:rPr>
          <w:rFonts w:ascii="HelveticaNeue LT 55 Roman" w:hAnsi="HelveticaNeue LT 55 Roman" w:cs="Arial"/>
          <w:sz w:val="20"/>
          <w:szCs w:val="20"/>
        </w:rPr>
        <w:t>Maintainable</w:t>
      </w:r>
    </w:p>
    <w:p w:rsidR="00DC7A4D" w:rsidRPr="007F30A8" w:rsidRDefault="00DC7A4D" w:rsidP="00DC7A4D">
      <w:pPr>
        <w:pStyle w:val="ListParagraph"/>
        <w:numPr>
          <w:ilvl w:val="0"/>
          <w:numId w:val="2"/>
        </w:numPr>
        <w:spacing w:before="240" w:after="120" w:line="360" w:lineRule="auto"/>
        <w:contextualSpacing/>
        <w:rPr>
          <w:rFonts w:ascii="HelveticaNeue LT 55 Roman" w:hAnsi="HelveticaNeue LT 55 Roman" w:cs="Arial"/>
          <w:sz w:val="20"/>
          <w:szCs w:val="20"/>
        </w:rPr>
      </w:pPr>
      <w:r>
        <w:rPr>
          <w:rFonts w:ascii="HelveticaNeue LT 55 Roman" w:hAnsi="HelveticaNeue LT 55 Roman" w:cs="Arial"/>
          <w:sz w:val="20"/>
          <w:szCs w:val="20"/>
        </w:rPr>
        <w:t>Warranta</w:t>
      </w:r>
      <w:r w:rsidRPr="007F30A8">
        <w:rPr>
          <w:rFonts w:ascii="HelveticaNeue LT 55 Roman" w:hAnsi="HelveticaNeue LT 55 Roman" w:cs="Arial"/>
          <w:sz w:val="20"/>
          <w:szCs w:val="20"/>
        </w:rPr>
        <w:t>ble</w:t>
      </w:r>
    </w:p>
    <w:p w:rsidR="00DC7A4D" w:rsidRPr="007F30A8" w:rsidRDefault="00DC7A4D" w:rsidP="00DC7A4D">
      <w:pPr>
        <w:pStyle w:val="ListParagraph"/>
        <w:numPr>
          <w:ilvl w:val="0"/>
          <w:numId w:val="2"/>
        </w:numPr>
        <w:spacing w:before="240" w:after="120" w:line="360" w:lineRule="auto"/>
        <w:contextualSpacing/>
        <w:rPr>
          <w:rFonts w:ascii="HelveticaNeue LT 55 Roman" w:hAnsi="HelveticaNeue LT 55 Roman" w:cs="Arial"/>
          <w:sz w:val="20"/>
          <w:szCs w:val="20"/>
        </w:rPr>
      </w:pPr>
      <w:r w:rsidRPr="007F30A8">
        <w:rPr>
          <w:rFonts w:ascii="HelveticaNeue LT 55 Roman" w:hAnsi="HelveticaNeue LT 55 Roman" w:cs="Arial"/>
          <w:sz w:val="20"/>
          <w:szCs w:val="20"/>
        </w:rPr>
        <w:t>Insurable</w:t>
      </w:r>
    </w:p>
    <w:p w:rsidR="00DC7A4D" w:rsidRPr="007F30A8" w:rsidRDefault="00DC7A4D" w:rsidP="00DC7A4D">
      <w:pPr>
        <w:spacing w:before="240" w:after="120" w:line="360" w:lineRule="auto"/>
        <w:rPr>
          <w:rFonts w:ascii="HelveticaNeue LT 55 Roman" w:hAnsi="HelveticaNeue LT 55 Roman" w:cs="Arial"/>
          <w:sz w:val="20"/>
          <w:szCs w:val="20"/>
        </w:rPr>
      </w:pPr>
      <w:r w:rsidRPr="007F30A8">
        <w:rPr>
          <w:rFonts w:ascii="HelveticaNeue LT 55 Roman" w:hAnsi="HelveticaNeue LT 55 Roman" w:cs="Arial"/>
          <w:sz w:val="20"/>
          <w:szCs w:val="20"/>
        </w:rPr>
        <w:t>Achieving the above criteria, in conjunction with acceptable return-on-investment will help make LAGI projects fundable and therefore realisable.</w:t>
      </w:r>
    </w:p>
    <w:p w:rsidR="00DC7A4D" w:rsidRPr="007F30A8" w:rsidRDefault="00DC7A4D" w:rsidP="00DC7A4D">
      <w:pPr>
        <w:spacing w:before="240" w:after="120" w:line="360" w:lineRule="auto"/>
        <w:rPr>
          <w:rFonts w:ascii="HelveticaNeue LT 55 Roman" w:hAnsi="HelveticaNeue LT 55 Roman" w:cs="Arial"/>
          <w:sz w:val="20"/>
          <w:szCs w:val="20"/>
        </w:rPr>
      </w:pPr>
      <w:r w:rsidRPr="007F30A8">
        <w:rPr>
          <w:rFonts w:ascii="HelveticaNeue LT 55 Roman" w:hAnsi="HelveticaNeue LT 55 Roman" w:cs="Arial"/>
          <w:sz w:val="20"/>
          <w:szCs w:val="20"/>
        </w:rPr>
        <w:t>We believe the secret to making large-scale creative renewable concepts realisable is the extensive use of a mass-produced modular elements benefit from economies of scale at their production stage.</w:t>
      </w:r>
    </w:p>
    <w:p w:rsidR="00DC7A4D" w:rsidRPr="007F30A8" w:rsidRDefault="00DC7A4D" w:rsidP="00DC7A4D">
      <w:pPr>
        <w:spacing w:before="240" w:after="120" w:line="360" w:lineRule="auto"/>
        <w:rPr>
          <w:rFonts w:ascii="HelveticaNeue LT 55 Roman" w:hAnsi="HelveticaNeue LT 55 Roman" w:cs="Arial"/>
          <w:i/>
          <w:sz w:val="20"/>
          <w:szCs w:val="20"/>
        </w:rPr>
      </w:pPr>
      <w:r w:rsidRPr="007F30A8">
        <w:rPr>
          <w:rFonts w:ascii="HelveticaNeue LT 55 Roman" w:hAnsi="HelveticaNeue LT 55 Roman" w:cs="Arial"/>
          <w:sz w:val="20"/>
          <w:szCs w:val="20"/>
        </w:rPr>
        <w:t xml:space="preserve">Each renewable energy element of our scheme meets this fundamental objective.  </w:t>
      </w:r>
      <w:r w:rsidRPr="007F30A8">
        <w:rPr>
          <w:rFonts w:ascii="HelveticaNeue LT 55 Roman" w:hAnsi="HelveticaNeue LT 55 Roman" w:cs="Arial"/>
          <w:i/>
          <w:sz w:val="20"/>
          <w:szCs w:val="20"/>
        </w:rPr>
        <w:t>This one can be realised..!</w:t>
      </w:r>
    </w:p>
    <w:p w:rsidR="00DC7A4D" w:rsidRPr="007F30A8" w:rsidRDefault="00DC7A4D" w:rsidP="00DC7A4D">
      <w:pPr>
        <w:spacing w:before="240" w:after="120" w:line="360" w:lineRule="auto"/>
        <w:rPr>
          <w:rFonts w:ascii="HelveticaNeue LT 55 Roman" w:hAnsi="HelveticaNeue LT 55 Roman" w:cs="Arial"/>
          <w:sz w:val="20"/>
          <w:szCs w:val="20"/>
        </w:rPr>
      </w:pPr>
    </w:p>
    <w:p w:rsidR="00DC7A4D" w:rsidRPr="007F30A8" w:rsidRDefault="00DC7A4D" w:rsidP="00DC7A4D">
      <w:pPr>
        <w:pStyle w:val="ListParagraph"/>
        <w:spacing w:before="240" w:after="120" w:line="360" w:lineRule="auto"/>
        <w:ind w:left="0"/>
        <w:jc w:val="center"/>
        <w:rPr>
          <w:rFonts w:ascii="HelveticaNeue LT 55 Roman" w:hAnsi="HelveticaNeue LT 55 Roman" w:cs="Arial"/>
          <w:sz w:val="20"/>
          <w:szCs w:val="20"/>
        </w:rPr>
      </w:pPr>
    </w:p>
    <w:p w:rsidR="00DC7A4D" w:rsidRDefault="00DC7A4D" w:rsidP="00DC7A4D">
      <w:pPr>
        <w:rPr>
          <w:rFonts w:ascii="HelveticaNeue LT 55 Roman" w:hAnsi="HelveticaNeue LT 55 Roman" w:cs="Arial"/>
          <w:sz w:val="20"/>
          <w:szCs w:val="20"/>
        </w:rPr>
      </w:pPr>
    </w:p>
    <w:p w:rsidR="00DC7A4D" w:rsidRPr="00A90293" w:rsidRDefault="00DC7A4D" w:rsidP="00DC7A4D">
      <w:pPr>
        <w:rPr>
          <w:rFonts w:ascii="HelveticaNeue LT 55 Roman" w:eastAsia="Cambria" w:hAnsi="HelveticaNeue LT 55 Roman" w:cs="Arial"/>
          <w:sz w:val="20"/>
          <w:szCs w:val="20"/>
          <w:lang w:val="en-US"/>
        </w:rPr>
      </w:pPr>
      <w:r w:rsidRPr="007F30A8">
        <w:rPr>
          <w:rFonts w:ascii="HelveticaNeue LT 55 Roman" w:hAnsi="HelveticaNeue LT 55 Roman" w:cs="Arial"/>
          <w:b/>
          <w:sz w:val="20"/>
          <w:szCs w:val="20"/>
        </w:rPr>
        <w:t>Modular component products utilised:</w:t>
      </w:r>
    </w:p>
    <w:p w:rsidR="00DC7A4D" w:rsidRPr="007F30A8" w:rsidRDefault="00DC7A4D" w:rsidP="00DC7A4D">
      <w:pPr>
        <w:pStyle w:val="ListParagraph"/>
        <w:spacing w:before="240" w:after="120" w:line="360" w:lineRule="auto"/>
        <w:ind w:left="0"/>
        <w:rPr>
          <w:rFonts w:ascii="HelveticaNeue LT 55 Roman" w:hAnsi="HelveticaNeue LT 55 Roman" w:cs="Arial"/>
          <w:b/>
          <w:sz w:val="20"/>
          <w:szCs w:val="20"/>
        </w:rPr>
      </w:pPr>
      <w:r>
        <w:rPr>
          <w:rFonts w:ascii="HelveticaNeue LT 55 Roman" w:hAnsi="HelveticaNeue LT 55 Roman" w:cs="Arial"/>
          <w:b/>
          <w:sz w:val="20"/>
          <w:szCs w:val="20"/>
        </w:rPr>
        <w:t xml:space="preserve">thin film </w:t>
      </w:r>
      <w:r w:rsidRPr="007F30A8">
        <w:rPr>
          <w:rFonts w:ascii="HelveticaNeue LT 55 Roman" w:hAnsi="HelveticaNeue LT 55 Roman" w:cs="Arial"/>
          <w:b/>
          <w:sz w:val="20"/>
          <w:szCs w:val="20"/>
        </w:rPr>
        <w:t>solar photovoltaic (PV) modules:</w:t>
      </w:r>
    </w:p>
    <w:p w:rsidR="00DC7A4D" w:rsidRPr="007F30A8" w:rsidRDefault="00DC7A4D" w:rsidP="00DC7A4D">
      <w:pPr>
        <w:pStyle w:val="ListParagraph"/>
        <w:numPr>
          <w:ilvl w:val="0"/>
          <w:numId w:val="1"/>
        </w:numPr>
        <w:spacing w:before="240" w:after="120" w:line="360" w:lineRule="auto"/>
        <w:contextualSpacing/>
        <w:rPr>
          <w:rFonts w:ascii="HelveticaNeue LT 55 Roman" w:hAnsi="HelveticaNeue LT 55 Roman" w:cs="Arial"/>
          <w:sz w:val="20"/>
          <w:szCs w:val="20"/>
        </w:rPr>
      </w:pPr>
      <w:r>
        <w:rPr>
          <w:rFonts w:ascii="HelveticaNeue LT 55 Roman" w:hAnsi="HelveticaNeue LT 55 Roman" w:cs="Arial"/>
          <w:sz w:val="20"/>
          <w:szCs w:val="20"/>
        </w:rPr>
        <w:t xml:space="preserve">Recently-commercialised </w:t>
      </w:r>
      <w:r w:rsidRPr="007F30A8">
        <w:rPr>
          <w:rFonts w:ascii="HelveticaNeue LT 55 Roman" w:hAnsi="HelveticaNeue LT 55 Roman" w:cs="Arial"/>
          <w:sz w:val="20"/>
          <w:szCs w:val="20"/>
        </w:rPr>
        <w:t xml:space="preserve">high-efficiency </w:t>
      </w:r>
      <w:r>
        <w:rPr>
          <w:rFonts w:ascii="HelveticaNeue LT 55 Roman" w:hAnsi="HelveticaNeue LT 55 Roman" w:cs="Arial"/>
          <w:sz w:val="20"/>
          <w:szCs w:val="20"/>
        </w:rPr>
        <w:t>modules supported and warrante</w:t>
      </w:r>
      <w:r w:rsidRPr="007F30A8">
        <w:rPr>
          <w:rFonts w:ascii="HelveticaNeue LT 55 Roman" w:hAnsi="HelveticaNeue LT 55 Roman" w:cs="Arial"/>
          <w:sz w:val="20"/>
          <w:szCs w:val="20"/>
        </w:rPr>
        <w:t xml:space="preserve">d by permanent presence in </w:t>
      </w:r>
      <w:r>
        <w:rPr>
          <w:rFonts w:ascii="HelveticaNeue LT 55 Roman" w:hAnsi="HelveticaNeue LT 55 Roman" w:cs="Arial"/>
          <w:sz w:val="20"/>
          <w:szCs w:val="20"/>
        </w:rPr>
        <w:t>Abu Dhabi</w:t>
      </w:r>
      <w:r w:rsidRPr="007F30A8">
        <w:rPr>
          <w:rFonts w:ascii="HelveticaNeue LT 55 Roman" w:hAnsi="HelveticaNeue LT 55 Roman" w:cs="Arial"/>
          <w:sz w:val="20"/>
          <w:szCs w:val="20"/>
        </w:rPr>
        <w:t>, produced by a reputable international manufacturer with good industry-credibility.</w:t>
      </w:r>
    </w:p>
    <w:p w:rsidR="00DC7A4D" w:rsidRPr="007F30A8" w:rsidRDefault="00DC7A4D" w:rsidP="00DC7A4D">
      <w:pPr>
        <w:pStyle w:val="ListParagraph"/>
        <w:numPr>
          <w:ilvl w:val="0"/>
          <w:numId w:val="1"/>
        </w:numPr>
        <w:spacing w:before="240" w:after="120" w:line="360" w:lineRule="auto"/>
        <w:contextualSpacing/>
        <w:rPr>
          <w:rFonts w:ascii="HelveticaNeue LT 55 Roman" w:hAnsi="HelveticaNeue LT 55 Roman" w:cs="Arial"/>
          <w:sz w:val="20"/>
          <w:szCs w:val="20"/>
        </w:rPr>
      </w:pPr>
      <w:r w:rsidRPr="007F30A8">
        <w:rPr>
          <w:rFonts w:ascii="HelveticaNeue LT 55 Roman" w:hAnsi="HelveticaNeue LT 55 Roman" w:cs="Arial"/>
          <w:sz w:val="20"/>
          <w:szCs w:val="20"/>
        </w:rPr>
        <w:t>Product details:</w:t>
      </w:r>
    </w:p>
    <w:p w:rsidR="00DC7A4D" w:rsidRPr="009C773F" w:rsidRDefault="00DC7A4D" w:rsidP="00DC7A4D">
      <w:pPr>
        <w:pStyle w:val="ListParagraph"/>
        <w:numPr>
          <w:ilvl w:val="1"/>
          <w:numId w:val="1"/>
        </w:numPr>
        <w:spacing w:before="240" w:after="120" w:line="360" w:lineRule="auto"/>
        <w:contextualSpacing/>
        <w:rPr>
          <w:rFonts w:ascii="HelveticaNeue LT 55 Roman" w:hAnsi="HelveticaNeue LT 55 Roman" w:cs="Arial"/>
          <w:sz w:val="20"/>
          <w:szCs w:val="20"/>
        </w:rPr>
      </w:pPr>
      <w:r w:rsidRPr="009C773F">
        <w:rPr>
          <w:rFonts w:ascii="HelveticaNeue LT 55 Roman" w:hAnsi="HelveticaNeue LT 55 Roman" w:cs="Arial"/>
          <w:sz w:val="20"/>
          <w:szCs w:val="20"/>
        </w:rPr>
        <w:t>First Solar Series 4™  PV Module</w:t>
      </w:r>
      <w:r>
        <w:rPr>
          <w:rFonts w:ascii="HelveticaNeue LT 55 Roman" w:hAnsi="HelveticaNeue LT 55 Roman" w:cs="Arial"/>
          <w:sz w:val="20"/>
          <w:szCs w:val="20"/>
        </w:rPr>
        <w:t xml:space="preserve"> (</w:t>
      </w:r>
      <w:r w:rsidRPr="009C773F">
        <w:rPr>
          <w:rFonts w:ascii="HelveticaNeue LT 55 Roman" w:hAnsi="HelveticaNeue LT 55 Roman" w:cs="Arial"/>
          <w:sz w:val="20"/>
          <w:szCs w:val="20"/>
        </w:rPr>
        <w:t>122.5 WATT MODULE EFFICIENCY OF 17.0%</w:t>
      </w:r>
      <w:r>
        <w:rPr>
          <w:rFonts w:ascii="HelveticaNeue LT 55 Roman" w:hAnsi="HelveticaNeue LT 55 Roman" w:cs="Arial"/>
          <w:sz w:val="20"/>
          <w:szCs w:val="20"/>
        </w:rPr>
        <w:t>)-1200x600</w:t>
      </w:r>
    </w:p>
    <w:p w:rsidR="00DC7A4D" w:rsidRPr="007F30A8" w:rsidRDefault="00DC7A4D" w:rsidP="00DC7A4D">
      <w:pPr>
        <w:pStyle w:val="ListParagraph"/>
        <w:spacing w:before="240" w:after="120" w:line="360" w:lineRule="auto"/>
        <w:ind w:left="0"/>
        <w:rPr>
          <w:rFonts w:ascii="HelveticaNeue LT 55 Roman" w:hAnsi="HelveticaNeue LT 55 Roman" w:cs="Arial"/>
          <w:b/>
          <w:sz w:val="20"/>
          <w:szCs w:val="20"/>
        </w:rPr>
      </w:pPr>
      <w:r w:rsidRPr="007F30A8">
        <w:rPr>
          <w:rFonts w:ascii="HelveticaNeue LT 55 Roman" w:hAnsi="HelveticaNeue LT 55 Roman" w:cs="Arial"/>
          <w:b/>
          <w:sz w:val="20"/>
          <w:szCs w:val="20"/>
        </w:rPr>
        <w:t>Wind-motion regenerative dampers</w:t>
      </w:r>
    </w:p>
    <w:p w:rsidR="00DC7A4D" w:rsidRPr="007F30A8" w:rsidRDefault="00DC7A4D" w:rsidP="00DC7A4D">
      <w:pPr>
        <w:pStyle w:val="ListParagraph"/>
        <w:spacing w:before="240" w:after="120" w:line="360" w:lineRule="auto"/>
        <w:ind w:left="0"/>
        <w:rPr>
          <w:rFonts w:ascii="HelveticaNeue LT 55 Roman" w:hAnsi="HelveticaNeue LT 55 Roman" w:cs="Arial"/>
          <w:sz w:val="20"/>
          <w:szCs w:val="20"/>
        </w:rPr>
      </w:pPr>
      <w:r w:rsidRPr="009C773F">
        <w:rPr>
          <w:rFonts w:ascii="HelveticaNeue LT 55 Roman" w:hAnsi="HelveticaNeue LT 55 Roman" w:cs="Arial"/>
          <w:sz w:val="20"/>
          <w:szCs w:val="20"/>
        </w:rPr>
        <w:t>Dampers attached with the steel structure convert wind motion into wind energy via the tensioned cables anchored with every steel pole.  Solar modules are attached with the independent steel pol</w:t>
      </w:r>
      <w:r>
        <w:rPr>
          <w:rFonts w:ascii="HelveticaNeue LT 55 Roman" w:hAnsi="HelveticaNeue LT 55 Roman" w:cs="Arial"/>
          <w:sz w:val="20"/>
          <w:szCs w:val="20"/>
        </w:rPr>
        <w:t>es</w:t>
      </w:r>
      <w:r w:rsidRPr="009C773F">
        <w:rPr>
          <w:rFonts w:ascii="HelveticaNeue LT 55 Roman" w:hAnsi="HelveticaNeue LT 55 Roman" w:cs="Arial"/>
          <w:sz w:val="20"/>
          <w:szCs w:val="20"/>
        </w:rPr>
        <w:t xml:space="preserve"> in the wind, across the green finger linear park from north-west to south-east.</w:t>
      </w:r>
      <w:r w:rsidRPr="007F30A8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DC7A4D" w:rsidRPr="007F30A8" w:rsidRDefault="00DC7A4D" w:rsidP="00DC7A4D">
      <w:pPr>
        <w:pStyle w:val="ARBody"/>
        <w:rPr>
          <w:rFonts w:ascii="HelveticaNeue LT 55 Roman" w:hAnsi="HelveticaNeue LT 55 Roman"/>
          <w:b/>
          <w:szCs w:val="20"/>
        </w:rPr>
      </w:pPr>
      <w:r w:rsidRPr="007F30A8">
        <w:rPr>
          <w:rFonts w:ascii="HelveticaNeue LT 55 Roman" w:hAnsi="HelveticaNeue LT 55 Roman"/>
          <w:b/>
          <w:szCs w:val="20"/>
        </w:rPr>
        <w:t xml:space="preserve">Energy storage – </w:t>
      </w:r>
      <w:r>
        <w:rPr>
          <w:rFonts w:ascii="HelveticaNeue LT 55 Roman" w:hAnsi="HelveticaNeue LT 55 Roman"/>
          <w:b/>
          <w:szCs w:val="20"/>
        </w:rPr>
        <w:t>kinetic energy storage</w:t>
      </w:r>
    </w:p>
    <w:p w:rsidR="00DC7A4D" w:rsidRDefault="00DC7A4D" w:rsidP="00DC7A4D">
      <w:pPr>
        <w:pStyle w:val="ARBody"/>
        <w:rPr>
          <w:rFonts w:ascii="HelveticaNeue LT 55 Roman" w:hAnsi="HelveticaNeue LT 55 Roman"/>
          <w:szCs w:val="20"/>
        </w:rPr>
      </w:pPr>
      <w:r w:rsidRPr="005D53D4">
        <w:rPr>
          <w:rFonts w:ascii="HelveticaNeue LT 55 Roman" w:hAnsi="HelveticaNeue LT 55 Roman"/>
          <w:szCs w:val="20"/>
        </w:rPr>
        <w:t>Kinetic energy storage cabin of the standard shipping</w:t>
      </w:r>
      <w:r>
        <w:rPr>
          <w:rFonts w:ascii="HelveticaNeue LT 55 Roman" w:hAnsi="HelveticaNeue LT 55 Roman"/>
          <w:szCs w:val="20"/>
        </w:rPr>
        <w:t xml:space="preserve"> conta</w:t>
      </w:r>
      <w:r w:rsidRPr="005D53D4">
        <w:rPr>
          <w:rFonts w:ascii="HelveticaNeue LT 55 Roman" w:hAnsi="HelveticaNeue LT 55 Roman"/>
          <w:szCs w:val="20"/>
        </w:rPr>
        <w:t>iner size arranged under the ground that store electricity from on-site energy production. A complete system of 50 cabins are away from the public and visitors.</w:t>
      </w:r>
      <w:r w:rsidRPr="005D53D4">
        <w:rPr>
          <w:rFonts w:ascii="HelveticaNeue LT 55 Roman" w:hAnsi="HelveticaNeue LT 55 Roman"/>
          <w:szCs w:val="20"/>
        </w:rPr>
        <w:cr/>
      </w:r>
      <w:r w:rsidRPr="005D53D4">
        <w:rPr>
          <w:rFonts w:ascii="HelveticaNeue LT 55 Roman" w:hAnsi="HelveticaNeue LT 55 Roman"/>
          <w:szCs w:val="20"/>
        </w:rPr>
        <w:cr/>
        <w:t>The kinetic energy storage system makes the sustainable energy more sustainable.</w:t>
      </w:r>
    </w:p>
    <w:p w:rsidR="00DC7A4D" w:rsidRPr="00366088" w:rsidRDefault="00DC7A4D" w:rsidP="00DC7A4D">
      <w:pPr>
        <w:pStyle w:val="ARBody"/>
        <w:rPr>
          <w:rFonts w:ascii="HelveticaNeue LT 55 Roman" w:hAnsi="HelveticaNeue LT 55 Roman"/>
          <w:b/>
          <w:szCs w:val="20"/>
        </w:rPr>
      </w:pPr>
      <w:r w:rsidRPr="00366088">
        <w:rPr>
          <w:rFonts w:ascii="HelveticaNeue LT 55 Roman" w:hAnsi="HelveticaNeue LT 55 Roman" w:cs="Arial"/>
          <w:b/>
          <w:szCs w:val="20"/>
        </w:rPr>
        <w:t>Product details:</w:t>
      </w:r>
    </w:p>
    <w:p w:rsidR="00DC7A4D" w:rsidRPr="005D53D4" w:rsidRDefault="00DC7A4D" w:rsidP="00DC7A4D">
      <w:pPr>
        <w:pStyle w:val="ARBody"/>
        <w:rPr>
          <w:rFonts w:ascii="HelveticaNeue LT 55 Roman" w:hAnsi="HelveticaNeue LT 55 Roman"/>
          <w:szCs w:val="20"/>
        </w:rPr>
      </w:pPr>
      <w:r w:rsidRPr="005D53D4">
        <w:rPr>
          <w:rFonts w:ascii="HelveticaNeue LT 55 Roman" w:hAnsi="HelveticaNeue LT 55 Roman"/>
          <w:szCs w:val="20"/>
        </w:rPr>
        <w:t>STORNETIC Flywheel Machines</w:t>
      </w:r>
    </w:p>
    <w:p w:rsidR="00DC7A4D" w:rsidRPr="005D53D4" w:rsidRDefault="00DC7A4D" w:rsidP="00DC7A4D">
      <w:pPr>
        <w:pStyle w:val="ARBody"/>
        <w:rPr>
          <w:rFonts w:ascii="HelveticaNeue LT 55 Roman" w:hAnsi="HelveticaNeue LT 55 Roman"/>
          <w:szCs w:val="20"/>
        </w:rPr>
      </w:pPr>
      <w:r>
        <w:rPr>
          <w:rFonts w:ascii="HelveticaNeue LT 55 Roman" w:hAnsi="HelveticaNeue LT 55 Roman"/>
          <w:szCs w:val="20"/>
        </w:rPr>
        <w:t xml:space="preserve">                                                          </w:t>
      </w:r>
      <w:r w:rsidRPr="005D53D4">
        <w:rPr>
          <w:rFonts w:ascii="HelveticaNeue LT 55 Roman" w:hAnsi="HelveticaNeue LT 55 Roman"/>
          <w:szCs w:val="20"/>
        </w:rPr>
        <w:t xml:space="preserve"> EnWheel®60</w:t>
      </w:r>
    </w:p>
    <w:p w:rsidR="00DC7A4D" w:rsidRPr="005D53D4" w:rsidRDefault="00DC7A4D" w:rsidP="00DC7A4D">
      <w:pPr>
        <w:pStyle w:val="ARBody"/>
        <w:rPr>
          <w:rFonts w:ascii="HelveticaNeue LT 55 Roman" w:hAnsi="HelveticaNeue LT 55 Roman"/>
          <w:szCs w:val="20"/>
        </w:rPr>
      </w:pPr>
      <w:r w:rsidRPr="005D53D4">
        <w:rPr>
          <w:rFonts w:ascii="HelveticaNeue LT 55 Roman" w:hAnsi="HelveticaNeue LT 55 Roman"/>
          <w:szCs w:val="20"/>
        </w:rPr>
        <w:t xml:space="preserve">Peak Power </w:t>
      </w:r>
      <w:r>
        <w:rPr>
          <w:rFonts w:ascii="HelveticaNeue LT 55 Roman" w:hAnsi="HelveticaNeue LT 55 Roman"/>
          <w:szCs w:val="20"/>
        </w:rPr>
        <w:t xml:space="preserve">                          </w:t>
      </w:r>
      <w:r w:rsidRPr="005D53D4">
        <w:rPr>
          <w:rFonts w:ascii="HelveticaNeue LT 55 Roman" w:hAnsi="HelveticaNeue LT 55 Roman"/>
          <w:szCs w:val="20"/>
        </w:rPr>
        <w:t xml:space="preserve"> </w:t>
      </w:r>
      <w:r>
        <w:rPr>
          <w:rFonts w:ascii="HelveticaNeue LT 55 Roman" w:hAnsi="HelveticaNeue LT 55 Roman"/>
          <w:szCs w:val="20"/>
        </w:rPr>
        <w:t xml:space="preserve">              </w:t>
      </w:r>
      <w:r w:rsidRPr="005D53D4">
        <w:rPr>
          <w:rFonts w:ascii="HelveticaNeue LT 55 Roman" w:hAnsi="HelveticaNeue LT 55 Roman"/>
          <w:szCs w:val="20"/>
        </w:rPr>
        <w:t xml:space="preserve">80 </w:t>
      </w:r>
      <w:proofErr w:type="spellStart"/>
      <w:r w:rsidRPr="005D53D4">
        <w:rPr>
          <w:rFonts w:ascii="HelveticaNeue LT 55 Roman" w:hAnsi="HelveticaNeue LT 55 Roman"/>
          <w:szCs w:val="20"/>
        </w:rPr>
        <w:t>kVA</w:t>
      </w:r>
      <w:proofErr w:type="spellEnd"/>
    </w:p>
    <w:p w:rsidR="00DC7A4D" w:rsidRPr="005D53D4" w:rsidRDefault="00DC7A4D" w:rsidP="00DC7A4D">
      <w:pPr>
        <w:pStyle w:val="ARBody"/>
        <w:rPr>
          <w:rFonts w:ascii="HelveticaNeue LT 55 Roman" w:hAnsi="HelveticaNeue LT 55 Roman"/>
          <w:szCs w:val="20"/>
        </w:rPr>
      </w:pPr>
      <w:r>
        <w:rPr>
          <w:rFonts w:ascii="HelveticaNeue LT 55 Roman" w:hAnsi="HelveticaNeue LT 55 Roman"/>
          <w:szCs w:val="20"/>
        </w:rPr>
        <w:t>Useable Capacity                              3.</w:t>
      </w:r>
      <w:r w:rsidRPr="005D53D4">
        <w:rPr>
          <w:rFonts w:ascii="HelveticaNeue LT 55 Roman" w:hAnsi="HelveticaNeue LT 55 Roman"/>
          <w:szCs w:val="20"/>
        </w:rPr>
        <w:t>6 kWh</w:t>
      </w:r>
    </w:p>
    <w:p w:rsidR="00DC7A4D" w:rsidRPr="005D53D4" w:rsidRDefault="00DC7A4D" w:rsidP="00DC7A4D">
      <w:pPr>
        <w:pStyle w:val="ARBody"/>
        <w:rPr>
          <w:rFonts w:ascii="HelveticaNeue LT 55 Roman" w:hAnsi="HelveticaNeue LT 55 Roman"/>
          <w:szCs w:val="20"/>
        </w:rPr>
      </w:pPr>
      <w:r w:rsidRPr="005D53D4">
        <w:rPr>
          <w:rFonts w:ascii="HelveticaNeue LT 55 Roman" w:hAnsi="HelveticaNeue LT 55 Roman"/>
          <w:szCs w:val="20"/>
        </w:rPr>
        <w:t>Charging time</w:t>
      </w:r>
      <w:r>
        <w:rPr>
          <w:rFonts w:ascii="HelveticaNeue LT 55 Roman" w:hAnsi="HelveticaNeue LT 55 Roman"/>
          <w:szCs w:val="20"/>
        </w:rPr>
        <w:t xml:space="preserve">                                   </w:t>
      </w:r>
      <w:r w:rsidRPr="005D53D4">
        <w:rPr>
          <w:rFonts w:ascii="HelveticaNeue LT 55 Roman" w:hAnsi="HelveticaNeue LT 55 Roman"/>
          <w:szCs w:val="20"/>
        </w:rPr>
        <w:t xml:space="preserve"> 260 sec</w:t>
      </w:r>
    </w:p>
    <w:p w:rsidR="00DC7A4D" w:rsidRDefault="00DC7A4D" w:rsidP="00DC7A4D">
      <w:pPr>
        <w:pStyle w:val="ARBody"/>
        <w:rPr>
          <w:rFonts w:ascii="HelveticaNeue LT 55 Roman" w:hAnsi="HelveticaNeue LT 55 Roman"/>
          <w:szCs w:val="20"/>
        </w:rPr>
      </w:pPr>
      <w:r>
        <w:rPr>
          <w:rFonts w:ascii="HelveticaNeue LT 55 Roman" w:hAnsi="HelveticaNeue LT 55 Roman"/>
          <w:szCs w:val="20"/>
        </w:rPr>
        <w:t xml:space="preserve">Discharging time                               </w:t>
      </w:r>
      <w:r w:rsidRPr="005D53D4">
        <w:rPr>
          <w:rFonts w:ascii="HelveticaNeue LT 55 Roman" w:hAnsi="HelveticaNeue LT 55 Roman"/>
          <w:szCs w:val="20"/>
        </w:rPr>
        <w:t>260 sec</w:t>
      </w:r>
    </w:p>
    <w:p w:rsidR="00DC7A4D" w:rsidRDefault="00DC7A4D" w:rsidP="00DC7A4D">
      <w:pPr>
        <w:pStyle w:val="ARBody"/>
        <w:rPr>
          <w:rFonts w:ascii="HelveticaNeue LT 55 Roman" w:hAnsi="HelveticaNeue LT 55 Roman"/>
          <w:szCs w:val="20"/>
        </w:rPr>
      </w:pPr>
    </w:p>
    <w:p w:rsidR="00DC7A4D" w:rsidRPr="005D53D4" w:rsidRDefault="00DC7A4D" w:rsidP="00DC7A4D">
      <w:pPr>
        <w:pStyle w:val="ARBody"/>
        <w:rPr>
          <w:rFonts w:ascii="HelveticaNeue LT 55 Roman" w:hAnsi="HelveticaNeue LT 55 Roman"/>
          <w:szCs w:val="20"/>
        </w:rPr>
      </w:pPr>
      <w:r w:rsidRPr="005D53D4">
        <w:rPr>
          <w:rFonts w:ascii="HelveticaNeue LT 55 Roman" w:hAnsi="HelveticaNeue LT 55 Roman"/>
          <w:szCs w:val="20"/>
        </w:rPr>
        <w:t>A complete system of 50 cabins</w:t>
      </w:r>
      <w:r>
        <w:rPr>
          <w:rFonts w:ascii="HelveticaNeue LT 55 Roman" w:hAnsi="HelveticaNeue LT 55 Roman"/>
          <w:szCs w:val="20"/>
        </w:rPr>
        <w:t xml:space="preserve"> are contain 1,400 </w:t>
      </w:r>
      <w:r w:rsidRPr="005D53D4">
        <w:rPr>
          <w:rFonts w:ascii="HelveticaNeue LT 55 Roman" w:hAnsi="HelveticaNeue LT 55 Roman"/>
          <w:szCs w:val="20"/>
        </w:rPr>
        <w:t>STORNETIC Flywheel Machines</w:t>
      </w:r>
      <w:r>
        <w:rPr>
          <w:rFonts w:ascii="HelveticaNeue LT 55 Roman" w:hAnsi="HelveticaNeue LT 55 Roman"/>
          <w:szCs w:val="20"/>
        </w:rPr>
        <w:t xml:space="preserve"> with a storage capacity of 5MWh.</w:t>
      </w:r>
    </w:p>
    <w:p w:rsidR="00DC7A4D" w:rsidRPr="007F30A8" w:rsidRDefault="00DC7A4D" w:rsidP="00DC7A4D">
      <w:pPr>
        <w:pStyle w:val="ARBody"/>
        <w:ind w:left="720"/>
        <w:rPr>
          <w:rFonts w:ascii="HelveticaNeue LT 55 Roman" w:hAnsi="HelveticaNeue LT 55 Roman"/>
          <w:szCs w:val="20"/>
        </w:rPr>
      </w:pPr>
    </w:p>
    <w:p w:rsidR="00DC7A4D" w:rsidRDefault="00DC7A4D" w:rsidP="00DC7A4D">
      <w:pPr>
        <w:rPr>
          <w:rFonts w:ascii="HelveticaNeue LT 55 Roman" w:hAnsi="HelveticaNeue LT 55 Roman"/>
          <w:b/>
          <w:sz w:val="20"/>
          <w:szCs w:val="20"/>
        </w:rPr>
      </w:pPr>
      <w:r>
        <w:rPr>
          <w:rFonts w:ascii="HelveticaNeue LT 55 Roman" w:hAnsi="HelveticaNeue LT 55 Roman"/>
          <w:b/>
          <w:sz w:val="20"/>
          <w:szCs w:val="20"/>
        </w:rPr>
        <w:t xml:space="preserve">Rough estimated cost </w:t>
      </w:r>
    </w:p>
    <w:p w:rsidR="00DC7A4D" w:rsidRDefault="00DC7A4D" w:rsidP="00DC7A4D">
      <w:pPr>
        <w:rPr>
          <w:rFonts w:ascii="HelveticaNeue LT 55 Roman" w:eastAsia="Cambria" w:hAnsi="HelveticaNeue LT 55 Roman"/>
          <w:b/>
          <w:sz w:val="20"/>
          <w:szCs w:val="20"/>
        </w:rPr>
      </w:pPr>
    </w:p>
    <w:p w:rsidR="00DC7A4D" w:rsidRDefault="00DC7A4D" w:rsidP="00DC7A4D">
      <w:pPr>
        <w:rPr>
          <w:rFonts w:ascii="HelveticaNeue LT 55 Roman" w:hAnsi="HelveticaNeue LT 55 Roman"/>
          <w:sz w:val="20"/>
          <w:szCs w:val="20"/>
        </w:rPr>
      </w:pPr>
      <w:r w:rsidRPr="00204CB5">
        <w:rPr>
          <w:rFonts w:ascii="HelveticaNeue LT 55 Roman" w:hAnsi="HelveticaNeue LT 55 Roman"/>
          <w:sz w:val="20"/>
          <w:szCs w:val="20"/>
        </w:rPr>
        <w:t>The</w:t>
      </w:r>
      <w:r>
        <w:rPr>
          <w:rFonts w:ascii="HelveticaNeue LT 55 Roman" w:hAnsi="HelveticaNeue LT 55 Roman"/>
          <w:sz w:val="20"/>
          <w:szCs w:val="20"/>
        </w:rPr>
        <w:t xml:space="preserve"> rough estimated installation cost of this proposal is 18,000,000$ according to International construction </w:t>
      </w:r>
      <w:r w:rsidRPr="00204CB5">
        <w:rPr>
          <w:rFonts w:ascii="HelveticaNeue LT 55 Roman" w:hAnsi="HelveticaNeue LT 55 Roman"/>
          <w:sz w:val="20"/>
          <w:szCs w:val="20"/>
        </w:rPr>
        <w:t>market survey  2017</w:t>
      </w:r>
      <w:r>
        <w:rPr>
          <w:rFonts w:ascii="HelveticaNeue LT 55 Roman" w:hAnsi="HelveticaNeue LT 55 Roman"/>
          <w:sz w:val="20"/>
          <w:szCs w:val="20"/>
        </w:rPr>
        <w:t>.</w:t>
      </w:r>
    </w:p>
    <w:p w:rsidR="00DC7A4D" w:rsidRPr="00204CB5" w:rsidRDefault="00DC7A4D" w:rsidP="00DC7A4D">
      <w:pPr>
        <w:rPr>
          <w:rFonts w:ascii="HelveticaNeue LT 55 Roman" w:eastAsia="Cambria" w:hAnsi="HelveticaNeue LT 55 Roman"/>
          <w:b/>
          <w:sz w:val="20"/>
          <w:szCs w:val="20"/>
        </w:rPr>
      </w:pPr>
    </w:p>
    <w:p w:rsidR="00DC7A4D" w:rsidRDefault="00DC7A4D" w:rsidP="00DC7A4D">
      <w:pPr>
        <w:rPr>
          <w:rFonts w:ascii="HelveticaNeue LT 55 Roman" w:hAnsi="HelveticaNeue LT 55 Roman"/>
          <w:sz w:val="20"/>
          <w:szCs w:val="20"/>
        </w:rPr>
      </w:pPr>
      <w:r w:rsidRPr="000A0B3B">
        <w:rPr>
          <w:rFonts w:ascii="HelveticaNeue LT 55 Roman" w:hAnsi="HelveticaNeue LT 55 Roman"/>
          <w:sz w:val="20"/>
          <w:szCs w:val="20"/>
        </w:rPr>
        <w:t>Limited cost</w:t>
      </w:r>
      <w:r>
        <w:rPr>
          <w:rFonts w:ascii="HelveticaNeue LT 55 Roman" w:hAnsi="HelveticaNeue LT 55 Roman"/>
          <w:sz w:val="20"/>
          <w:szCs w:val="20"/>
        </w:rPr>
        <w:t>:</w:t>
      </w:r>
    </w:p>
    <w:p w:rsidR="00DC7A4D" w:rsidRDefault="00DC7A4D" w:rsidP="00DC7A4D">
      <w:pPr>
        <w:rPr>
          <w:rFonts w:ascii="HelveticaNeue LT 55 Roman" w:hAnsi="HelveticaNeue LT 55 Roman"/>
          <w:sz w:val="20"/>
          <w:szCs w:val="20"/>
        </w:rPr>
      </w:pPr>
    </w:p>
    <w:p w:rsidR="00DC7A4D" w:rsidRPr="000A0B3B" w:rsidRDefault="00DC7A4D" w:rsidP="00DC7A4D">
      <w:pPr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lastRenderedPageBreak/>
        <w:t>25,000,000$(1,510,044watt modules x 17$</w:t>
      </w:r>
      <w:r w:rsidRPr="000A0B3B">
        <w:rPr>
          <w:rFonts w:ascii="HelveticaNeue LT 55 Roman" w:hAnsi="HelveticaNeue LT 55 Roman"/>
          <w:sz w:val="20"/>
          <w:szCs w:val="20"/>
        </w:rPr>
        <w:t xml:space="preserve"> </w:t>
      </w:r>
      <w:r>
        <w:rPr>
          <w:rFonts w:ascii="HelveticaNeue LT 55 Roman" w:hAnsi="HelveticaNeue LT 55 Roman"/>
          <w:sz w:val="20"/>
          <w:szCs w:val="20"/>
        </w:rPr>
        <w:t xml:space="preserve">per watt </w:t>
      </w:r>
      <w:r w:rsidRPr="000A0B3B">
        <w:rPr>
          <w:rFonts w:ascii="HelveticaNeue LT 55 Roman" w:hAnsi="HelveticaNeue LT 55 Roman"/>
          <w:sz w:val="20"/>
          <w:szCs w:val="20"/>
        </w:rPr>
        <w:t xml:space="preserve">cost of a standard </w:t>
      </w:r>
      <w:r>
        <w:rPr>
          <w:rFonts w:ascii="HelveticaNeue LT 55 Roman" w:hAnsi="HelveticaNeue LT 55 Roman"/>
          <w:sz w:val="20"/>
          <w:szCs w:val="20"/>
        </w:rPr>
        <w:t>small-scale solar installation)</w:t>
      </w:r>
    </w:p>
    <w:p w:rsidR="00DC7A4D" w:rsidRPr="007F30A8" w:rsidRDefault="00DC7A4D" w:rsidP="00DC7A4D">
      <w:pPr>
        <w:pStyle w:val="ListParagraph"/>
        <w:spacing w:before="240" w:after="120" w:line="360" w:lineRule="auto"/>
        <w:ind w:left="0"/>
        <w:rPr>
          <w:rFonts w:ascii="HelveticaNeue LT 55 Roman" w:hAnsi="HelveticaNeue LT 55 Roman"/>
          <w:b/>
          <w:sz w:val="20"/>
          <w:szCs w:val="20"/>
        </w:rPr>
      </w:pPr>
      <w:r>
        <w:rPr>
          <w:rFonts w:ascii="HelveticaNeue LT 55 Roman" w:hAnsi="HelveticaNeue LT 55 Roman"/>
          <w:b/>
          <w:sz w:val="20"/>
          <w:szCs w:val="20"/>
        </w:rPr>
        <w:t>B</w:t>
      </w:r>
      <w:r w:rsidRPr="007F30A8">
        <w:rPr>
          <w:rFonts w:ascii="HelveticaNeue LT 55 Roman" w:hAnsi="HelveticaNeue LT 55 Roman"/>
          <w:b/>
          <w:sz w:val="20"/>
          <w:szCs w:val="20"/>
        </w:rPr>
        <w:t>odied ecological impacts of proposed materials</w:t>
      </w:r>
    </w:p>
    <w:p w:rsidR="00DC7A4D" w:rsidRPr="007F30A8" w:rsidRDefault="00DC7A4D" w:rsidP="00DC7A4D">
      <w:pPr>
        <w:pStyle w:val="ARBody"/>
        <w:rPr>
          <w:rFonts w:ascii="HelveticaNeue LT 55 Roman" w:hAnsi="HelveticaNeue LT 55 Roman"/>
          <w:szCs w:val="20"/>
        </w:rPr>
      </w:pPr>
      <w:r w:rsidRPr="007F30A8">
        <w:rPr>
          <w:rFonts w:ascii="HelveticaNeue LT 55 Roman" w:hAnsi="HelveticaNeue LT 55 Roman"/>
          <w:szCs w:val="20"/>
        </w:rPr>
        <w:t>The renewable technologies used have been selected to have less than a quarter of the embodied environmental impact of their conventional alternative forms, using mass as a proxy.  Embodied impacts of products include their embodied energy, water, waste and toxicities associated with their manufacture.</w:t>
      </w:r>
    </w:p>
    <w:p w:rsidR="00671643" w:rsidRDefault="00671643"/>
    <w:sectPr w:rsidR="00671643" w:rsidSect="0067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 LT 55 Roman">
    <w:altName w:val="Myriad Pro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56CC"/>
    <w:multiLevelType w:val="hybridMultilevel"/>
    <w:tmpl w:val="1C00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7991"/>
    <w:multiLevelType w:val="hybridMultilevel"/>
    <w:tmpl w:val="DE6A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C7A4D"/>
    <w:rsid w:val="00671643"/>
    <w:rsid w:val="00DC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7A4D"/>
    <w:pPr>
      <w:ind w:left="720"/>
    </w:pPr>
  </w:style>
  <w:style w:type="paragraph" w:customStyle="1" w:styleId="ARBody">
    <w:name w:val="AR_Body"/>
    <w:qFormat/>
    <w:rsid w:val="00DC7A4D"/>
    <w:pPr>
      <w:spacing w:line="260" w:lineRule="atLeast"/>
    </w:pPr>
    <w:rPr>
      <w:rFonts w:ascii="Arial" w:eastAsia="Cambria" w:hAnsi="Arial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4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Saifi</dc:creator>
  <cp:lastModifiedBy>Saifi</cp:lastModifiedBy>
  <cp:revision>1</cp:revision>
  <dcterms:created xsi:type="dcterms:W3CDTF">2019-05-12T17:55:00Z</dcterms:created>
  <dcterms:modified xsi:type="dcterms:W3CDTF">2019-05-12T18:02:00Z</dcterms:modified>
</cp:coreProperties>
</file>