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077C" w14:textId="77777777" w:rsidR="00DC0DFC" w:rsidRDefault="00EC0F0F">
      <w:pPr>
        <w:pStyle w:val="Heading1"/>
        <w:spacing w:before="80"/>
      </w:pPr>
      <w:r>
        <w:t>SOLAR ORBS</w:t>
      </w:r>
    </w:p>
    <w:p w14:paraId="4621CD14" w14:textId="77777777" w:rsidR="00DC0DFC" w:rsidRDefault="00DC0DFC">
      <w:pPr>
        <w:pStyle w:val="BodyText"/>
        <w:spacing w:before="7"/>
        <w:ind w:left="0"/>
        <w:rPr>
          <w:b/>
          <w:sz w:val="28"/>
        </w:rPr>
      </w:pPr>
    </w:p>
    <w:p w14:paraId="19C5587A" w14:textId="77777777" w:rsidR="00DC0DFC" w:rsidRPr="00EC0F0F" w:rsidRDefault="00EC0F0F">
      <w:pPr>
        <w:ind w:left="120"/>
        <w:rPr>
          <w:b/>
          <w:u w:val="single"/>
        </w:rPr>
      </w:pPr>
      <w:r w:rsidRPr="00EC0F0F">
        <w:rPr>
          <w:b/>
          <w:u w:val="single"/>
        </w:rPr>
        <w:t>Description</w:t>
      </w:r>
    </w:p>
    <w:p w14:paraId="42DFFC7D" w14:textId="77777777" w:rsidR="00DC0DFC" w:rsidRDefault="00EC0F0F">
      <w:pPr>
        <w:pStyle w:val="BodyText"/>
        <w:spacing w:line="276" w:lineRule="auto"/>
        <w:ind w:right="280"/>
      </w:pPr>
      <w:r>
        <w:t xml:space="preserve">There is a unique yet formal relationship between land and sea, where the sweeping curve of the water’s edge and tight curve of the cliff’s edge touch. It is here where the built environment and the wilderness begin to blend together under the omnipresent </w:t>
      </w:r>
      <w:r>
        <w:t>sky.</w:t>
      </w:r>
    </w:p>
    <w:p w14:paraId="25E61BC8" w14:textId="77777777" w:rsidR="00DC0DFC" w:rsidRDefault="00EC0F0F">
      <w:pPr>
        <w:pStyle w:val="BodyText"/>
        <w:spacing w:before="158" w:line="276" w:lineRule="auto"/>
        <w:ind w:right="182"/>
      </w:pPr>
      <w:r>
        <w:rPr>
          <w:noProof/>
        </w:rPr>
        <w:drawing>
          <wp:anchor distT="0" distB="0" distL="0" distR="0" simplePos="0" relativeHeight="268432343" behindDoc="1" locked="0" layoutInCell="1" allowOverlap="1" wp14:anchorId="3E7B9E4F" wp14:editId="27751F15">
            <wp:simplePos x="0" y="0"/>
            <wp:positionH relativeFrom="page">
              <wp:posOffset>3169921</wp:posOffset>
            </wp:positionH>
            <wp:positionV relativeFrom="paragraph">
              <wp:posOffset>964029</wp:posOffset>
            </wp:positionV>
            <wp:extent cx="3566207" cy="1668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66207" cy="1668729"/>
                    </a:xfrm>
                    <a:prstGeom prst="rect">
                      <a:avLst/>
                    </a:prstGeom>
                  </pic:spPr>
                </pic:pic>
              </a:graphicData>
            </a:graphic>
          </wp:anchor>
        </w:drawing>
      </w:r>
      <w:r>
        <w:t>We have seen the world as human dominated for so long that our perception of the relationship between land and sea has become somewhat skewed. If we looked at the world upside down for just a second, we would see just how the ubiquitous sky blends to</w:t>
      </w:r>
      <w:r>
        <w:t xml:space="preserve">gether the human world and the natural world, </w:t>
      </w:r>
      <w:bookmarkStart w:id="0" w:name="_GoBack"/>
      <w:bookmarkEnd w:id="0"/>
      <w:r>
        <w:t>giving man-made forms a natural sense of identity. Solar Orb’s concept inspiration stems from figure 3 on</w:t>
      </w:r>
    </w:p>
    <w:p w14:paraId="07C48F5E" w14:textId="77777777" w:rsidR="00DC0DFC" w:rsidRDefault="00EC0F0F">
      <w:pPr>
        <w:pStyle w:val="BodyText"/>
        <w:spacing w:before="0" w:line="276" w:lineRule="auto"/>
        <w:ind w:left="119" w:right="6139"/>
      </w:pPr>
      <w:r>
        <w:t>page 10 of the urban design framework document supplied by the competition (see figure 1). We were drawn</w:t>
      </w:r>
      <w:r>
        <w:t xml:space="preserve"> to this figure because it embodies the environmental culture and values held by the people of St. Kilda. Solar Orbs reflects this concept and engages the public in both daylight and</w:t>
      </w:r>
    </w:p>
    <w:p w14:paraId="1ABCB61C" w14:textId="77777777" w:rsidR="00DC0DFC" w:rsidRDefault="00EC0F0F">
      <w:pPr>
        <w:tabs>
          <w:tab w:val="left" w:pos="3763"/>
        </w:tabs>
        <w:ind w:left="120"/>
        <w:rPr>
          <w:sz w:val="18"/>
        </w:rPr>
      </w:pPr>
      <w:r>
        <w:t>starlight.</w:t>
      </w:r>
      <w:r>
        <w:tab/>
      </w:r>
      <w:r>
        <w:rPr>
          <w:color w:val="303030"/>
          <w:sz w:val="18"/>
        </w:rPr>
        <w:t>Figure 1</w:t>
      </w:r>
      <w:r>
        <w:t xml:space="preserve">. </w:t>
      </w:r>
      <w:r>
        <w:rPr>
          <w:color w:val="303030"/>
          <w:sz w:val="18"/>
        </w:rPr>
        <w:t>(Figure 3, Urban Design Framework</w:t>
      </w:r>
      <w:r>
        <w:rPr>
          <w:color w:val="303030"/>
          <w:spacing w:val="-19"/>
          <w:sz w:val="18"/>
        </w:rPr>
        <w:t xml:space="preserve"> </w:t>
      </w:r>
      <w:r>
        <w:rPr>
          <w:color w:val="303030"/>
          <w:sz w:val="18"/>
        </w:rPr>
        <w:t>Document)</w:t>
      </w:r>
    </w:p>
    <w:p w14:paraId="54A3030C" w14:textId="77777777" w:rsidR="00DC0DFC" w:rsidRDefault="00EC0F0F">
      <w:pPr>
        <w:pStyle w:val="BodyText"/>
        <w:spacing w:line="276" w:lineRule="auto"/>
        <w:ind w:right="145"/>
      </w:pPr>
      <w:r>
        <w:t>Our desi</w:t>
      </w:r>
      <w:r>
        <w:t xml:space="preserve">gn proposal seeks to stretch the secondary boundary 24m further southeast down </w:t>
      </w:r>
      <w:proofErr w:type="spellStart"/>
      <w:r>
        <w:t>Jacka</w:t>
      </w:r>
      <w:proofErr w:type="spellEnd"/>
      <w:r>
        <w:t xml:space="preserve"> Boulevard to accommodate the pedestrian bridge. The proposed bridge links pedestrians safely to the St Kilda Triangle and the various attractions like The </w:t>
      </w:r>
      <w:proofErr w:type="spellStart"/>
      <w:r>
        <w:t>Stokehouse</w:t>
      </w:r>
      <w:proofErr w:type="spellEnd"/>
      <w:r>
        <w:t xml:space="preserve">, the </w:t>
      </w:r>
      <w:r>
        <w:t>St Kilda Life Saving Center, and Donovan’s. The southwest threshold would exist as an elevator, while the northwest would exist as stairs. The elevator allows greater access and safety for handicapped users.</w:t>
      </w:r>
    </w:p>
    <w:p w14:paraId="0CB8CA04" w14:textId="77777777" w:rsidR="00DC0DFC" w:rsidRPr="00EC0F0F" w:rsidRDefault="00EC0F0F">
      <w:pPr>
        <w:pStyle w:val="Heading1"/>
        <w:rPr>
          <w:u w:val="single"/>
        </w:rPr>
      </w:pPr>
      <w:r w:rsidRPr="00EC0F0F">
        <w:rPr>
          <w:u w:val="single"/>
        </w:rPr>
        <w:t>Technology</w:t>
      </w:r>
    </w:p>
    <w:p w14:paraId="282AA916" w14:textId="77777777" w:rsidR="00DC0DFC" w:rsidRDefault="00EC0F0F">
      <w:pPr>
        <w:pStyle w:val="BodyText"/>
        <w:spacing w:line="276" w:lineRule="auto"/>
      </w:pPr>
      <w:r>
        <w:t>The design of Solar Orbs utilizes sph</w:t>
      </w:r>
      <w:r>
        <w:t>erical solar concentrators to focus sunlight onto a photovoltaic thermal (PV+T) solar cell. By concentrating the sunlight through a sphere, the solar radiation per square meter is increased, allowing the solar orbs to generate the same amount of power usin</w:t>
      </w:r>
      <w:r>
        <w:t xml:space="preserve">g a smaller photovoltaic cell as compared to a larger solar panel. These panels are 25% the size of conventional commercial solar panels but have the same </w:t>
      </w:r>
      <w:proofErr w:type="gramStart"/>
      <w:r>
        <w:t>efficiency.²</w:t>
      </w:r>
      <w:proofErr w:type="gramEnd"/>
    </w:p>
    <w:p w14:paraId="07A57C39" w14:textId="77777777" w:rsidR="00DC0DFC" w:rsidRDefault="00EC0F0F">
      <w:pPr>
        <w:pStyle w:val="BodyText"/>
        <w:spacing w:before="158" w:line="276" w:lineRule="auto"/>
        <w:ind w:right="182"/>
      </w:pPr>
      <w:r>
        <w:t>Solar Orbs can absorb diffused rays of solar energy to harness solar energy during low l</w:t>
      </w:r>
      <w:r>
        <w:t>ight conditions such as early morning hours, overcast days, late evenings, and even moonlight.</w:t>
      </w:r>
      <w:r>
        <w:rPr>
          <w:position w:val="7"/>
          <w:sz w:val="14"/>
        </w:rPr>
        <w:t xml:space="preserve">1, 2 </w:t>
      </w:r>
      <w:r>
        <w:t>Using principles of spherical geometry Solar Orbs enhance efficiency, decrease solar cell surface, absorb diffused sun rays, and contribute to an aesthetic s</w:t>
      </w:r>
      <w:r>
        <w:t>uitable to an urban environment. Unlike conventional solar panels that are fixed in place and only able to harvest energy for part of the day, Solar Orbs can track the sun as it moves across the sky each day.</w:t>
      </w:r>
      <w:r>
        <w:rPr>
          <w:position w:val="7"/>
          <w:sz w:val="14"/>
        </w:rPr>
        <w:t xml:space="preserve">2 </w:t>
      </w:r>
      <w:r>
        <w:t>Each solar panel is mounted on a dual access t</w:t>
      </w:r>
      <w:r>
        <w:t>racking system, maximizing the potential power generated.</w:t>
      </w:r>
      <w:r>
        <w:rPr>
          <w:position w:val="8"/>
          <w:sz w:val="16"/>
        </w:rPr>
        <w:t xml:space="preserve">1, 2 </w:t>
      </w:r>
      <w:r>
        <w:t>By utilizing PV+T solar panels Solar Orbs can not only generate electricity but</w:t>
      </w:r>
    </w:p>
    <w:p w14:paraId="729B5844" w14:textId="77777777" w:rsidR="00DC0DFC" w:rsidRDefault="00DC0DFC">
      <w:pPr>
        <w:spacing w:line="276" w:lineRule="auto"/>
        <w:sectPr w:rsidR="00DC0DFC">
          <w:type w:val="continuous"/>
          <w:pgSz w:w="12240" w:h="15840"/>
          <w:pgMar w:top="1360" w:right="1340" w:bottom="280" w:left="1320" w:header="720" w:footer="720" w:gutter="0"/>
          <w:cols w:space="720"/>
        </w:sectPr>
      </w:pPr>
    </w:p>
    <w:p w14:paraId="4C96266F" w14:textId="77777777" w:rsidR="00DC0DFC" w:rsidRDefault="00EC0F0F">
      <w:pPr>
        <w:pStyle w:val="BodyText"/>
        <w:spacing w:before="80" w:line="276" w:lineRule="auto"/>
        <w:ind w:left="119" w:right="159"/>
        <w:rPr>
          <w:sz w:val="14"/>
        </w:rPr>
      </w:pPr>
      <w:r>
        <w:lastRenderedPageBreak/>
        <w:t>also capture heat and use it on site in heating buildings or water.</w:t>
      </w:r>
      <w:r>
        <w:rPr>
          <w:position w:val="7"/>
          <w:sz w:val="14"/>
        </w:rPr>
        <w:t xml:space="preserve">2, 3 </w:t>
      </w:r>
      <w:r>
        <w:t>Collecting heat from the panel</w:t>
      </w:r>
      <w:r>
        <w:t>s performs another benefit in that it keeps the panels from overheating, thus optimizing production. This optimization of both solar efficiency and heat collection allows Solar Orbs to be four times more productive than conventional systems.</w:t>
      </w:r>
      <w:r>
        <w:rPr>
          <w:position w:val="7"/>
          <w:sz w:val="14"/>
        </w:rPr>
        <w:t>4, 5</w:t>
      </w:r>
    </w:p>
    <w:p w14:paraId="374D425F" w14:textId="77777777" w:rsidR="00DC0DFC" w:rsidRPr="00EC0F0F" w:rsidRDefault="00EC0F0F">
      <w:pPr>
        <w:pStyle w:val="Heading1"/>
        <w:spacing w:before="158"/>
        <w:rPr>
          <w:u w:val="single"/>
        </w:rPr>
      </w:pPr>
      <w:r w:rsidRPr="00EC0F0F">
        <w:rPr>
          <w:u w:val="single"/>
        </w:rPr>
        <w:t>Energy Pro</w:t>
      </w:r>
      <w:r w:rsidRPr="00EC0F0F">
        <w:rPr>
          <w:u w:val="single"/>
        </w:rPr>
        <w:t>duction</w:t>
      </w:r>
    </w:p>
    <w:p w14:paraId="29F80C62" w14:textId="77777777" w:rsidR="00DC0DFC" w:rsidRDefault="00EC0F0F">
      <w:pPr>
        <w:pStyle w:val="BodyText"/>
      </w:pPr>
      <w:r>
        <w:t>To calculate the power generated, we used the following equation:</w:t>
      </w:r>
    </w:p>
    <w:p w14:paraId="2BFFC539" w14:textId="77777777" w:rsidR="00DC0DFC" w:rsidRDefault="00EC0F0F">
      <w:pPr>
        <w:pStyle w:val="BodyText"/>
        <w:spacing w:before="196"/>
        <w:ind w:left="2320"/>
      </w:pPr>
      <w:r>
        <w:t>P = [nameplate capacity] x [time] x [capacity factor]</w:t>
      </w:r>
    </w:p>
    <w:p w14:paraId="0E3DE956" w14:textId="77777777" w:rsidR="00DC0DFC" w:rsidRDefault="00EC0F0F">
      <w:pPr>
        <w:spacing w:before="197" w:line="276" w:lineRule="auto"/>
        <w:ind w:left="120" w:right="3519" w:hanging="1"/>
      </w:pPr>
      <w:r>
        <w:rPr>
          <w:b/>
        </w:rPr>
        <w:t>Electrical generation nameplate capacity</w:t>
      </w:r>
      <w:r>
        <w:t>: 220W/m</w:t>
      </w:r>
      <w:r>
        <w:rPr>
          <w:position w:val="7"/>
          <w:sz w:val="14"/>
        </w:rPr>
        <w:t xml:space="preserve">2 (5) </w:t>
      </w:r>
      <w:r>
        <w:rPr>
          <w:b/>
        </w:rPr>
        <w:t xml:space="preserve">Heat generation nameplate capacity: </w:t>
      </w:r>
      <w:r>
        <w:t>is 350 W/m</w:t>
      </w:r>
      <w:r>
        <w:rPr>
          <w:position w:val="7"/>
          <w:sz w:val="14"/>
        </w:rPr>
        <w:t xml:space="preserve">2 (5) </w:t>
      </w:r>
      <w:r>
        <w:rPr>
          <w:b/>
        </w:rPr>
        <w:t xml:space="preserve">Capacity factor: </w:t>
      </w:r>
      <w:r>
        <w:t>.25</w:t>
      </w:r>
    </w:p>
    <w:p w14:paraId="782D429C" w14:textId="77777777" w:rsidR="00DC0DFC" w:rsidRDefault="00EC0F0F">
      <w:pPr>
        <w:pStyle w:val="BodyText"/>
        <w:spacing w:before="160" w:line="276" w:lineRule="auto"/>
        <w:ind w:right="182"/>
        <w:rPr>
          <w:sz w:val="14"/>
        </w:rPr>
      </w:pPr>
      <w:r>
        <w:t>Because the sunlight is focused through the orbs onto the photovoltaic cells, the area of light being collected is a circle within the diameter of the orb. The equation for the area of a circle is as follows: A = πr</w:t>
      </w:r>
      <w:r>
        <w:rPr>
          <w:position w:val="7"/>
          <w:sz w:val="14"/>
        </w:rPr>
        <w:t>2</w:t>
      </w:r>
    </w:p>
    <w:p w14:paraId="7B61479D" w14:textId="77777777" w:rsidR="00DC0DFC" w:rsidRDefault="00EC0F0F">
      <w:pPr>
        <w:pStyle w:val="BodyText"/>
        <w:spacing w:before="158" w:line="276" w:lineRule="auto"/>
        <w:ind w:right="110"/>
      </w:pPr>
      <w:r>
        <w:t xml:space="preserve">In this intervention there is </w:t>
      </w:r>
      <w:r>
        <w:rPr>
          <w:b/>
        </w:rPr>
        <w:t>one large</w:t>
      </w:r>
      <w:r>
        <w:rPr>
          <w:b/>
        </w:rPr>
        <w:t xml:space="preserve"> solar orb </w:t>
      </w:r>
      <w:r>
        <w:t xml:space="preserve">that is 16 m in diameter and </w:t>
      </w:r>
      <w:r>
        <w:rPr>
          <w:b/>
        </w:rPr>
        <w:t xml:space="preserve">94 small orbs </w:t>
      </w:r>
      <w:r>
        <w:t>that are 1.8 m in diameter. The effective area for the 16 m diameter orb is 201.06 m</w:t>
      </w:r>
      <w:r>
        <w:rPr>
          <w:position w:val="7"/>
          <w:sz w:val="14"/>
        </w:rPr>
        <w:t>2</w:t>
      </w:r>
      <w:r>
        <w:t>, and the effective area for each 1.8 m orb is 2.55 m</w:t>
      </w:r>
      <w:r>
        <w:rPr>
          <w:position w:val="7"/>
          <w:sz w:val="14"/>
        </w:rPr>
        <w:t>2</w:t>
      </w:r>
      <w:r>
        <w:t>.</w:t>
      </w:r>
    </w:p>
    <w:p w14:paraId="5E05566F" w14:textId="77777777" w:rsidR="00DC0DFC" w:rsidRDefault="00EC0F0F">
      <w:pPr>
        <w:pStyle w:val="Heading1"/>
        <w:rPr>
          <w:b w:val="0"/>
        </w:rPr>
      </w:pPr>
      <w:r>
        <w:t xml:space="preserve">Electrical power generation </w:t>
      </w:r>
      <w:r>
        <w:rPr>
          <w:b w:val="0"/>
        </w:rPr>
        <w:t xml:space="preserve">for the </w:t>
      </w:r>
      <w:r>
        <w:t>large orb per year</w:t>
      </w:r>
      <w:r>
        <w:rPr>
          <w:b w:val="0"/>
        </w:rPr>
        <w:t>:</w:t>
      </w:r>
    </w:p>
    <w:p w14:paraId="0DD1B8AB" w14:textId="77777777" w:rsidR="00DC0DFC" w:rsidRDefault="00EC0F0F">
      <w:pPr>
        <w:pStyle w:val="BodyText"/>
        <w:spacing w:before="37" w:line="276" w:lineRule="auto"/>
        <w:ind w:left="2496" w:right="2475"/>
        <w:jc w:val="center"/>
      </w:pPr>
      <w:r>
        <w:t>P</w:t>
      </w:r>
      <w:r>
        <w:rPr>
          <w:vertAlign w:val="subscript"/>
        </w:rPr>
        <w:t>e1</w:t>
      </w:r>
      <w:r>
        <w:t xml:space="preserve"> = 220 W/m</w:t>
      </w:r>
      <w:r>
        <w:rPr>
          <w:position w:val="7"/>
          <w:sz w:val="14"/>
        </w:rPr>
        <w:t xml:space="preserve">2 </w:t>
      </w:r>
      <w:r>
        <w:t>x 201.06 m</w:t>
      </w:r>
      <w:r>
        <w:rPr>
          <w:position w:val="7"/>
          <w:sz w:val="14"/>
        </w:rPr>
        <w:t xml:space="preserve">2 </w:t>
      </w:r>
      <w:r>
        <w:t>x 8,760 h/</w:t>
      </w:r>
      <w:proofErr w:type="spellStart"/>
      <w:r>
        <w:t>yr</w:t>
      </w:r>
      <w:proofErr w:type="spellEnd"/>
      <w:r>
        <w:t xml:space="preserve"> x .25 P</w:t>
      </w:r>
      <w:r>
        <w:rPr>
          <w:vertAlign w:val="subscript"/>
        </w:rPr>
        <w:t>e1</w:t>
      </w:r>
      <w:r>
        <w:t xml:space="preserve"> = 96,870.71 kWh/</w:t>
      </w:r>
      <w:proofErr w:type="spellStart"/>
      <w:r>
        <w:t>yr</w:t>
      </w:r>
      <w:proofErr w:type="spellEnd"/>
    </w:p>
    <w:p w14:paraId="41A63184" w14:textId="77777777" w:rsidR="00DC0DFC" w:rsidRDefault="00EC0F0F">
      <w:pPr>
        <w:pStyle w:val="Heading1"/>
        <w:rPr>
          <w:b w:val="0"/>
        </w:rPr>
      </w:pPr>
      <w:r>
        <w:t xml:space="preserve">Electrical power generation </w:t>
      </w:r>
      <w:r>
        <w:rPr>
          <w:b w:val="0"/>
        </w:rPr>
        <w:t xml:space="preserve">for the </w:t>
      </w:r>
      <w:r>
        <w:t>94 small orbs per year</w:t>
      </w:r>
      <w:r>
        <w:rPr>
          <w:b w:val="0"/>
        </w:rPr>
        <w:t>:</w:t>
      </w:r>
    </w:p>
    <w:p w14:paraId="1FC6740A" w14:textId="77777777" w:rsidR="00DC0DFC" w:rsidRDefault="00EC0F0F">
      <w:pPr>
        <w:pStyle w:val="BodyText"/>
        <w:spacing w:before="38" w:line="276" w:lineRule="auto"/>
        <w:ind w:left="2368" w:right="2347"/>
        <w:jc w:val="center"/>
      </w:pPr>
      <w:r>
        <w:t>P</w:t>
      </w:r>
      <w:r>
        <w:rPr>
          <w:vertAlign w:val="subscript"/>
        </w:rPr>
        <w:t>e2</w:t>
      </w:r>
      <w:r>
        <w:t xml:space="preserve"> = 94 x (220 W/m</w:t>
      </w:r>
      <w:r>
        <w:rPr>
          <w:position w:val="7"/>
          <w:sz w:val="14"/>
        </w:rPr>
        <w:t xml:space="preserve">2 </w:t>
      </w:r>
      <w:r>
        <w:t>x 2.55 m</w:t>
      </w:r>
      <w:r>
        <w:rPr>
          <w:position w:val="7"/>
          <w:sz w:val="14"/>
        </w:rPr>
        <w:t xml:space="preserve">2 </w:t>
      </w:r>
      <w:r>
        <w:t>x 8,760 h/</w:t>
      </w:r>
      <w:proofErr w:type="spellStart"/>
      <w:r>
        <w:t>yr</w:t>
      </w:r>
      <w:proofErr w:type="spellEnd"/>
      <w:r>
        <w:t xml:space="preserve"> x .25) P</w:t>
      </w:r>
      <w:r>
        <w:rPr>
          <w:vertAlign w:val="subscript"/>
        </w:rPr>
        <w:t>e2</w:t>
      </w:r>
      <w:r>
        <w:t xml:space="preserve"> = 115,487.46 kWh/</w:t>
      </w:r>
      <w:proofErr w:type="spellStart"/>
      <w:r>
        <w:t>yr</w:t>
      </w:r>
      <w:proofErr w:type="spellEnd"/>
    </w:p>
    <w:p w14:paraId="1B5E6A5E" w14:textId="77777777" w:rsidR="00DC0DFC" w:rsidRDefault="00EC0F0F">
      <w:pPr>
        <w:pStyle w:val="Heading1"/>
        <w:rPr>
          <w:b w:val="0"/>
        </w:rPr>
      </w:pPr>
      <w:r>
        <w:t>Total electrical power generated per year</w:t>
      </w:r>
      <w:r>
        <w:rPr>
          <w:b w:val="0"/>
        </w:rPr>
        <w:t>:</w:t>
      </w:r>
    </w:p>
    <w:p w14:paraId="10235D9C" w14:textId="77777777" w:rsidR="00DC0DFC" w:rsidRDefault="00EC0F0F">
      <w:pPr>
        <w:pStyle w:val="BodyText"/>
        <w:spacing w:before="37" w:line="276" w:lineRule="auto"/>
        <w:ind w:left="2496" w:right="2476"/>
        <w:jc w:val="center"/>
      </w:pPr>
      <w:proofErr w:type="spellStart"/>
      <w:r>
        <w:t>P</w:t>
      </w:r>
      <w:r>
        <w:rPr>
          <w:vertAlign w:val="subscript"/>
        </w:rPr>
        <w:t>etotal</w:t>
      </w:r>
      <w:proofErr w:type="spellEnd"/>
      <w:r>
        <w:t xml:space="preserve"> = 96</w:t>
      </w:r>
      <w:r>
        <w:t>,870.71 kWh/</w:t>
      </w:r>
      <w:proofErr w:type="spellStart"/>
      <w:r>
        <w:t>yr</w:t>
      </w:r>
      <w:proofErr w:type="spellEnd"/>
      <w:r>
        <w:t xml:space="preserve"> + 115,487.46 kWh/</w:t>
      </w:r>
      <w:proofErr w:type="spellStart"/>
      <w:r>
        <w:t>yr</w:t>
      </w:r>
      <w:proofErr w:type="spellEnd"/>
      <w:r>
        <w:t xml:space="preserve"> </w:t>
      </w:r>
      <w:proofErr w:type="spellStart"/>
      <w:r>
        <w:t>P</w:t>
      </w:r>
      <w:r>
        <w:rPr>
          <w:vertAlign w:val="subscript"/>
        </w:rPr>
        <w:t>etotal</w:t>
      </w:r>
      <w:proofErr w:type="spellEnd"/>
      <w:r>
        <w:t xml:space="preserve"> = 212,358 kWh/</w:t>
      </w:r>
      <w:proofErr w:type="spellStart"/>
      <w:r>
        <w:t>yr</w:t>
      </w:r>
      <w:proofErr w:type="spellEnd"/>
    </w:p>
    <w:p w14:paraId="37CAEBC2" w14:textId="77777777" w:rsidR="00DC0DFC" w:rsidRDefault="00EC0F0F">
      <w:pPr>
        <w:pStyle w:val="Heading1"/>
        <w:rPr>
          <w:b w:val="0"/>
        </w:rPr>
      </w:pPr>
      <w:r>
        <w:t xml:space="preserve">Thermal power generation </w:t>
      </w:r>
      <w:r>
        <w:rPr>
          <w:b w:val="0"/>
        </w:rPr>
        <w:t xml:space="preserve">for the </w:t>
      </w:r>
      <w:r>
        <w:t>large orb per year</w:t>
      </w:r>
      <w:r>
        <w:rPr>
          <w:b w:val="0"/>
        </w:rPr>
        <w:t>:</w:t>
      </w:r>
    </w:p>
    <w:p w14:paraId="7EC35341" w14:textId="77777777" w:rsidR="00DC0DFC" w:rsidRDefault="00EC0F0F">
      <w:pPr>
        <w:pStyle w:val="BodyText"/>
        <w:spacing w:before="39" w:line="276" w:lineRule="auto"/>
        <w:ind w:left="2496" w:right="2476"/>
        <w:jc w:val="center"/>
      </w:pPr>
      <w:r>
        <w:t>P</w:t>
      </w:r>
      <w:r>
        <w:rPr>
          <w:vertAlign w:val="subscript"/>
        </w:rPr>
        <w:t>h1</w:t>
      </w:r>
      <w:r>
        <w:t xml:space="preserve"> = 350 W/m</w:t>
      </w:r>
      <w:r>
        <w:rPr>
          <w:position w:val="7"/>
          <w:sz w:val="14"/>
        </w:rPr>
        <w:t xml:space="preserve">2 </w:t>
      </w:r>
      <w:r>
        <w:t>x 201.06 m</w:t>
      </w:r>
      <w:r>
        <w:rPr>
          <w:position w:val="7"/>
          <w:sz w:val="14"/>
        </w:rPr>
        <w:t xml:space="preserve">2 </w:t>
      </w:r>
      <w:r>
        <w:t>x 8,760 h/</w:t>
      </w:r>
      <w:proofErr w:type="spellStart"/>
      <w:r>
        <w:t>yr</w:t>
      </w:r>
      <w:proofErr w:type="spellEnd"/>
      <w:r>
        <w:t xml:space="preserve"> x .25 P</w:t>
      </w:r>
      <w:r>
        <w:rPr>
          <w:vertAlign w:val="subscript"/>
        </w:rPr>
        <w:t>h1</w:t>
      </w:r>
      <w:r>
        <w:t xml:space="preserve"> = 154,112.49 kWh/</w:t>
      </w:r>
      <w:proofErr w:type="spellStart"/>
      <w:r>
        <w:t>yr</w:t>
      </w:r>
      <w:proofErr w:type="spellEnd"/>
    </w:p>
    <w:p w14:paraId="265DE664" w14:textId="77777777" w:rsidR="00DC0DFC" w:rsidRDefault="00EC0F0F">
      <w:pPr>
        <w:pStyle w:val="Heading1"/>
        <w:spacing w:before="158"/>
        <w:rPr>
          <w:b w:val="0"/>
        </w:rPr>
      </w:pPr>
      <w:r>
        <w:t xml:space="preserve">Thermal power generation </w:t>
      </w:r>
      <w:r>
        <w:rPr>
          <w:b w:val="0"/>
        </w:rPr>
        <w:t xml:space="preserve">for the </w:t>
      </w:r>
      <w:r>
        <w:t>94 small orbs per year</w:t>
      </w:r>
      <w:r>
        <w:rPr>
          <w:b w:val="0"/>
        </w:rPr>
        <w:t>:</w:t>
      </w:r>
    </w:p>
    <w:p w14:paraId="7B5C54E1" w14:textId="77777777" w:rsidR="00DC0DFC" w:rsidRDefault="00EC0F0F">
      <w:pPr>
        <w:pStyle w:val="BodyText"/>
        <w:spacing w:before="37" w:line="276" w:lineRule="auto"/>
        <w:ind w:left="2368" w:right="2347"/>
        <w:jc w:val="center"/>
      </w:pPr>
      <w:r>
        <w:t>P</w:t>
      </w:r>
      <w:r>
        <w:rPr>
          <w:vertAlign w:val="subscript"/>
        </w:rPr>
        <w:t>h2</w:t>
      </w:r>
      <w:r>
        <w:t xml:space="preserve"> = 94 x (350 </w:t>
      </w:r>
      <w:r>
        <w:t>W/m</w:t>
      </w:r>
      <w:r>
        <w:rPr>
          <w:position w:val="7"/>
          <w:sz w:val="14"/>
        </w:rPr>
        <w:t xml:space="preserve">2 </w:t>
      </w:r>
      <w:r>
        <w:t>x 2.55 m</w:t>
      </w:r>
      <w:r>
        <w:rPr>
          <w:position w:val="7"/>
          <w:sz w:val="14"/>
        </w:rPr>
        <w:t xml:space="preserve">2 </w:t>
      </w:r>
      <w:r>
        <w:t>x 8,760 h/</w:t>
      </w:r>
      <w:proofErr w:type="spellStart"/>
      <w:r>
        <w:t>yr</w:t>
      </w:r>
      <w:proofErr w:type="spellEnd"/>
      <w:r>
        <w:t xml:space="preserve"> x .25) P</w:t>
      </w:r>
      <w:r>
        <w:rPr>
          <w:vertAlign w:val="subscript"/>
        </w:rPr>
        <w:t>h2</w:t>
      </w:r>
      <w:r>
        <w:t xml:space="preserve"> = 183,730.05 kWh/</w:t>
      </w:r>
      <w:proofErr w:type="spellStart"/>
      <w:r>
        <w:t>yr</w:t>
      </w:r>
      <w:proofErr w:type="spellEnd"/>
    </w:p>
    <w:p w14:paraId="203131AD" w14:textId="77777777" w:rsidR="00DC0DFC" w:rsidRDefault="00EC0F0F">
      <w:pPr>
        <w:pStyle w:val="Heading1"/>
        <w:spacing w:before="1"/>
        <w:rPr>
          <w:b w:val="0"/>
        </w:rPr>
      </w:pPr>
      <w:r>
        <w:t>Total thermal power generated per year</w:t>
      </w:r>
      <w:r>
        <w:rPr>
          <w:b w:val="0"/>
        </w:rPr>
        <w:t>:</w:t>
      </w:r>
    </w:p>
    <w:p w14:paraId="1A4B9018" w14:textId="77777777" w:rsidR="00DC0DFC" w:rsidRDefault="00EC0F0F">
      <w:pPr>
        <w:pStyle w:val="BodyText"/>
        <w:spacing w:before="38" w:line="276" w:lineRule="auto"/>
        <w:ind w:left="3506" w:right="2133" w:hanging="1227"/>
      </w:pPr>
      <w:proofErr w:type="spellStart"/>
      <w:r>
        <w:t>P</w:t>
      </w:r>
      <w:r>
        <w:rPr>
          <w:vertAlign w:val="subscript"/>
        </w:rPr>
        <w:t>htotal</w:t>
      </w:r>
      <w:proofErr w:type="spellEnd"/>
      <w:r>
        <w:t xml:space="preserve"> = 154,112.49 kWh/</w:t>
      </w:r>
      <w:proofErr w:type="spellStart"/>
      <w:r>
        <w:t>yr</w:t>
      </w:r>
      <w:proofErr w:type="spellEnd"/>
      <w:r>
        <w:t xml:space="preserve"> + 183,730.05 kWh/</w:t>
      </w:r>
      <w:proofErr w:type="spellStart"/>
      <w:r>
        <w:t>yr</w:t>
      </w:r>
      <w:proofErr w:type="spellEnd"/>
      <w:r>
        <w:t xml:space="preserve"> </w:t>
      </w:r>
      <w:proofErr w:type="spellStart"/>
      <w:r>
        <w:t>P</w:t>
      </w:r>
      <w:r>
        <w:rPr>
          <w:vertAlign w:val="subscript"/>
        </w:rPr>
        <w:t>htotal</w:t>
      </w:r>
      <w:proofErr w:type="spellEnd"/>
      <w:r>
        <w:t xml:space="preserve"> = 337,842.54 kWh/</w:t>
      </w:r>
      <w:proofErr w:type="spellStart"/>
      <w:r>
        <w:t>yr</w:t>
      </w:r>
      <w:proofErr w:type="spellEnd"/>
    </w:p>
    <w:p w14:paraId="5FE39ED1" w14:textId="77777777" w:rsidR="00DC0DFC" w:rsidRDefault="00DC0DFC">
      <w:pPr>
        <w:pStyle w:val="BodyText"/>
        <w:spacing w:before="3"/>
        <w:ind w:left="0"/>
        <w:rPr>
          <w:sz w:val="25"/>
        </w:rPr>
      </w:pPr>
    </w:p>
    <w:p w14:paraId="3A50974F" w14:textId="77777777" w:rsidR="00DC0DFC" w:rsidRDefault="00EC0F0F">
      <w:pPr>
        <w:pStyle w:val="BodyText"/>
        <w:spacing w:before="0"/>
        <w:ind w:left="119"/>
      </w:pPr>
      <w:r>
        <w:t>*Energy storage proposed to exist within proposed Cultural Center</w:t>
      </w:r>
    </w:p>
    <w:p w14:paraId="40C9944E" w14:textId="77777777" w:rsidR="00DC0DFC" w:rsidRDefault="00DC0DFC">
      <w:pPr>
        <w:sectPr w:rsidR="00DC0DFC">
          <w:pgSz w:w="12240" w:h="15840"/>
          <w:pgMar w:top="1360" w:right="1340" w:bottom="280" w:left="1320" w:header="720" w:footer="720" w:gutter="0"/>
          <w:cols w:space="720"/>
        </w:sectPr>
      </w:pPr>
    </w:p>
    <w:p w14:paraId="104B4FAD" w14:textId="77777777" w:rsidR="00DC0DFC" w:rsidRPr="00EC0F0F" w:rsidRDefault="00EC0F0F">
      <w:pPr>
        <w:pStyle w:val="Heading1"/>
        <w:spacing w:before="80"/>
        <w:rPr>
          <w:u w:val="single"/>
        </w:rPr>
      </w:pPr>
      <w:r w:rsidRPr="00EC0F0F">
        <w:rPr>
          <w:u w:val="single"/>
        </w:rPr>
        <w:lastRenderedPageBreak/>
        <w:t>Materiality + Dimensions</w:t>
      </w:r>
    </w:p>
    <w:p w14:paraId="343C636F" w14:textId="77777777" w:rsidR="00DC0DFC" w:rsidRDefault="00EC0F0F">
      <w:pPr>
        <w:pStyle w:val="BodyText"/>
        <w:spacing w:line="276" w:lineRule="auto"/>
        <w:ind w:right="158"/>
      </w:pPr>
      <w:r>
        <w:t>Each orb is made of a clear acrylic sphere, filled with water. The orbs are supported by stainless steel structural components. The structural widths vary based on the arrangement</w:t>
      </w:r>
      <w:r>
        <w:rPr>
          <w:spacing w:val="-26"/>
        </w:rPr>
        <w:t xml:space="preserve"> </w:t>
      </w:r>
      <w:r>
        <w:t>and height of the structure. There is a total of 20</w:t>
      </w:r>
      <w:r>
        <w:t xml:space="preserve"> stainless steel structures with orbs; 14 of them are 10.65m tall, while 6 of them are 8.56m. The large orb has a diameter of 16m while the small orbs have a diameter of 1.8m. Each orb has an 18” PV+T</w:t>
      </w:r>
      <w:r>
        <w:rPr>
          <w:spacing w:val="-4"/>
        </w:rPr>
        <w:t xml:space="preserve"> </w:t>
      </w:r>
      <w:r>
        <w:t>panel.</w:t>
      </w:r>
    </w:p>
    <w:p w14:paraId="0BBF6D06" w14:textId="77777777" w:rsidR="00DC0DFC" w:rsidRPr="00EC0F0F" w:rsidRDefault="00EC0F0F">
      <w:pPr>
        <w:pStyle w:val="Heading1"/>
        <w:spacing w:before="158"/>
        <w:rPr>
          <w:u w:val="single"/>
        </w:rPr>
      </w:pPr>
      <w:r w:rsidRPr="00EC0F0F">
        <w:rPr>
          <w:u w:val="single"/>
        </w:rPr>
        <w:t>Environmental Impact Summary</w:t>
      </w:r>
    </w:p>
    <w:p w14:paraId="49C62E89" w14:textId="77777777" w:rsidR="00DC0DFC" w:rsidRDefault="00EC0F0F">
      <w:pPr>
        <w:pStyle w:val="BodyText"/>
        <w:spacing w:line="276" w:lineRule="auto"/>
        <w:ind w:right="121"/>
      </w:pPr>
      <w:r>
        <w:t>Today we are challenged with the issue of global warming – the 2020 Vision for Melbourne begins to confront this issue head on. Our proposal will contribute to the Net Zero 2020 Initiative, giving users a chance to interact with green energy, seeing how it</w:t>
      </w:r>
      <w:r>
        <w:t xml:space="preserve"> can be beautiful</w:t>
      </w:r>
      <w:r>
        <w:rPr>
          <w:spacing w:val="-28"/>
        </w:rPr>
        <w:t xml:space="preserve"> </w:t>
      </w:r>
      <w:r>
        <w:t>and artful, yet functional. Our design stems from the formal relationship of the natural and built environments – proposing a union between the two to creating a powerful impact on how</w:t>
      </w:r>
      <w:r>
        <w:rPr>
          <w:spacing w:val="-26"/>
        </w:rPr>
        <w:t xml:space="preserve"> </w:t>
      </w:r>
      <w:r>
        <w:t>people perceive our environment and how the built and</w:t>
      </w:r>
      <w:r>
        <w:t xml:space="preserve"> natural environments can function simultaneously as</w:t>
      </w:r>
      <w:r>
        <w:rPr>
          <w:spacing w:val="-2"/>
        </w:rPr>
        <w:t xml:space="preserve"> </w:t>
      </w:r>
      <w:r>
        <w:t>one.</w:t>
      </w:r>
    </w:p>
    <w:p w14:paraId="52F40FD1" w14:textId="77777777" w:rsidR="00DC0DFC" w:rsidRDefault="00EC0F0F">
      <w:pPr>
        <w:pStyle w:val="BodyText"/>
        <w:spacing w:before="158" w:line="276" w:lineRule="auto"/>
        <w:ind w:left="119" w:right="110"/>
      </w:pPr>
      <w:r>
        <w:t>The Solar Orbs while positively contributing to the Net Zero 2020 Initiative, will also contribute to Melbourne’s light pollution. These lights can potentially have a negative impact on marine life,</w:t>
      </w:r>
      <w:r>
        <w:t xml:space="preserve"> specifically, changing the composition of marine invertebrate communities, a negative impact of all night-time coastal light pollution. </w:t>
      </w:r>
      <w:r>
        <w:rPr>
          <w:position w:val="7"/>
          <w:sz w:val="14"/>
        </w:rPr>
        <w:t xml:space="preserve">6 </w:t>
      </w:r>
      <w:r>
        <w:t>The proposed lights are white LED that illuminate the transparent orb, using less energy and having a longer life spa</w:t>
      </w:r>
      <w:r>
        <w:t>n. The Solar Orb structure is also filled with water, but they only need to be filled once.</w:t>
      </w:r>
    </w:p>
    <w:p w14:paraId="780F9ACA" w14:textId="77777777" w:rsidR="00DC0DFC" w:rsidRDefault="00EC0F0F">
      <w:pPr>
        <w:pStyle w:val="BodyText"/>
        <w:spacing w:before="159" w:line="276" w:lineRule="auto"/>
        <w:ind w:right="378"/>
      </w:pPr>
      <w:r>
        <w:t>The solar panel on the dual axis tracking arm is ¼ the size of an average solar panel, but has the same efficiency – utilizing less material, and being easier to re</w:t>
      </w:r>
      <w:r>
        <w:t>place in the future.</w:t>
      </w:r>
    </w:p>
    <w:p w14:paraId="09B23DBC" w14:textId="77777777" w:rsidR="00DC0DFC" w:rsidRDefault="00DC0DFC">
      <w:pPr>
        <w:pStyle w:val="BodyText"/>
        <w:spacing w:before="3"/>
        <w:ind w:left="0"/>
        <w:rPr>
          <w:sz w:val="25"/>
        </w:rPr>
      </w:pPr>
    </w:p>
    <w:p w14:paraId="15F6FCA3" w14:textId="77777777" w:rsidR="00DC0DFC" w:rsidRPr="00EC0F0F" w:rsidRDefault="00EC0F0F">
      <w:pPr>
        <w:pStyle w:val="Heading1"/>
        <w:spacing w:before="0"/>
        <w:rPr>
          <w:u w:val="single"/>
        </w:rPr>
      </w:pPr>
      <w:r w:rsidRPr="00EC0F0F">
        <w:rPr>
          <w:u w:val="single"/>
        </w:rPr>
        <w:t>References</w:t>
      </w:r>
    </w:p>
    <w:p w14:paraId="3F46BA8D" w14:textId="77777777" w:rsidR="00DC0DFC" w:rsidRDefault="00EC0F0F">
      <w:pPr>
        <w:pStyle w:val="ListParagraph"/>
        <w:numPr>
          <w:ilvl w:val="0"/>
          <w:numId w:val="1"/>
        </w:numPr>
        <w:tabs>
          <w:tab w:val="left" w:pos="260"/>
        </w:tabs>
        <w:spacing w:before="202" w:line="285" w:lineRule="auto"/>
        <w:ind w:right="623" w:firstLine="0"/>
        <w:rPr>
          <w:sz w:val="18"/>
        </w:rPr>
      </w:pPr>
      <w:r>
        <w:rPr>
          <w:color w:val="303030"/>
          <w:sz w:val="18"/>
        </w:rPr>
        <w:t xml:space="preserve">Nitin, G. "Spherical Sun Power Generator Market | Global Report, Application &amp; Research 2025." </w:t>
      </w:r>
      <w:proofErr w:type="spellStart"/>
      <w:r>
        <w:rPr>
          <w:color w:val="303030"/>
          <w:sz w:val="18"/>
        </w:rPr>
        <w:t>MilTech</w:t>
      </w:r>
      <w:proofErr w:type="spellEnd"/>
      <w:r>
        <w:rPr>
          <w:color w:val="303030"/>
          <w:sz w:val="18"/>
        </w:rPr>
        <w:t xml:space="preserve">. Accessed </w:t>
      </w:r>
      <w:proofErr w:type="gramStart"/>
      <w:r>
        <w:rPr>
          <w:color w:val="303030"/>
          <w:sz w:val="18"/>
        </w:rPr>
        <w:t>April,</w:t>
      </w:r>
      <w:proofErr w:type="gramEnd"/>
      <w:r>
        <w:rPr>
          <w:color w:val="303030"/>
          <w:sz w:val="18"/>
        </w:rPr>
        <w:t xml:space="preserve"> 2018. https</w:t>
      </w:r>
      <w:hyperlink r:id="rId6">
        <w:r>
          <w:rPr>
            <w:color w:val="303030"/>
            <w:sz w:val="18"/>
          </w:rPr>
          <w:t>://w</w:t>
        </w:r>
      </w:hyperlink>
      <w:r>
        <w:rPr>
          <w:color w:val="303030"/>
          <w:sz w:val="18"/>
        </w:rPr>
        <w:t>ww.</w:t>
      </w:r>
      <w:hyperlink r:id="rId7">
        <w:r>
          <w:rPr>
            <w:color w:val="303030"/>
            <w:sz w:val="18"/>
          </w:rPr>
          <w:t>military-technologies.net/2018/04/25/spherical-sun-power-generator-market-</w:t>
        </w:r>
      </w:hyperlink>
      <w:r>
        <w:rPr>
          <w:color w:val="303030"/>
          <w:sz w:val="18"/>
        </w:rPr>
        <w:t xml:space="preserve"> global-report-application-research-2025/.</w:t>
      </w:r>
    </w:p>
    <w:p w14:paraId="176F9C0D" w14:textId="77777777" w:rsidR="00DC0DFC" w:rsidRDefault="00EC0F0F">
      <w:pPr>
        <w:pStyle w:val="ListParagraph"/>
        <w:numPr>
          <w:ilvl w:val="0"/>
          <w:numId w:val="1"/>
        </w:numPr>
        <w:tabs>
          <w:tab w:val="left" w:pos="316"/>
        </w:tabs>
        <w:spacing w:before="154" w:line="285" w:lineRule="auto"/>
        <w:ind w:right="856" w:firstLine="0"/>
        <w:rPr>
          <w:sz w:val="18"/>
        </w:rPr>
      </w:pPr>
      <w:proofErr w:type="spellStart"/>
      <w:r>
        <w:rPr>
          <w:color w:val="303030"/>
          <w:sz w:val="18"/>
        </w:rPr>
        <w:t>Luleva</w:t>
      </w:r>
      <w:proofErr w:type="spellEnd"/>
      <w:r>
        <w:rPr>
          <w:color w:val="303030"/>
          <w:sz w:val="18"/>
        </w:rPr>
        <w:t>,</w:t>
      </w:r>
      <w:r>
        <w:rPr>
          <w:color w:val="303030"/>
          <w:spacing w:val="-4"/>
          <w:sz w:val="18"/>
        </w:rPr>
        <w:t xml:space="preserve"> </w:t>
      </w:r>
      <w:r>
        <w:rPr>
          <w:color w:val="303030"/>
          <w:sz w:val="18"/>
        </w:rPr>
        <w:t>Mila.</w:t>
      </w:r>
      <w:r>
        <w:rPr>
          <w:color w:val="303030"/>
          <w:spacing w:val="-3"/>
          <w:sz w:val="18"/>
        </w:rPr>
        <w:t xml:space="preserve"> </w:t>
      </w:r>
      <w:r>
        <w:rPr>
          <w:color w:val="303030"/>
          <w:sz w:val="18"/>
        </w:rPr>
        <w:t>"</w:t>
      </w:r>
      <w:proofErr w:type="spellStart"/>
      <w:r>
        <w:rPr>
          <w:color w:val="303030"/>
          <w:sz w:val="18"/>
        </w:rPr>
        <w:t>Beta.ray</w:t>
      </w:r>
      <w:proofErr w:type="spellEnd"/>
      <w:r>
        <w:rPr>
          <w:color w:val="303030"/>
          <w:spacing w:val="-7"/>
          <w:sz w:val="18"/>
        </w:rPr>
        <w:t xml:space="preserve"> </w:t>
      </w:r>
      <w:r>
        <w:rPr>
          <w:color w:val="303030"/>
          <w:sz w:val="18"/>
        </w:rPr>
        <w:t>-</w:t>
      </w:r>
      <w:r>
        <w:rPr>
          <w:color w:val="303030"/>
          <w:spacing w:val="-4"/>
          <w:sz w:val="18"/>
        </w:rPr>
        <w:t xml:space="preserve"> </w:t>
      </w:r>
      <w:r>
        <w:rPr>
          <w:color w:val="303030"/>
          <w:sz w:val="18"/>
        </w:rPr>
        <w:t>Spherical</w:t>
      </w:r>
      <w:r>
        <w:rPr>
          <w:color w:val="303030"/>
          <w:spacing w:val="-4"/>
          <w:sz w:val="18"/>
        </w:rPr>
        <w:t xml:space="preserve"> </w:t>
      </w:r>
      <w:r>
        <w:rPr>
          <w:color w:val="303030"/>
          <w:sz w:val="18"/>
        </w:rPr>
        <w:t>Collector</w:t>
      </w:r>
      <w:r>
        <w:rPr>
          <w:color w:val="303030"/>
          <w:spacing w:val="-4"/>
          <w:sz w:val="18"/>
        </w:rPr>
        <w:t xml:space="preserve"> </w:t>
      </w:r>
      <w:r>
        <w:rPr>
          <w:color w:val="303030"/>
          <w:sz w:val="18"/>
        </w:rPr>
        <w:t>That</w:t>
      </w:r>
      <w:r>
        <w:rPr>
          <w:color w:val="303030"/>
          <w:spacing w:val="-4"/>
          <w:sz w:val="18"/>
        </w:rPr>
        <w:t xml:space="preserve"> </w:t>
      </w:r>
      <w:r>
        <w:rPr>
          <w:color w:val="303030"/>
          <w:sz w:val="18"/>
        </w:rPr>
        <w:t>Combines</w:t>
      </w:r>
      <w:r>
        <w:rPr>
          <w:color w:val="303030"/>
          <w:spacing w:val="-4"/>
          <w:sz w:val="18"/>
        </w:rPr>
        <w:t xml:space="preserve"> </w:t>
      </w:r>
      <w:r>
        <w:rPr>
          <w:color w:val="303030"/>
          <w:sz w:val="18"/>
        </w:rPr>
        <w:t>Photovoltaic</w:t>
      </w:r>
      <w:r>
        <w:rPr>
          <w:color w:val="303030"/>
          <w:spacing w:val="-4"/>
          <w:sz w:val="18"/>
        </w:rPr>
        <w:t xml:space="preserve"> </w:t>
      </w:r>
      <w:r>
        <w:rPr>
          <w:color w:val="303030"/>
          <w:sz w:val="18"/>
        </w:rPr>
        <w:t>and</w:t>
      </w:r>
      <w:r>
        <w:rPr>
          <w:color w:val="303030"/>
          <w:spacing w:val="-5"/>
          <w:sz w:val="18"/>
        </w:rPr>
        <w:t xml:space="preserve"> </w:t>
      </w:r>
      <w:r>
        <w:rPr>
          <w:color w:val="303030"/>
          <w:sz w:val="18"/>
        </w:rPr>
        <w:t>Thermal</w:t>
      </w:r>
      <w:r>
        <w:rPr>
          <w:color w:val="303030"/>
          <w:spacing w:val="-3"/>
          <w:sz w:val="18"/>
        </w:rPr>
        <w:t xml:space="preserve"> </w:t>
      </w:r>
      <w:r>
        <w:rPr>
          <w:color w:val="303030"/>
          <w:sz w:val="18"/>
        </w:rPr>
        <w:t>Power."</w:t>
      </w:r>
      <w:r>
        <w:rPr>
          <w:color w:val="303030"/>
          <w:spacing w:val="-4"/>
          <w:sz w:val="18"/>
        </w:rPr>
        <w:t xml:space="preserve"> </w:t>
      </w:r>
      <w:r>
        <w:rPr>
          <w:color w:val="303030"/>
          <w:sz w:val="18"/>
        </w:rPr>
        <w:t>The</w:t>
      </w:r>
      <w:r>
        <w:rPr>
          <w:color w:val="303030"/>
          <w:spacing w:val="-5"/>
          <w:sz w:val="18"/>
        </w:rPr>
        <w:t xml:space="preserve"> </w:t>
      </w:r>
      <w:r>
        <w:rPr>
          <w:color w:val="303030"/>
          <w:sz w:val="18"/>
        </w:rPr>
        <w:t xml:space="preserve">Green Optimistic. June 11, 2015. Accessed </w:t>
      </w:r>
      <w:proofErr w:type="gramStart"/>
      <w:r>
        <w:rPr>
          <w:color w:val="303030"/>
          <w:sz w:val="18"/>
        </w:rPr>
        <w:t>April,</w:t>
      </w:r>
      <w:proofErr w:type="gramEnd"/>
      <w:r>
        <w:rPr>
          <w:color w:val="303030"/>
          <w:sz w:val="18"/>
        </w:rPr>
        <w:t xml:space="preserve"> 2018. https://</w:t>
      </w:r>
      <w:hyperlink r:id="rId8">
        <w:r>
          <w:rPr>
            <w:color w:val="303030"/>
            <w:sz w:val="18"/>
          </w:rPr>
          <w:t>www.greenoptimistic.com/beta-ray-pv-</w:t>
        </w:r>
      </w:hyperlink>
      <w:r>
        <w:rPr>
          <w:color w:val="303030"/>
          <w:sz w:val="18"/>
        </w:rPr>
        <w:t xml:space="preserve"> thermal/</w:t>
      </w:r>
      <w:proofErr w:type="gramStart"/>
      <w:r>
        <w:rPr>
          <w:color w:val="303030"/>
          <w:sz w:val="18"/>
        </w:rPr>
        <w:t>#.</w:t>
      </w:r>
      <w:r>
        <w:rPr>
          <w:color w:val="303030"/>
          <w:sz w:val="18"/>
        </w:rPr>
        <w:t>WujmK</w:t>
      </w:r>
      <w:proofErr w:type="gramEnd"/>
      <w:r>
        <w:rPr>
          <w:color w:val="303030"/>
          <w:sz w:val="18"/>
        </w:rPr>
        <w:t>9TwaUn.</w:t>
      </w:r>
    </w:p>
    <w:p w14:paraId="2FC2569F" w14:textId="77777777" w:rsidR="00DC0DFC" w:rsidRDefault="00EC0F0F">
      <w:pPr>
        <w:pStyle w:val="ListParagraph"/>
        <w:numPr>
          <w:ilvl w:val="0"/>
          <w:numId w:val="1"/>
        </w:numPr>
        <w:tabs>
          <w:tab w:val="left" w:pos="238"/>
        </w:tabs>
        <w:spacing w:before="155" w:line="292" w:lineRule="auto"/>
        <w:ind w:left="170" w:right="883" w:hanging="50"/>
        <w:rPr>
          <w:sz w:val="18"/>
        </w:rPr>
      </w:pPr>
      <w:r>
        <w:rPr>
          <w:color w:val="303030"/>
          <w:sz w:val="18"/>
        </w:rPr>
        <w:t>Morris,</w:t>
      </w:r>
      <w:r>
        <w:rPr>
          <w:color w:val="303030"/>
          <w:spacing w:val="-3"/>
          <w:sz w:val="18"/>
        </w:rPr>
        <w:t xml:space="preserve"> </w:t>
      </w:r>
      <w:r>
        <w:rPr>
          <w:color w:val="303030"/>
          <w:sz w:val="18"/>
        </w:rPr>
        <w:t>Bob.</w:t>
      </w:r>
      <w:r>
        <w:rPr>
          <w:color w:val="303030"/>
          <w:spacing w:val="-3"/>
          <w:sz w:val="18"/>
        </w:rPr>
        <w:t xml:space="preserve"> </w:t>
      </w:r>
      <w:r>
        <w:rPr>
          <w:color w:val="303030"/>
          <w:sz w:val="18"/>
        </w:rPr>
        <w:t>"Solar</w:t>
      </w:r>
      <w:r>
        <w:rPr>
          <w:color w:val="303030"/>
          <w:spacing w:val="-3"/>
          <w:sz w:val="18"/>
        </w:rPr>
        <w:t xml:space="preserve"> </w:t>
      </w:r>
      <w:r>
        <w:rPr>
          <w:color w:val="303030"/>
          <w:sz w:val="18"/>
        </w:rPr>
        <w:t>Panels</w:t>
      </w:r>
      <w:r>
        <w:rPr>
          <w:color w:val="303030"/>
          <w:spacing w:val="-3"/>
          <w:sz w:val="18"/>
        </w:rPr>
        <w:t xml:space="preserve"> </w:t>
      </w:r>
      <w:r>
        <w:rPr>
          <w:color w:val="303030"/>
          <w:sz w:val="18"/>
        </w:rPr>
        <w:t>That</w:t>
      </w:r>
      <w:r>
        <w:rPr>
          <w:color w:val="303030"/>
          <w:spacing w:val="-3"/>
          <w:sz w:val="18"/>
        </w:rPr>
        <w:t xml:space="preserve"> </w:t>
      </w:r>
      <w:r>
        <w:rPr>
          <w:color w:val="303030"/>
          <w:sz w:val="18"/>
        </w:rPr>
        <w:t>Generate</w:t>
      </w:r>
      <w:r>
        <w:rPr>
          <w:color w:val="303030"/>
          <w:spacing w:val="-4"/>
          <w:sz w:val="18"/>
        </w:rPr>
        <w:t xml:space="preserve"> </w:t>
      </w:r>
      <w:r>
        <w:rPr>
          <w:color w:val="303030"/>
          <w:sz w:val="18"/>
        </w:rPr>
        <w:t>Usable</w:t>
      </w:r>
      <w:r>
        <w:rPr>
          <w:color w:val="303030"/>
          <w:spacing w:val="-4"/>
          <w:sz w:val="18"/>
        </w:rPr>
        <w:t xml:space="preserve"> </w:t>
      </w:r>
      <w:r>
        <w:rPr>
          <w:color w:val="303030"/>
          <w:sz w:val="18"/>
        </w:rPr>
        <w:t>Heat</w:t>
      </w:r>
      <w:r>
        <w:rPr>
          <w:color w:val="303030"/>
          <w:spacing w:val="-3"/>
          <w:sz w:val="18"/>
        </w:rPr>
        <w:t xml:space="preserve"> </w:t>
      </w:r>
      <w:r>
        <w:rPr>
          <w:color w:val="303030"/>
          <w:sz w:val="18"/>
        </w:rPr>
        <w:t>and</w:t>
      </w:r>
      <w:r>
        <w:rPr>
          <w:color w:val="303030"/>
          <w:spacing w:val="-4"/>
          <w:sz w:val="18"/>
        </w:rPr>
        <w:t xml:space="preserve"> </w:t>
      </w:r>
      <w:r>
        <w:rPr>
          <w:color w:val="303030"/>
          <w:sz w:val="18"/>
        </w:rPr>
        <w:t>Electricity."</w:t>
      </w:r>
      <w:r>
        <w:rPr>
          <w:color w:val="303030"/>
          <w:spacing w:val="-2"/>
          <w:sz w:val="18"/>
        </w:rPr>
        <w:t xml:space="preserve"> </w:t>
      </w:r>
      <w:r>
        <w:rPr>
          <w:color w:val="303030"/>
          <w:sz w:val="18"/>
        </w:rPr>
        <w:t>Politics</w:t>
      </w:r>
      <w:r>
        <w:rPr>
          <w:color w:val="303030"/>
          <w:spacing w:val="-3"/>
          <w:sz w:val="18"/>
        </w:rPr>
        <w:t xml:space="preserve"> </w:t>
      </w:r>
      <w:r>
        <w:rPr>
          <w:color w:val="303030"/>
          <w:sz w:val="18"/>
        </w:rPr>
        <w:t>in</w:t>
      </w:r>
      <w:r>
        <w:rPr>
          <w:color w:val="303030"/>
          <w:spacing w:val="-4"/>
          <w:sz w:val="18"/>
        </w:rPr>
        <w:t xml:space="preserve"> </w:t>
      </w:r>
      <w:r>
        <w:rPr>
          <w:color w:val="303030"/>
          <w:sz w:val="18"/>
        </w:rPr>
        <w:t>the</w:t>
      </w:r>
      <w:r>
        <w:rPr>
          <w:color w:val="303030"/>
          <w:spacing w:val="-4"/>
          <w:sz w:val="18"/>
        </w:rPr>
        <w:t xml:space="preserve"> </w:t>
      </w:r>
      <w:r>
        <w:rPr>
          <w:color w:val="303030"/>
          <w:sz w:val="18"/>
        </w:rPr>
        <w:t>Zero.</w:t>
      </w:r>
      <w:r>
        <w:rPr>
          <w:color w:val="303030"/>
          <w:spacing w:val="-3"/>
          <w:sz w:val="18"/>
        </w:rPr>
        <w:t xml:space="preserve"> </w:t>
      </w:r>
      <w:r>
        <w:rPr>
          <w:color w:val="303030"/>
          <w:sz w:val="18"/>
        </w:rPr>
        <w:t>June</w:t>
      </w:r>
      <w:r>
        <w:rPr>
          <w:color w:val="303030"/>
          <w:spacing w:val="-4"/>
          <w:sz w:val="18"/>
        </w:rPr>
        <w:t xml:space="preserve"> </w:t>
      </w:r>
      <w:r>
        <w:rPr>
          <w:color w:val="303030"/>
          <w:sz w:val="18"/>
        </w:rPr>
        <w:t>04,</w:t>
      </w:r>
      <w:r>
        <w:rPr>
          <w:color w:val="303030"/>
          <w:spacing w:val="-3"/>
          <w:sz w:val="18"/>
        </w:rPr>
        <w:t xml:space="preserve"> </w:t>
      </w:r>
      <w:r>
        <w:rPr>
          <w:color w:val="303030"/>
          <w:sz w:val="18"/>
        </w:rPr>
        <w:t xml:space="preserve">2009. Accessed </w:t>
      </w:r>
      <w:proofErr w:type="gramStart"/>
      <w:r>
        <w:rPr>
          <w:color w:val="303030"/>
          <w:sz w:val="18"/>
        </w:rPr>
        <w:t>April,</w:t>
      </w:r>
      <w:proofErr w:type="gramEnd"/>
      <w:r>
        <w:rPr>
          <w:color w:val="303030"/>
          <w:spacing w:val="-2"/>
          <w:sz w:val="18"/>
        </w:rPr>
        <w:t xml:space="preserve"> </w:t>
      </w:r>
      <w:r>
        <w:rPr>
          <w:color w:val="303030"/>
          <w:sz w:val="18"/>
        </w:rPr>
        <w:t>2018.</w:t>
      </w:r>
    </w:p>
    <w:p w14:paraId="4D81D892" w14:textId="77777777" w:rsidR="00DC0DFC" w:rsidRDefault="00EC0F0F">
      <w:pPr>
        <w:spacing w:line="194" w:lineRule="exact"/>
        <w:ind w:left="170"/>
        <w:rPr>
          <w:sz w:val="18"/>
        </w:rPr>
      </w:pPr>
      <w:r>
        <w:rPr>
          <w:color w:val="303030"/>
          <w:sz w:val="18"/>
        </w:rPr>
        <w:t>https://polizeros.com/2009/06/04/solar-panels-that-generate-usable-heat-and-electricity/</w:t>
      </w:r>
    </w:p>
    <w:p w14:paraId="095E2578" w14:textId="77777777" w:rsidR="00DC0DFC" w:rsidRDefault="00DC0DFC">
      <w:pPr>
        <w:pStyle w:val="BodyText"/>
        <w:spacing w:before="10"/>
        <w:ind w:left="0"/>
        <w:rPr>
          <w:sz w:val="16"/>
        </w:rPr>
      </w:pPr>
    </w:p>
    <w:p w14:paraId="7BD02A8E" w14:textId="77777777" w:rsidR="00DC0DFC" w:rsidRDefault="00EC0F0F">
      <w:pPr>
        <w:pStyle w:val="ListParagraph"/>
        <w:numPr>
          <w:ilvl w:val="0"/>
          <w:numId w:val="1"/>
        </w:numPr>
        <w:tabs>
          <w:tab w:val="left" w:pos="260"/>
        </w:tabs>
        <w:spacing w:line="295" w:lineRule="auto"/>
        <w:ind w:right="531" w:firstLine="0"/>
        <w:rPr>
          <w:sz w:val="18"/>
        </w:rPr>
      </w:pPr>
      <w:r>
        <w:rPr>
          <w:color w:val="303030"/>
          <w:sz w:val="18"/>
        </w:rPr>
        <w:t>"Hybrid</w:t>
      </w:r>
      <w:r>
        <w:rPr>
          <w:color w:val="303030"/>
          <w:spacing w:val="-4"/>
          <w:sz w:val="18"/>
        </w:rPr>
        <w:t xml:space="preserve"> </w:t>
      </w:r>
      <w:r>
        <w:rPr>
          <w:color w:val="303030"/>
          <w:sz w:val="18"/>
        </w:rPr>
        <w:t>Solar</w:t>
      </w:r>
      <w:r>
        <w:rPr>
          <w:color w:val="303030"/>
          <w:spacing w:val="-3"/>
          <w:sz w:val="18"/>
        </w:rPr>
        <w:t xml:space="preserve"> </w:t>
      </w:r>
      <w:r>
        <w:rPr>
          <w:color w:val="303030"/>
          <w:sz w:val="18"/>
        </w:rPr>
        <w:t>Thermal</w:t>
      </w:r>
      <w:r>
        <w:rPr>
          <w:color w:val="303030"/>
          <w:spacing w:val="-3"/>
          <w:sz w:val="18"/>
        </w:rPr>
        <w:t xml:space="preserve"> </w:t>
      </w:r>
      <w:r>
        <w:rPr>
          <w:color w:val="303030"/>
          <w:sz w:val="18"/>
        </w:rPr>
        <w:t>Panels</w:t>
      </w:r>
      <w:r>
        <w:rPr>
          <w:color w:val="303030"/>
          <w:spacing w:val="-3"/>
          <w:sz w:val="18"/>
        </w:rPr>
        <w:t xml:space="preserve"> </w:t>
      </w:r>
      <w:r>
        <w:rPr>
          <w:color w:val="303030"/>
          <w:sz w:val="18"/>
        </w:rPr>
        <w:t>Produce</w:t>
      </w:r>
      <w:r>
        <w:rPr>
          <w:color w:val="303030"/>
          <w:spacing w:val="-4"/>
          <w:sz w:val="18"/>
        </w:rPr>
        <w:t xml:space="preserve"> </w:t>
      </w:r>
      <w:r>
        <w:rPr>
          <w:color w:val="303030"/>
          <w:sz w:val="18"/>
        </w:rPr>
        <w:t>Electricity</w:t>
      </w:r>
      <w:r>
        <w:rPr>
          <w:color w:val="303030"/>
          <w:spacing w:val="-6"/>
          <w:sz w:val="18"/>
        </w:rPr>
        <w:t xml:space="preserve"> </w:t>
      </w:r>
      <w:r>
        <w:rPr>
          <w:color w:val="303030"/>
          <w:sz w:val="18"/>
        </w:rPr>
        <w:t>&amp;</w:t>
      </w:r>
      <w:r>
        <w:rPr>
          <w:color w:val="303030"/>
          <w:spacing w:val="-3"/>
          <w:sz w:val="18"/>
        </w:rPr>
        <w:t xml:space="preserve"> </w:t>
      </w:r>
      <w:r>
        <w:rPr>
          <w:color w:val="303030"/>
          <w:sz w:val="18"/>
        </w:rPr>
        <w:t>Heat,</w:t>
      </w:r>
      <w:r>
        <w:rPr>
          <w:color w:val="303030"/>
          <w:spacing w:val="-3"/>
          <w:sz w:val="18"/>
        </w:rPr>
        <w:t xml:space="preserve"> </w:t>
      </w:r>
      <w:r>
        <w:rPr>
          <w:color w:val="303030"/>
          <w:sz w:val="18"/>
        </w:rPr>
        <w:t>for</w:t>
      </w:r>
      <w:r>
        <w:rPr>
          <w:color w:val="303030"/>
          <w:spacing w:val="-3"/>
          <w:sz w:val="18"/>
        </w:rPr>
        <w:t xml:space="preserve"> </w:t>
      </w:r>
      <w:r>
        <w:rPr>
          <w:color w:val="303030"/>
          <w:sz w:val="18"/>
        </w:rPr>
        <w:t>Quadruple</w:t>
      </w:r>
      <w:r>
        <w:rPr>
          <w:color w:val="303030"/>
          <w:spacing w:val="-4"/>
          <w:sz w:val="18"/>
        </w:rPr>
        <w:t xml:space="preserve"> </w:t>
      </w:r>
      <w:r>
        <w:rPr>
          <w:color w:val="303030"/>
          <w:sz w:val="18"/>
        </w:rPr>
        <w:t>the</w:t>
      </w:r>
      <w:r>
        <w:rPr>
          <w:color w:val="303030"/>
          <w:spacing w:val="-4"/>
          <w:sz w:val="18"/>
        </w:rPr>
        <w:t xml:space="preserve"> </w:t>
      </w:r>
      <w:r>
        <w:rPr>
          <w:color w:val="303030"/>
          <w:sz w:val="18"/>
        </w:rPr>
        <w:t>Energy</w:t>
      </w:r>
      <w:r>
        <w:rPr>
          <w:color w:val="303030"/>
          <w:spacing w:val="-6"/>
          <w:sz w:val="18"/>
        </w:rPr>
        <w:t xml:space="preserve"> </w:t>
      </w:r>
      <w:r>
        <w:rPr>
          <w:color w:val="303030"/>
          <w:sz w:val="18"/>
        </w:rPr>
        <w:t>Production."</w:t>
      </w:r>
      <w:r>
        <w:rPr>
          <w:color w:val="303030"/>
          <w:spacing w:val="-3"/>
          <w:sz w:val="18"/>
        </w:rPr>
        <w:t xml:space="preserve"> </w:t>
      </w:r>
      <w:r>
        <w:rPr>
          <w:color w:val="303030"/>
          <w:sz w:val="18"/>
        </w:rPr>
        <w:t>Cost</w:t>
      </w:r>
      <w:r>
        <w:rPr>
          <w:color w:val="303030"/>
          <w:spacing w:val="-3"/>
          <w:sz w:val="18"/>
        </w:rPr>
        <w:t xml:space="preserve"> </w:t>
      </w:r>
      <w:r>
        <w:rPr>
          <w:color w:val="303030"/>
          <w:sz w:val="18"/>
        </w:rPr>
        <w:t>of</w:t>
      </w:r>
      <w:r>
        <w:rPr>
          <w:color w:val="303030"/>
          <w:spacing w:val="-3"/>
          <w:sz w:val="18"/>
        </w:rPr>
        <w:t xml:space="preserve"> </w:t>
      </w:r>
      <w:r>
        <w:rPr>
          <w:color w:val="303030"/>
          <w:sz w:val="18"/>
        </w:rPr>
        <w:t xml:space="preserve">Solar. February 10, 2015. Accessed </w:t>
      </w:r>
      <w:proofErr w:type="gramStart"/>
      <w:r>
        <w:rPr>
          <w:color w:val="303030"/>
          <w:sz w:val="18"/>
        </w:rPr>
        <w:t>April,</w:t>
      </w:r>
      <w:proofErr w:type="gramEnd"/>
      <w:r>
        <w:rPr>
          <w:color w:val="303030"/>
          <w:spacing w:val="-1"/>
          <w:sz w:val="18"/>
        </w:rPr>
        <w:t xml:space="preserve"> </w:t>
      </w:r>
      <w:r>
        <w:rPr>
          <w:color w:val="303030"/>
          <w:sz w:val="18"/>
        </w:rPr>
        <w:t>2018.</w:t>
      </w:r>
    </w:p>
    <w:p w14:paraId="7BFD921A" w14:textId="77777777" w:rsidR="00DC0DFC" w:rsidRDefault="00EC0F0F">
      <w:pPr>
        <w:spacing w:line="190" w:lineRule="exact"/>
        <w:ind w:left="120"/>
        <w:rPr>
          <w:sz w:val="18"/>
        </w:rPr>
      </w:pPr>
      <w:hyperlink r:id="rId9">
        <w:r>
          <w:rPr>
            <w:color w:val="303030"/>
            <w:sz w:val="18"/>
          </w:rPr>
          <w:t>http://www.costofsolar.com/hybrid-solar-thermal-panels-produce-electricity-heat-quadruple-energy-production/.</w:t>
        </w:r>
      </w:hyperlink>
    </w:p>
    <w:p w14:paraId="49DAEDD9" w14:textId="77777777" w:rsidR="00DC0DFC" w:rsidRDefault="00DC0DFC">
      <w:pPr>
        <w:pStyle w:val="BodyText"/>
        <w:spacing w:before="11"/>
        <w:ind w:left="0"/>
        <w:rPr>
          <w:sz w:val="16"/>
        </w:rPr>
      </w:pPr>
    </w:p>
    <w:p w14:paraId="6EE38827" w14:textId="77777777" w:rsidR="00DC0DFC" w:rsidRDefault="00EC0F0F">
      <w:pPr>
        <w:pStyle w:val="ListParagraph"/>
        <w:numPr>
          <w:ilvl w:val="0"/>
          <w:numId w:val="1"/>
        </w:numPr>
        <w:tabs>
          <w:tab w:val="left" w:pos="260"/>
        </w:tabs>
        <w:spacing w:line="292" w:lineRule="auto"/>
        <w:ind w:right="1090" w:firstLine="0"/>
        <w:rPr>
          <w:sz w:val="18"/>
        </w:rPr>
      </w:pPr>
      <w:r>
        <w:rPr>
          <w:color w:val="303030"/>
          <w:sz w:val="18"/>
        </w:rPr>
        <w:t>"</w:t>
      </w:r>
      <w:proofErr w:type="spellStart"/>
      <w:r>
        <w:rPr>
          <w:color w:val="303030"/>
          <w:sz w:val="18"/>
        </w:rPr>
        <w:t>Rawlemon</w:t>
      </w:r>
      <w:proofErr w:type="spellEnd"/>
      <w:r>
        <w:rPr>
          <w:color w:val="303030"/>
          <w:sz w:val="18"/>
        </w:rPr>
        <w:t>.</w:t>
      </w:r>
      <w:r>
        <w:rPr>
          <w:color w:val="303030"/>
          <w:spacing w:val="-3"/>
          <w:sz w:val="18"/>
        </w:rPr>
        <w:t xml:space="preserve"> </w:t>
      </w:r>
      <w:r>
        <w:rPr>
          <w:color w:val="303030"/>
          <w:sz w:val="18"/>
        </w:rPr>
        <w:t>The</w:t>
      </w:r>
      <w:r>
        <w:rPr>
          <w:color w:val="303030"/>
          <w:spacing w:val="-4"/>
          <w:sz w:val="18"/>
        </w:rPr>
        <w:t xml:space="preserve"> </w:t>
      </w:r>
      <w:r>
        <w:rPr>
          <w:color w:val="303030"/>
          <w:sz w:val="18"/>
        </w:rPr>
        <w:t>First</w:t>
      </w:r>
      <w:r>
        <w:rPr>
          <w:color w:val="303030"/>
          <w:spacing w:val="-4"/>
          <w:sz w:val="18"/>
        </w:rPr>
        <w:t xml:space="preserve"> </w:t>
      </w:r>
      <w:r>
        <w:rPr>
          <w:color w:val="303030"/>
          <w:sz w:val="18"/>
        </w:rPr>
        <w:t>Company</w:t>
      </w:r>
      <w:r>
        <w:rPr>
          <w:color w:val="303030"/>
          <w:spacing w:val="-4"/>
          <w:sz w:val="18"/>
        </w:rPr>
        <w:t xml:space="preserve"> </w:t>
      </w:r>
      <w:r>
        <w:rPr>
          <w:color w:val="303030"/>
          <w:sz w:val="18"/>
        </w:rPr>
        <w:t>in</w:t>
      </w:r>
      <w:r>
        <w:rPr>
          <w:color w:val="303030"/>
          <w:spacing w:val="-4"/>
          <w:sz w:val="18"/>
        </w:rPr>
        <w:t xml:space="preserve"> </w:t>
      </w:r>
      <w:r>
        <w:rPr>
          <w:color w:val="303030"/>
          <w:sz w:val="18"/>
        </w:rPr>
        <w:t>History</w:t>
      </w:r>
      <w:r>
        <w:rPr>
          <w:color w:val="303030"/>
          <w:spacing w:val="-3"/>
          <w:sz w:val="18"/>
        </w:rPr>
        <w:t xml:space="preserve"> </w:t>
      </w:r>
      <w:r>
        <w:rPr>
          <w:color w:val="303030"/>
          <w:sz w:val="18"/>
        </w:rPr>
        <w:t>to</w:t>
      </w:r>
      <w:r>
        <w:rPr>
          <w:color w:val="303030"/>
          <w:spacing w:val="-4"/>
          <w:sz w:val="18"/>
        </w:rPr>
        <w:t xml:space="preserve"> </w:t>
      </w:r>
      <w:r>
        <w:rPr>
          <w:color w:val="303030"/>
          <w:sz w:val="18"/>
        </w:rPr>
        <w:t>Concentrate</w:t>
      </w:r>
      <w:r>
        <w:rPr>
          <w:color w:val="303030"/>
          <w:spacing w:val="-4"/>
          <w:sz w:val="18"/>
        </w:rPr>
        <w:t xml:space="preserve"> </w:t>
      </w:r>
      <w:r>
        <w:rPr>
          <w:color w:val="303030"/>
          <w:sz w:val="18"/>
        </w:rPr>
        <w:t>Diffuse</w:t>
      </w:r>
      <w:r>
        <w:rPr>
          <w:color w:val="303030"/>
          <w:spacing w:val="-4"/>
          <w:sz w:val="18"/>
        </w:rPr>
        <w:t xml:space="preserve"> </w:t>
      </w:r>
      <w:r>
        <w:rPr>
          <w:color w:val="303030"/>
          <w:sz w:val="18"/>
        </w:rPr>
        <w:t>Light."</w:t>
      </w:r>
      <w:r>
        <w:rPr>
          <w:color w:val="303030"/>
          <w:spacing w:val="-3"/>
          <w:sz w:val="18"/>
        </w:rPr>
        <w:t xml:space="preserve"> </w:t>
      </w:r>
      <w:r>
        <w:rPr>
          <w:color w:val="303030"/>
          <w:sz w:val="18"/>
        </w:rPr>
        <w:t>Shopify.</w:t>
      </w:r>
      <w:r>
        <w:rPr>
          <w:color w:val="303030"/>
          <w:spacing w:val="-3"/>
          <w:sz w:val="18"/>
        </w:rPr>
        <w:t xml:space="preserve"> </w:t>
      </w:r>
      <w:r>
        <w:rPr>
          <w:color w:val="303030"/>
          <w:sz w:val="18"/>
        </w:rPr>
        <w:t>Accessed</w:t>
      </w:r>
      <w:r>
        <w:rPr>
          <w:color w:val="303030"/>
          <w:spacing w:val="-4"/>
          <w:sz w:val="18"/>
        </w:rPr>
        <w:t xml:space="preserve"> </w:t>
      </w:r>
      <w:proofErr w:type="gramStart"/>
      <w:r>
        <w:rPr>
          <w:color w:val="303030"/>
          <w:sz w:val="18"/>
        </w:rPr>
        <w:t>April,</w:t>
      </w:r>
      <w:proofErr w:type="gramEnd"/>
      <w:r>
        <w:rPr>
          <w:color w:val="303030"/>
          <w:spacing w:val="-3"/>
          <w:sz w:val="18"/>
        </w:rPr>
        <w:t xml:space="preserve"> </w:t>
      </w:r>
      <w:r>
        <w:rPr>
          <w:color w:val="303030"/>
          <w:sz w:val="18"/>
        </w:rPr>
        <w:t>2018. https://cdn.shopify.com/s/files/1/0478/6453/files/2013_rawlemon_flyer_NYC.pdf</w:t>
      </w:r>
    </w:p>
    <w:p w14:paraId="29EB36B5" w14:textId="77777777" w:rsidR="00DC0DFC" w:rsidRDefault="00DC0DFC">
      <w:pPr>
        <w:pStyle w:val="BodyText"/>
        <w:spacing w:before="10"/>
        <w:ind w:left="0"/>
        <w:rPr>
          <w:sz w:val="19"/>
        </w:rPr>
      </w:pPr>
    </w:p>
    <w:p w14:paraId="3F9E7F04" w14:textId="77777777" w:rsidR="00DC0DFC" w:rsidRDefault="00EC0F0F">
      <w:pPr>
        <w:pStyle w:val="ListParagraph"/>
        <w:numPr>
          <w:ilvl w:val="0"/>
          <w:numId w:val="1"/>
        </w:numPr>
        <w:tabs>
          <w:tab w:val="left" w:pos="257"/>
        </w:tabs>
        <w:spacing w:before="1" w:line="292" w:lineRule="auto"/>
        <w:ind w:firstLine="0"/>
        <w:rPr>
          <w:sz w:val="18"/>
        </w:rPr>
      </w:pPr>
      <w:r>
        <w:rPr>
          <w:color w:val="303030"/>
          <w:sz w:val="18"/>
        </w:rPr>
        <w:t>University</w:t>
      </w:r>
      <w:r>
        <w:rPr>
          <w:color w:val="303030"/>
          <w:spacing w:val="-5"/>
          <w:sz w:val="18"/>
        </w:rPr>
        <w:t xml:space="preserve"> </w:t>
      </w:r>
      <w:r>
        <w:rPr>
          <w:color w:val="303030"/>
          <w:sz w:val="18"/>
        </w:rPr>
        <w:t>of</w:t>
      </w:r>
      <w:r>
        <w:rPr>
          <w:color w:val="303030"/>
          <w:spacing w:val="-4"/>
          <w:sz w:val="18"/>
        </w:rPr>
        <w:t xml:space="preserve"> </w:t>
      </w:r>
      <w:r>
        <w:rPr>
          <w:color w:val="303030"/>
          <w:sz w:val="18"/>
        </w:rPr>
        <w:t>Exeter.</w:t>
      </w:r>
      <w:r>
        <w:rPr>
          <w:color w:val="303030"/>
          <w:spacing w:val="-4"/>
          <w:sz w:val="18"/>
        </w:rPr>
        <w:t xml:space="preserve"> </w:t>
      </w:r>
      <w:r>
        <w:rPr>
          <w:color w:val="303030"/>
          <w:sz w:val="18"/>
        </w:rPr>
        <w:t>"Coastal</w:t>
      </w:r>
      <w:r>
        <w:rPr>
          <w:color w:val="303030"/>
          <w:spacing w:val="-4"/>
          <w:sz w:val="18"/>
        </w:rPr>
        <w:t xml:space="preserve"> </w:t>
      </w:r>
      <w:r>
        <w:rPr>
          <w:color w:val="303030"/>
          <w:sz w:val="18"/>
        </w:rPr>
        <w:t>light</w:t>
      </w:r>
      <w:r>
        <w:rPr>
          <w:color w:val="303030"/>
          <w:spacing w:val="-4"/>
          <w:sz w:val="18"/>
        </w:rPr>
        <w:t xml:space="preserve"> </w:t>
      </w:r>
      <w:r>
        <w:rPr>
          <w:color w:val="303030"/>
          <w:sz w:val="18"/>
        </w:rPr>
        <w:t>pollution</w:t>
      </w:r>
      <w:r>
        <w:rPr>
          <w:color w:val="303030"/>
          <w:spacing w:val="-5"/>
          <w:sz w:val="18"/>
        </w:rPr>
        <w:t xml:space="preserve"> </w:t>
      </w:r>
      <w:r>
        <w:rPr>
          <w:color w:val="303030"/>
          <w:sz w:val="18"/>
        </w:rPr>
        <w:t>disturbs</w:t>
      </w:r>
      <w:r>
        <w:rPr>
          <w:color w:val="303030"/>
          <w:spacing w:val="-4"/>
          <w:sz w:val="18"/>
        </w:rPr>
        <w:t xml:space="preserve"> </w:t>
      </w:r>
      <w:r>
        <w:rPr>
          <w:color w:val="303030"/>
          <w:sz w:val="18"/>
        </w:rPr>
        <w:t>marine</w:t>
      </w:r>
      <w:r>
        <w:rPr>
          <w:color w:val="303030"/>
          <w:spacing w:val="-5"/>
          <w:sz w:val="18"/>
        </w:rPr>
        <w:t xml:space="preserve"> </w:t>
      </w:r>
      <w:r>
        <w:rPr>
          <w:color w:val="303030"/>
          <w:sz w:val="18"/>
        </w:rPr>
        <w:t>animals,</w:t>
      </w:r>
      <w:r>
        <w:rPr>
          <w:color w:val="303030"/>
          <w:spacing w:val="-4"/>
          <w:sz w:val="18"/>
        </w:rPr>
        <w:t xml:space="preserve"> </w:t>
      </w:r>
      <w:r>
        <w:rPr>
          <w:color w:val="303030"/>
          <w:sz w:val="18"/>
        </w:rPr>
        <w:t>new</w:t>
      </w:r>
      <w:r>
        <w:rPr>
          <w:color w:val="303030"/>
          <w:spacing w:val="-5"/>
          <w:sz w:val="18"/>
        </w:rPr>
        <w:t xml:space="preserve"> </w:t>
      </w:r>
      <w:r>
        <w:rPr>
          <w:color w:val="303030"/>
          <w:sz w:val="18"/>
        </w:rPr>
        <w:t>study</w:t>
      </w:r>
      <w:r>
        <w:rPr>
          <w:color w:val="303030"/>
          <w:spacing w:val="-6"/>
          <w:sz w:val="18"/>
        </w:rPr>
        <w:t xml:space="preserve"> </w:t>
      </w:r>
      <w:r>
        <w:rPr>
          <w:color w:val="303030"/>
          <w:sz w:val="18"/>
        </w:rPr>
        <w:t>shows."</w:t>
      </w:r>
      <w:r>
        <w:rPr>
          <w:color w:val="303030"/>
          <w:spacing w:val="-4"/>
          <w:sz w:val="18"/>
        </w:rPr>
        <w:t xml:space="preserve"> </w:t>
      </w:r>
      <w:r>
        <w:rPr>
          <w:color w:val="303030"/>
          <w:sz w:val="18"/>
        </w:rPr>
        <w:t>ScienceDaily.</w:t>
      </w:r>
      <w:r>
        <w:rPr>
          <w:color w:val="303030"/>
          <w:spacing w:val="-3"/>
          <w:sz w:val="18"/>
        </w:rPr>
        <w:t xml:space="preserve"> </w:t>
      </w:r>
      <w:r>
        <w:rPr>
          <w:color w:val="303030"/>
          <w:sz w:val="18"/>
        </w:rPr>
        <w:t xml:space="preserve">Accessed </w:t>
      </w:r>
      <w:proofErr w:type="gramStart"/>
      <w:r>
        <w:rPr>
          <w:color w:val="303030"/>
          <w:sz w:val="18"/>
        </w:rPr>
        <w:t>April,</w:t>
      </w:r>
      <w:proofErr w:type="gramEnd"/>
      <w:r>
        <w:rPr>
          <w:color w:val="303030"/>
          <w:sz w:val="18"/>
        </w:rPr>
        <w:t xml:space="preserve"> 2018.</w:t>
      </w:r>
      <w:r>
        <w:rPr>
          <w:color w:val="303030"/>
          <w:sz w:val="18"/>
        </w:rPr>
        <w:t xml:space="preserve"> </w:t>
      </w:r>
      <w:hyperlink r:id="rId10">
        <w:r>
          <w:rPr>
            <w:color w:val="303030"/>
            <w:sz w:val="18"/>
          </w:rPr>
          <w:t>www.sciencedaily.com/releases/2015/04/150429090144.htm.</w:t>
        </w:r>
      </w:hyperlink>
    </w:p>
    <w:sectPr w:rsidR="00DC0DFC">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702"/>
    <w:multiLevelType w:val="hybridMultilevel"/>
    <w:tmpl w:val="19F636A6"/>
    <w:lvl w:ilvl="0" w:tplc="C8C49B26">
      <w:start w:val="1"/>
      <w:numFmt w:val="decimal"/>
      <w:lvlText w:val="%1"/>
      <w:lvlJc w:val="left"/>
      <w:pPr>
        <w:ind w:left="120" w:hanging="140"/>
        <w:jc w:val="left"/>
      </w:pPr>
      <w:rPr>
        <w:rFonts w:ascii="Arial" w:eastAsia="Arial" w:hAnsi="Arial" w:cs="Arial" w:hint="default"/>
        <w:w w:val="100"/>
        <w:position w:val="7"/>
        <w:sz w:val="14"/>
        <w:szCs w:val="14"/>
      </w:rPr>
    </w:lvl>
    <w:lvl w:ilvl="1" w:tplc="7E7A8566">
      <w:numFmt w:val="bullet"/>
      <w:lvlText w:val="•"/>
      <w:lvlJc w:val="left"/>
      <w:pPr>
        <w:ind w:left="1066" w:hanging="140"/>
      </w:pPr>
      <w:rPr>
        <w:rFonts w:hint="default"/>
      </w:rPr>
    </w:lvl>
    <w:lvl w:ilvl="2" w:tplc="3E186AD0">
      <w:numFmt w:val="bullet"/>
      <w:lvlText w:val="•"/>
      <w:lvlJc w:val="left"/>
      <w:pPr>
        <w:ind w:left="2012" w:hanging="140"/>
      </w:pPr>
      <w:rPr>
        <w:rFonts w:hint="default"/>
      </w:rPr>
    </w:lvl>
    <w:lvl w:ilvl="3" w:tplc="200A8210">
      <w:numFmt w:val="bullet"/>
      <w:lvlText w:val="•"/>
      <w:lvlJc w:val="left"/>
      <w:pPr>
        <w:ind w:left="2958" w:hanging="140"/>
      </w:pPr>
      <w:rPr>
        <w:rFonts w:hint="default"/>
      </w:rPr>
    </w:lvl>
    <w:lvl w:ilvl="4" w:tplc="0F5CADD4">
      <w:numFmt w:val="bullet"/>
      <w:lvlText w:val="•"/>
      <w:lvlJc w:val="left"/>
      <w:pPr>
        <w:ind w:left="3904" w:hanging="140"/>
      </w:pPr>
      <w:rPr>
        <w:rFonts w:hint="default"/>
      </w:rPr>
    </w:lvl>
    <w:lvl w:ilvl="5" w:tplc="404C0B7C">
      <w:numFmt w:val="bullet"/>
      <w:lvlText w:val="•"/>
      <w:lvlJc w:val="left"/>
      <w:pPr>
        <w:ind w:left="4850" w:hanging="140"/>
      </w:pPr>
      <w:rPr>
        <w:rFonts w:hint="default"/>
      </w:rPr>
    </w:lvl>
    <w:lvl w:ilvl="6" w:tplc="04881D68">
      <w:numFmt w:val="bullet"/>
      <w:lvlText w:val="•"/>
      <w:lvlJc w:val="left"/>
      <w:pPr>
        <w:ind w:left="5796" w:hanging="140"/>
      </w:pPr>
      <w:rPr>
        <w:rFonts w:hint="default"/>
      </w:rPr>
    </w:lvl>
    <w:lvl w:ilvl="7" w:tplc="8C483184">
      <w:numFmt w:val="bullet"/>
      <w:lvlText w:val="•"/>
      <w:lvlJc w:val="left"/>
      <w:pPr>
        <w:ind w:left="6742" w:hanging="140"/>
      </w:pPr>
      <w:rPr>
        <w:rFonts w:hint="default"/>
      </w:rPr>
    </w:lvl>
    <w:lvl w:ilvl="8" w:tplc="E7F8C222">
      <w:numFmt w:val="bullet"/>
      <w:lvlText w:val="•"/>
      <w:lvlJc w:val="left"/>
      <w:pPr>
        <w:ind w:left="7688"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FC"/>
    <w:rsid w:val="00DC0DFC"/>
    <w:rsid w:val="00EC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8C2"/>
  <w15:docId w15:val="{DE94B438-014F-4C49-95CB-5056EE3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9"/>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7"/>
      <w:ind w:left="120"/>
    </w:pPr>
  </w:style>
  <w:style w:type="paragraph" w:styleId="ListParagraph">
    <w:name w:val="List Paragraph"/>
    <w:basedOn w:val="Normal"/>
    <w:uiPriority w:val="1"/>
    <w:qFormat/>
    <w:pPr>
      <w:ind w:left="120" w:right="3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eenoptimistic.com/beta-ray-pv-" TargetMode="External"/><Relationship Id="rId3" Type="http://schemas.openxmlformats.org/officeDocument/2006/relationships/settings" Target="settings.xml"/><Relationship Id="rId7" Type="http://schemas.openxmlformats.org/officeDocument/2006/relationships/hyperlink" Target="http://www.military-technologies.net/2018/04/25/spherical-sun-power-generator-mar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itary-technologies.net/2018/04/25/spherical-sun-power-generator-mark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iencedaily.com/releases/2015/04/150429090144.htm" TargetMode="External"/><Relationship Id="rId4" Type="http://schemas.openxmlformats.org/officeDocument/2006/relationships/webSettings" Target="webSettings.xml"/><Relationship Id="rId9" Type="http://schemas.openxmlformats.org/officeDocument/2006/relationships/hyperlink" Target="http://www.costofsolar.com/hybrid-solar-thermal-panels-produce-electricity-heat-quadruple-energy-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Grevelding</dc:creator>
  <cp:lastModifiedBy>Chad Grevelding</cp:lastModifiedBy>
  <cp:revision>2</cp:revision>
  <dcterms:created xsi:type="dcterms:W3CDTF">2018-05-05T20:09:00Z</dcterms:created>
  <dcterms:modified xsi:type="dcterms:W3CDTF">2018-05-05T20:09:00Z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2018-05-05T00:00:00Z</vt:filetime>
  </property>
  <property fmtid="{D5CDD505-2E9C-101B-9397-08002B2CF9AE}" pid="3" name="Creator">
    <vt:lpwstr>Acrobat PDFMaker 18 for Word</vt:lpwstr>
  </property>
  <property fmtid="{D5CDD505-2E9C-101B-9397-08002B2CF9AE}" pid="4" name="LastSaved">
    <vt:filetime>2018-05-05T00:00:00Z</vt:filetime>
  </property>
</Properties>
</file>