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03" w:rsidRPr="000A299A" w:rsidRDefault="00A670F9" w:rsidP="001C138B">
      <w:pPr>
        <w:spacing w:after="0"/>
        <w:rPr>
          <w:rFonts w:ascii="Arial" w:hAnsi="Arial" w:cs="Arial"/>
          <w:b/>
          <w:sz w:val="32"/>
          <w:szCs w:val="32"/>
        </w:rPr>
      </w:pPr>
      <w:r w:rsidRPr="000A299A">
        <w:rPr>
          <w:rFonts w:ascii="Arial" w:hAnsi="Arial" w:cs="Arial"/>
          <w:b/>
          <w:sz w:val="32"/>
          <w:szCs w:val="32"/>
        </w:rPr>
        <w:t>Solar Feathers</w:t>
      </w:r>
    </w:p>
    <w:p w:rsidR="001C138B" w:rsidRPr="000A299A" w:rsidRDefault="001C138B" w:rsidP="001C138B">
      <w:pPr>
        <w:spacing w:after="0"/>
        <w:rPr>
          <w:rFonts w:ascii="Arial" w:hAnsi="Arial" w:cs="Arial"/>
        </w:rPr>
      </w:pPr>
    </w:p>
    <w:p w:rsidR="00A670F9" w:rsidRPr="000A299A" w:rsidRDefault="00A670F9" w:rsidP="001C138B">
      <w:pPr>
        <w:spacing w:after="0"/>
        <w:ind w:firstLine="720"/>
        <w:rPr>
          <w:rFonts w:ascii="Arial" w:hAnsi="Arial" w:cs="Arial"/>
        </w:rPr>
      </w:pPr>
      <w:r w:rsidRPr="000A299A">
        <w:rPr>
          <w:rFonts w:ascii="Arial" w:hAnsi="Arial" w:cs="Arial"/>
        </w:rPr>
        <w:t xml:space="preserve">Each solar feather is a canopy in the shape of a long arc in plan. </w:t>
      </w:r>
      <w:r w:rsidR="000A299A">
        <w:rPr>
          <w:rFonts w:ascii="Arial" w:hAnsi="Arial" w:cs="Arial"/>
        </w:rPr>
        <w:t>The arcs cradle the area around the Palais.</w:t>
      </w:r>
      <w:r w:rsidRPr="000A299A">
        <w:rPr>
          <w:rFonts w:ascii="Arial" w:hAnsi="Arial" w:cs="Arial"/>
        </w:rPr>
        <w:t xml:space="preserve"> </w:t>
      </w:r>
      <w:r w:rsidR="000A299A">
        <w:rPr>
          <w:rFonts w:ascii="Arial" w:hAnsi="Arial" w:cs="Arial"/>
        </w:rPr>
        <w:t xml:space="preserve">Each feather </w:t>
      </w:r>
      <w:r w:rsidRPr="000A299A">
        <w:rPr>
          <w:rFonts w:ascii="Arial" w:hAnsi="Arial" w:cs="Arial"/>
        </w:rPr>
        <w:t xml:space="preserve">canopy is made of steel beams, framing a layout of 72-cell monocrystalline panels in a herringbone pattern, to form the vanes of the feather.  The center feather shaft is left open to the sky and features a line of distinctive colored lighting.  </w:t>
      </w:r>
      <w:r w:rsidR="001C138B" w:rsidRPr="000A299A">
        <w:rPr>
          <w:rFonts w:ascii="Arial" w:hAnsi="Arial" w:cs="Arial"/>
        </w:rPr>
        <w:t xml:space="preserve">It is hoped that this lighting can be continued beyond the project boundaries, to weave in existing streets such as Acland, and on the shore side, to weave in pedestrian bridge(s) and even beyond, to link to future piers </w:t>
      </w:r>
      <w:r w:rsidR="000A299A">
        <w:rPr>
          <w:rFonts w:ascii="Arial" w:hAnsi="Arial" w:cs="Arial"/>
        </w:rPr>
        <w:t xml:space="preserve">and canopies </w:t>
      </w:r>
      <w:r w:rsidR="001C138B" w:rsidRPr="000A299A">
        <w:rPr>
          <w:rFonts w:ascii="Arial" w:hAnsi="Arial" w:cs="Arial"/>
        </w:rPr>
        <w:t>over the water.</w:t>
      </w:r>
    </w:p>
    <w:p w:rsidR="000A299A" w:rsidRPr="000A299A" w:rsidRDefault="000A299A" w:rsidP="00A04155">
      <w:pPr>
        <w:spacing w:after="0"/>
        <w:rPr>
          <w:rFonts w:ascii="Arial" w:hAnsi="Arial" w:cs="Arial"/>
        </w:rPr>
      </w:pPr>
    </w:p>
    <w:p w:rsidR="00A670F9" w:rsidRPr="000A299A" w:rsidRDefault="00A670F9" w:rsidP="001C138B">
      <w:pPr>
        <w:spacing w:after="0"/>
        <w:ind w:firstLine="720"/>
        <w:rPr>
          <w:rFonts w:ascii="Arial" w:hAnsi="Arial" w:cs="Arial"/>
        </w:rPr>
      </w:pPr>
      <w:r w:rsidRPr="000A299A">
        <w:rPr>
          <w:rFonts w:ascii="Arial" w:hAnsi="Arial" w:cs="Arial"/>
        </w:rPr>
        <w:t xml:space="preserve">Each feather is intended to generate power, but also to create an attractive path and </w:t>
      </w:r>
      <w:r w:rsidR="001C138B" w:rsidRPr="000A299A">
        <w:rPr>
          <w:rFonts w:ascii="Arial" w:hAnsi="Arial" w:cs="Arial"/>
        </w:rPr>
        <w:t>shade</w:t>
      </w:r>
      <w:r w:rsidRPr="000A299A">
        <w:rPr>
          <w:rFonts w:ascii="Arial" w:hAnsi="Arial" w:cs="Arial"/>
        </w:rPr>
        <w:t xml:space="preserve"> for a new set of laneways, picnic areas, and market stalls, to encourage extending the street life of the upper city to the edge of the shore.  Melbourne’s existing </w:t>
      </w:r>
      <w:r w:rsidR="001C138B" w:rsidRPr="000A299A">
        <w:rPr>
          <w:rFonts w:ascii="Arial" w:hAnsi="Arial" w:cs="Arial"/>
        </w:rPr>
        <w:t xml:space="preserve">downtown </w:t>
      </w:r>
      <w:r w:rsidRPr="000A299A">
        <w:rPr>
          <w:rFonts w:ascii="Arial" w:hAnsi="Arial" w:cs="Arial"/>
        </w:rPr>
        <w:t xml:space="preserve">laneways are the precedent. </w:t>
      </w:r>
      <w:r w:rsidR="001C138B" w:rsidRPr="000A299A">
        <w:rPr>
          <w:rFonts w:ascii="Arial" w:hAnsi="Arial" w:cs="Arial"/>
        </w:rPr>
        <w:t xml:space="preserve">Rammed earth buildings </w:t>
      </w:r>
      <w:r w:rsidRPr="000A299A">
        <w:rPr>
          <w:rFonts w:ascii="Arial" w:hAnsi="Arial" w:cs="Arial"/>
        </w:rPr>
        <w:t>are planned below the canopy; these are planned as intentionally small to encourage street-market-scale merchants, food vendors, bars, cafes, and temporary use by artisans</w:t>
      </w:r>
      <w:r w:rsidR="000A299A" w:rsidRPr="000A299A">
        <w:rPr>
          <w:rFonts w:ascii="Arial" w:hAnsi="Arial" w:cs="Arial"/>
        </w:rPr>
        <w:t xml:space="preserve"> to sell their work</w:t>
      </w:r>
      <w:r w:rsidRPr="000A299A">
        <w:rPr>
          <w:rFonts w:ascii="Arial" w:hAnsi="Arial" w:cs="Arial"/>
        </w:rPr>
        <w:t>.</w:t>
      </w:r>
      <w:r w:rsidR="001C138B" w:rsidRPr="000A299A">
        <w:rPr>
          <w:rFonts w:ascii="Arial" w:hAnsi="Arial" w:cs="Arial"/>
        </w:rPr>
        <w:t xml:space="preserve"> </w:t>
      </w:r>
    </w:p>
    <w:p w:rsidR="001C138B" w:rsidRDefault="001C138B" w:rsidP="001C138B">
      <w:pPr>
        <w:spacing w:after="0"/>
        <w:rPr>
          <w:rFonts w:ascii="Arial" w:hAnsi="Arial" w:cs="Arial"/>
        </w:rPr>
      </w:pPr>
    </w:p>
    <w:p w:rsidR="00A04155" w:rsidRPr="000A299A" w:rsidRDefault="00A04155" w:rsidP="001C138B">
      <w:pPr>
        <w:spacing w:after="0"/>
        <w:rPr>
          <w:rFonts w:ascii="Arial" w:hAnsi="Arial" w:cs="Arial"/>
        </w:rPr>
      </w:pPr>
    </w:p>
    <w:p w:rsidR="001C138B" w:rsidRPr="00E6371E" w:rsidRDefault="00E6371E" w:rsidP="00E6371E">
      <w:pPr>
        <w:spacing w:after="0"/>
        <w:rPr>
          <w:rFonts w:ascii="Arial" w:hAnsi="Arial" w:cs="Arial"/>
          <w:b/>
        </w:rPr>
      </w:pPr>
      <w:r w:rsidRPr="00E6371E">
        <w:rPr>
          <w:rFonts w:ascii="Arial" w:hAnsi="Arial" w:cs="Arial"/>
          <w:b/>
        </w:rPr>
        <w:t>Environmental Impact</w:t>
      </w:r>
    </w:p>
    <w:p w:rsidR="001C138B" w:rsidRDefault="00A670F9" w:rsidP="001C138B">
      <w:pPr>
        <w:spacing w:after="0"/>
        <w:ind w:firstLine="720"/>
        <w:rPr>
          <w:rFonts w:ascii="Arial" w:hAnsi="Arial" w:cs="Arial"/>
        </w:rPr>
      </w:pPr>
      <w:r w:rsidRPr="000A299A">
        <w:rPr>
          <w:rFonts w:ascii="Arial" w:hAnsi="Arial" w:cs="Arial"/>
        </w:rPr>
        <w:t>The feathers are scale</w:t>
      </w:r>
      <w:r w:rsidR="001C138B" w:rsidRPr="000A299A">
        <w:rPr>
          <w:rFonts w:ascii="Arial" w:hAnsi="Arial" w:cs="Arial"/>
        </w:rPr>
        <w:t>-</w:t>
      </w:r>
      <w:r w:rsidRPr="000A299A">
        <w:rPr>
          <w:rFonts w:ascii="Arial" w:hAnsi="Arial" w:cs="Arial"/>
        </w:rPr>
        <w:t xml:space="preserve">able and their placement can be adjusted to </w:t>
      </w:r>
      <w:r w:rsidR="001C138B" w:rsidRPr="000A299A">
        <w:rPr>
          <w:rFonts w:ascii="Arial" w:hAnsi="Arial" w:cs="Arial"/>
        </w:rPr>
        <w:t>preserve desired views, and make pedestrian links across the boulevards to the shore.  Areas of the vanes can be left open, without panel infill, as needed for light or vertical access.</w:t>
      </w:r>
      <w:r w:rsidR="000A299A">
        <w:rPr>
          <w:rFonts w:ascii="Arial" w:hAnsi="Arial" w:cs="Arial"/>
        </w:rPr>
        <w:t xml:space="preserve">  The canopies are intended to work with </w:t>
      </w:r>
      <w:r w:rsidR="00E6371E">
        <w:rPr>
          <w:rFonts w:ascii="Arial" w:hAnsi="Arial" w:cs="Arial"/>
        </w:rPr>
        <w:t>t</w:t>
      </w:r>
      <w:r w:rsidR="00A04155">
        <w:rPr>
          <w:rFonts w:ascii="Arial" w:hAnsi="Arial" w:cs="Arial"/>
        </w:rPr>
        <w:t>he planned below-grade parking, and parts of the urban design plan.</w:t>
      </w:r>
      <w:bookmarkStart w:id="0" w:name="_GoBack"/>
      <w:bookmarkEnd w:id="0"/>
    </w:p>
    <w:p w:rsidR="001C138B" w:rsidRDefault="001C138B" w:rsidP="001C138B">
      <w:pPr>
        <w:spacing w:after="0"/>
        <w:ind w:firstLine="720"/>
        <w:rPr>
          <w:rFonts w:ascii="Arial" w:hAnsi="Arial" w:cs="Arial"/>
        </w:rPr>
      </w:pPr>
    </w:p>
    <w:p w:rsidR="000A299A" w:rsidRPr="000A299A" w:rsidRDefault="000A299A" w:rsidP="001C138B">
      <w:pPr>
        <w:spacing w:after="0"/>
        <w:ind w:firstLine="720"/>
        <w:rPr>
          <w:rFonts w:ascii="Arial" w:hAnsi="Arial" w:cs="Arial"/>
        </w:rPr>
      </w:pPr>
    </w:p>
    <w:p w:rsidR="00A670F9" w:rsidRPr="000A299A" w:rsidRDefault="001C138B" w:rsidP="001C138B">
      <w:pPr>
        <w:spacing w:after="0"/>
        <w:ind w:firstLine="720"/>
        <w:rPr>
          <w:rFonts w:ascii="Arial" w:hAnsi="Arial" w:cs="Arial"/>
        </w:rPr>
      </w:pPr>
      <w:r w:rsidRPr="000A299A">
        <w:rPr>
          <w:rFonts w:ascii="Arial" w:hAnsi="Arial" w:cs="Arial"/>
        </w:rPr>
        <w:t>The power output is calculated based on panels lying flat,</w:t>
      </w:r>
      <w:r w:rsidR="000A299A" w:rsidRPr="000A299A">
        <w:rPr>
          <w:rFonts w:ascii="Arial" w:hAnsi="Arial" w:cs="Arial"/>
        </w:rPr>
        <w:t xml:space="preserve"> </w:t>
      </w:r>
      <w:proofErr w:type="gramStart"/>
      <w:r w:rsidRPr="000A299A">
        <w:rPr>
          <w:rFonts w:ascii="Arial" w:hAnsi="Arial" w:cs="Arial"/>
        </w:rPr>
        <w:t>in order to</w:t>
      </w:r>
      <w:proofErr w:type="gramEnd"/>
      <w:r w:rsidRPr="000A299A">
        <w:rPr>
          <w:rFonts w:ascii="Arial" w:hAnsi="Arial" w:cs="Arial"/>
        </w:rPr>
        <w:t xml:space="preserve"> create a low profile from the city side.</w:t>
      </w:r>
    </w:p>
    <w:p w:rsidR="000A299A" w:rsidRDefault="000A299A" w:rsidP="000A299A">
      <w:pPr>
        <w:spacing w:after="0"/>
        <w:rPr>
          <w:rFonts w:ascii="Arial" w:hAnsi="Arial" w:cs="Arial"/>
        </w:rPr>
      </w:pPr>
    </w:p>
    <w:p w:rsidR="000A299A" w:rsidRPr="000A299A" w:rsidRDefault="000A299A" w:rsidP="000A299A">
      <w:pPr>
        <w:spacing w:after="0"/>
        <w:rPr>
          <w:rFonts w:ascii="Arial" w:hAnsi="Arial" w:cs="Arial"/>
        </w:rPr>
      </w:pPr>
    </w:p>
    <w:p w:rsidR="000A299A" w:rsidRPr="000A299A" w:rsidRDefault="000A299A" w:rsidP="000A299A">
      <w:pPr>
        <w:spacing w:after="0"/>
        <w:rPr>
          <w:rFonts w:ascii="Arial" w:hAnsi="Arial" w:cs="Arial"/>
          <w:b/>
        </w:rPr>
      </w:pPr>
      <w:r w:rsidRPr="000A299A">
        <w:rPr>
          <w:rFonts w:ascii="Arial" w:hAnsi="Arial" w:cs="Arial"/>
          <w:b/>
        </w:rPr>
        <w:t>Materials:</w:t>
      </w:r>
    </w:p>
    <w:p w:rsidR="000A299A" w:rsidRPr="000A299A" w:rsidRDefault="000A299A" w:rsidP="000A299A">
      <w:pPr>
        <w:pStyle w:val="ListParagraph"/>
        <w:numPr>
          <w:ilvl w:val="0"/>
          <w:numId w:val="1"/>
        </w:numPr>
        <w:spacing w:after="0"/>
        <w:rPr>
          <w:rFonts w:ascii="Arial" w:hAnsi="Arial" w:cs="Arial"/>
        </w:rPr>
      </w:pPr>
      <w:r w:rsidRPr="000A299A">
        <w:rPr>
          <w:rFonts w:ascii="Arial" w:hAnsi="Arial" w:cs="Arial"/>
        </w:rPr>
        <w:t>Steel</w:t>
      </w:r>
    </w:p>
    <w:p w:rsidR="000A299A" w:rsidRPr="000A299A" w:rsidRDefault="000A299A" w:rsidP="000A299A">
      <w:pPr>
        <w:pStyle w:val="ListParagraph"/>
        <w:numPr>
          <w:ilvl w:val="0"/>
          <w:numId w:val="1"/>
        </w:numPr>
        <w:spacing w:after="0"/>
        <w:rPr>
          <w:rFonts w:ascii="Arial" w:hAnsi="Arial" w:cs="Arial"/>
        </w:rPr>
      </w:pPr>
      <w:r w:rsidRPr="000A299A">
        <w:rPr>
          <w:rFonts w:ascii="Arial" w:hAnsi="Arial" w:cs="Arial"/>
        </w:rPr>
        <w:t>Rammed earth</w:t>
      </w:r>
    </w:p>
    <w:p w:rsidR="000A299A" w:rsidRPr="000A299A" w:rsidRDefault="000A299A" w:rsidP="000A299A">
      <w:pPr>
        <w:pStyle w:val="ListParagraph"/>
        <w:numPr>
          <w:ilvl w:val="0"/>
          <w:numId w:val="1"/>
        </w:numPr>
        <w:spacing w:after="0"/>
        <w:rPr>
          <w:rFonts w:ascii="Arial" w:hAnsi="Arial" w:cs="Arial"/>
        </w:rPr>
      </w:pPr>
      <w:r w:rsidRPr="000A299A">
        <w:rPr>
          <w:rFonts w:ascii="Arial" w:hAnsi="Arial" w:cs="Arial"/>
        </w:rPr>
        <w:t>Photovoltaic cells, estimated 300w per panel</w:t>
      </w:r>
    </w:p>
    <w:p w:rsidR="000A299A" w:rsidRPr="000A299A" w:rsidRDefault="000A299A" w:rsidP="000A299A">
      <w:pPr>
        <w:pStyle w:val="ListParagraph"/>
        <w:numPr>
          <w:ilvl w:val="0"/>
          <w:numId w:val="1"/>
        </w:numPr>
        <w:spacing w:after="0"/>
        <w:rPr>
          <w:rFonts w:ascii="Arial" w:hAnsi="Arial" w:cs="Arial"/>
        </w:rPr>
      </w:pPr>
      <w:r w:rsidRPr="000A299A">
        <w:rPr>
          <w:rFonts w:ascii="Arial" w:hAnsi="Arial" w:cs="Arial"/>
        </w:rPr>
        <w:t>63 panels per section, 126 panels per 10-meter bay, 24 m wide</w:t>
      </w:r>
    </w:p>
    <w:p w:rsidR="000A299A" w:rsidRDefault="000A299A" w:rsidP="000A299A">
      <w:pPr>
        <w:spacing w:after="0"/>
        <w:rPr>
          <w:rFonts w:ascii="Arial" w:hAnsi="Arial" w:cs="Arial"/>
        </w:rPr>
      </w:pPr>
    </w:p>
    <w:p w:rsidR="000A299A" w:rsidRPr="000A299A" w:rsidRDefault="000A299A" w:rsidP="000A299A">
      <w:pPr>
        <w:spacing w:after="0"/>
        <w:rPr>
          <w:rFonts w:ascii="Arial" w:hAnsi="Arial" w:cs="Arial"/>
          <w:b/>
        </w:rPr>
      </w:pPr>
      <w:r w:rsidRPr="000A299A">
        <w:rPr>
          <w:rFonts w:ascii="Arial" w:hAnsi="Arial" w:cs="Arial"/>
          <w:b/>
        </w:rPr>
        <w:t xml:space="preserve">Power: </w:t>
      </w:r>
    </w:p>
    <w:p w:rsidR="000A299A" w:rsidRPr="000A299A" w:rsidRDefault="000A299A" w:rsidP="000A299A">
      <w:pPr>
        <w:spacing w:after="0"/>
        <w:rPr>
          <w:rFonts w:ascii="Arial" w:hAnsi="Arial" w:cs="Arial"/>
        </w:rPr>
      </w:pPr>
      <w:r w:rsidRPr="000A299A">
        <w:rPr>
          <w:rFonts w:ascii="Arial" w:hAnsi="Arial" w:cs="Arial"/>
        </w:rPr>
        <w:t>For a 100m long feather:</w:t>
      </w:r>
    </w:p>
    <w:p w:rsidR="000A299A" w:rsidRPr="000A299A" w:rsidRDefault="000A299A" w:rsidP="000A299A">
      <w:pPr>
        <w:pStyle w:val="ListParagraph"/>
        <w:numPr>
          <w:ilvl w:val="0"/>
          <w:numId w:val="2"/>
        </w:numPr>
        <w:spacing w:after="0"/>
        <w:rPr>
          <w:rFonts w:ascii="Arial" w:hAnsi="Arial" w:cs="Arial"/>
        </w:rPr>
      </w:pPr>
      <w:r w:rsidRPr="000A299A">
        <w:rPr>
          <w:rFonts w:ascii="Arial" w:hAnsi="Arial" w:cs="Arial"/>
        </w:rPr>
        <w:t>435,321 kWh per year</w:t>
      </w:r>
    </w:p>
    <w:p w:rsidR="000A299A" w:rsidRPr="000A299A" w:rsidRDefault="000A299A" w:rsidP="000A299A">
      <w:pPr>
        <w:spacing w:after="0"/>
        <w:rPr>
          <w:rFonts w:ascii="Arial" w:hAnsi="Arial" w:cs="Arial"/>
        </w:rPr>
      </w:pPr>
    </w:p>
    <w:p w:rsidR="000A299A" w:rsidRPr="000A299A" w:rsidRDefault="000A299A" w:rsidP="000A299A">
      <w:pPr>
        <w:spacing w:after="0"/>
        <w:rPr>
          <w:rFonts w:ascii="Arial" w:hAnsi="Arial" w:cs="Arial"/>
        </w:rPr>
      </w:pPr>
      <w:r w:rsidRPr="000A299A">
        <w:rPr>
          <w:rFonts w:ascii="Arial" w:hAnsi="Arial" w:cs="Arial"/>
        </w:rPr>
        <w:t>For 3 feathers as roughly sketched:</w:t>
      </w:r>
    </w:p>
    <w:p w:rsidR="000A299A" w:rsidRPr="000A299A" w:rsidRDefault="000A299A" w:rsidP="000A299A">
      <w:pPr>
        <w:pStyle w:val="ListParagraph"/>
        <w:numPr>
          <w:ilvl w:val="0"/>
          <w:numId w:val="2"/>
        </w:numPr>
        <w:spacing w:after="0"/>
        <w:rPr>
          <w:rFonts w:ascii="Arial" w:hAnsi="Arial" w:cs="Arial"/>
        </w:rPr>
      </w:pPr>
      <w:r w:rsidRPr="000A299A">
        <w:rPr>
          <w:rFonts w:ascii="Arial" w:hAnsi="Arial" w:cs="Arial"/>
        </w:rPr>
        <w:t>943,900 kWh per year</w:t>
      </w:r>
    </w:p>
    <w:p w:rsidR="000A299A" w:rsidRDefault="000A299A" w:rsidP="001C138B">
      <w:pPr>
        <w:spacing w:after="0"/>
        <w:ind w:firstLine="720"/>
        <w:rPr>
          <w:rFonts w:ascii="Lucida Console" w:hAnsi="Lucida Console"/>
        </w:rPr>
      </w:pPr>
    </w:p>
    <w:p w:rsidR="000A299A" w:rsidRDefault="000A299A" w:rsidP="001C138B">
      <w:pPr>
        <w:spacing w:after="0"/>
        <w:ind w:firstLine="720"/>
        <w:rPr>
          <w:rFonts w:ascii="Lucida Console" w:hAnsi="Lucida Console"/>
        </w:rPr>
      </w:pPr>
    </w:p>
    <w:p w:rsidR="001C138B" w:rsidRDefault="001C138B" w:rsidP="001C138B">
      <w:pPr>
        <w:spacing w:after="0"/>
        <w:ind w:firstLine="720"/>
        <w:rPr>
          <w:rFonts w:ascii="Lucida Console" w:hAnsi="Lucida Console"/>
        </w:rPr>
      </w:pPr>
    </w:p>
    <w:p w:rsidR="001C138B" w:rsidRDefault="001C138B" w:rsidP="001C138B">
      <w:pPr>
        <w:spacing w:after="0"/>
        <w:ind w:firstLine="720"/>
        <w:rPr>
          <w:rFonts w:ascii="Lucida Console" w:hAnsi="Lucida Console"/>
        </w:rPr>
      </w:pPr>
    </w:p>
    <w:p w:rsidR="001C138B" w:rsidRPr="00A670F9" w:rsidRDefault="001C138B" w:rsidP="001C138B">
      <w:pPr>
        <w:spacing w:after="0"/>
        <w:ind w:firstLine="720"/>
        <w:rPr>
          <w:rFonts w:ascii="Lucida Console" w:hAnsi="Lucida Console"/>
        </w:rPr>
      </w:pPr>
    </w:p>
    <w:sectPr w:rsidR="001C138B" w:rsidRPr="00A6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5D0E"/>
    <w:multiLevelType w:val="hybridMultilevel"/>
    <w:tmpl w:val="383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1925"/>
    <w:multiLevelType w:val="hybridMultilevel"/>
    <w:tmpl w:val="A0B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F9"/>
    <w:rsid w:val="000A299A"/>
    <w:rsid w:val="001C138B"/>
    <w:rsid w:val="00A04155"/>
    <w:rsid w:val="00A670F9"/>
    <w:rsid w:val="00C42A03"/>
    <w:rsid w:val="00E6371E"/>
    <w:rsid w:val="00F5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A275"/>
  <w15:chartTrackingRefBased/>
  <w15:docId w15:val="{86C3A3E6-249F-4509-8E8B-28599D76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30F7-E7F3-4F9D-B213-95E74CC4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Coleman</dc:creator>
  <cp:keywords/>
  <dc:description/>
  <cp:lastModifiedBy>Crystal Coleman</cp:lastModifiedBy>
  <cp:revision>2</cp:revision>
  <dcterms:created xsi:type="dcterms:W3CDTF">2018-04-07T20:13:00Z</dcterms:created>
  <dcterms:modified xsi:type="dcterms:W3CDTF">2018-04-07T20:45:00Z</dcterms:modified>
</cp:coreProperties>
</file>