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Neue" w:cs="Helvetica Neue" w:hAnsi="Helvetica Neue" w:eastAsia="Helvetica Neue"/>
          <w:b w:val="1"/>
          <w:bCs w:val="1"/>
        </w:rPr>
      </w:pPr>
      <w:r>
        <w:rPr>
          <w:rFonts w:ascii="Helvetica Neue" w:hAnsi="Helvetica Neue"/>
          <w:b w:val="1"/>
          <w:bCs w:val="1"/>
          <w:rtl w:val="0"/>
          <w:lang w:val="en-US"/>
        </w:rPr>
        <w:t>Design Concept</w:t>
      </w:r>
    </w:p>
    <w:p>
      <w:pPr>
        <w:pStyle w:val="Body"/>
        <w:rPr>
          <w:rFonts w:ascii="Helvetica Neue" w:cs="Helvetica Neue" w:hAnsi="Helvetica Neue" w:eastAsia="Helvetica Neue"/>
        </w:rPr>
      </w:pPr>
    </w:p>
    <w:p>
      <w:pPr>
        <w:pStyle w:val="Normal (Web)"/>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before="0" w:after="0"/>
        <w:jc w:val="both"/>
        <w:rPr>
          <w:rFonts w:ascii="Helvetica Neue" w:cs="Helvetica Neue" w:hAnsi="Helvetica Neue" w:eastAsia="Helvetica Neue"/>
          <w:kern w:val="2"/>
        </w:rPr>
      </w:pPr>
      <w:r>
        <w:rPr>
          <w:rFonts w:ascii="Helvetica Neue" w:hAnsi="Helvetica Neue" w:hint="default"/>
          <w:kern w:val="2"/>
          <w:rtl w:val="0"/>
          <w:lang w:val="en-US"/>
        </w:rPr>
        <w:t>‘</w:t>
      </w:r>
      <w:r>
        <w:rPr>
          <w:rFonts w:ascii="Helvetica Neue" w:hAnsi="Helvetica Neue"/>
          <w:kern w:val="2"/>
          <w:rtl w:val="0"/>
          <w:lang w:val="en-US"/>
        </w:rPr>
        <w:t>Solar Could</w:t>
      </w:r>
      <w:r>
        <w:rPr>
          <w:rFonts w:ascii="Helvetica Neue" w:hAnsi="Helvetica Neue" w:hint="default"/>
          <w:kern w:val="2"/>
          <w:rtl w:val="0"/>
          <w:lang w:val="en-US"/>
        </w:rPr>
        <w:t xml:space="preserve">’ </w:t>
      </w:r>
      <w:r>
        <w:rPr>
          <w:rFonts w:ascii="Helvetica Neue" w:hAnsi="Helvetica Neue"/>
          <w:kern w:val="2"/>
          <w:rtl w:val="0"/>
          <w:lang w:val="en-US"/>
        </w:rPr>
        <w:t>is conceived as a land art energy generator born from complex urban context and new climate challenge. F</w:t>
      </w:r>
      <w:r>
        <w:rPr>
          <w:rFonts w:ascii="Helvetica Neue" w:hAnsi="Helvetica Neue"/>
          <w:kern w:val="2"/>
          <w:rtl w:val="0"/>
          <w:lang w:val="en-US"/>
        </w:rPr>
        <w:t xml:space="preserve">luid dynamics </w:t>
      </w:r>
      <w:r>
        <w:rPr>
          <w:rFonts w:ascii="Helvetica Neue" w:hAnsi="Helvetica Neue"/>
          <w:kern w:val="2"/>
          <w:rtl w:val="0"/>
          <w:lang w:val="en-US"/>
        </w:rPr>
        <w:t xml:space="preserve">was taken </w:t>
      </w:r>
      <w:r>
        <w:rPr>
          <w:rFonts w:ascii="Helvetica Neue" w:hAnsi="Helvetica Neue"/>
          <w:kern w:val="2"/>
          <w:rtl w:val="0"/>
          <w:lang w:val="en-US"/>
        </w:rPr>
        <w:t xml:space="preserve">as the conceptual and technical basis </w:t>
      </w:r>
      <w:r>
        <w:rPr>
          <w:rFonts w:ascii="Helvetica Neue" w:hAnsi="Helvetica Neue"/>
          <w:kern w:val="2"/>
          <w:rtl w:val="0"/>
          <w:lang w:val="en-US"/>
        </w:rPr>
        <w:t xml:space="preserve">prototyping a new type of </w:t>
      </w:r>
      <w:r>
        <w:rPr>
          <w:rFonts w:ascii="Helvetica Neue" w:hAnsi="Helvetica Neue"/>
          <w:kern w:val="2"/>
          <w:rtl w:val="0"/>
          <w:lang w:val="en-US"/>
        </w:rPr>
        <w:t xml:space="preserve">urban </w:t>
      </w:r>
      <w:r>
        <w:rPr>
          <w:rFonts w:ascii="Helvetica Neue" w:hAnsi="Helvetica Neue"/>
          <w:kern w:val="2"/>
          <w:rtl w:val="0"/>
          <w:lang w:val="en-US"/>
        </w:rPr>
        <w:t xml:space="preserve">space, which is not only open to the public, but also functioned as members of the </w:t>
      </w:r>
      <w:r>
        <w:rPr>
          <w:rFonts w:ascii="Helvetica Neue" w:hAnsi="Helvetica Neue"/>
          <w:kern w:val="2"/>
          <w:rtl w:val="0"/>
          <w:lang w:val="en-US"/>
        </w:rPr>
        <w:t>energy infrastructure</w:t>
      </w:r>
      <w:r>
        <w:rPr>
          <w:rFonts w:ascii="Helvetica Neue" w:hAnsi="Helvetica Neue"/>
          <w:kern w:val="2"/>
          <w:rtl w:val="0"/>
          <w:lang w:val="en-US"/>
        </w:rPr>
        <w:t xml:space="preserve"> in the city</w:t>
      </w:r>
      <w:r>
        <w:rPr>
          <w:rFonts w:ascii="Helvetica Neue" w:hAnsi="Helvetica Neue"/>
          <w:kern w:val="2"/>
          <w:rtl w:val="0"/>
          <w:lang w:val="en-US"/>
        </w:rPr>
        <w:t xml:space="preserve">. The exploration of fluid dynamics as </w:t>
      </w:r>
      <w:r>
        <w:rPr>
          <w:rFonts w:ascii="Helvetica Neue" w:hAnsi="Helvetica Neue"/>
          <w:kern w:val="2"/>
          <w:rtl w:val="0"/>
          <w:lang w:val="en-US"/>
        </w:rPr>
        <w:t xml:space="preserve">a digital </w:t>
      </w:r>
      <w:r>
        <w:rPr>
          <w:rFonts w:ascii="Helvetica Neue" w:hAnsi="Helvetica Neue"/>
          <w:kern w:val="2"/>
          <w:rtl w:val="0"/>
          <w:lang w:val="en-US"/>
        </w:rPr>
        <w:t>tool</w:t>
      </w:r>
      <w:r>
        <w:rPr>
          <w:rFonts w:ascii="Helvetica Neue" w:hAnsi="Helvetica Neue"/>
          <w:kern w:val="2"/>
          <w:rtl w:val="0"/>
          <w:lang w:val="en-US"/>
        </w:rPr>
        <w:t xml:space="preserve"> forming this particular land art connects the re-generation of natural energy flow together with human interaction</w:t>
      </w:r>
      <w:r>
        <w:rPr>
          <w:rFonts w:ascii="Helvetica Neue" w:hAnsi="Helvetica Neue"/>
          <w:kern w:val="2"/>
          <w:rtl w:val="0"/>
          <w:lang w:val="en-US"/>
        </w:rPr>
        <w:t xml:space="preserve">, </w:t>
      </w:r>
      <w:r>
        <w:rPr>
          <w:rFonts w:ascii="Helvetica Neue" w:hAnsi="Helvetica Neue"/>
          <w:kern w:val="2"/>
          <w:rtl w:val="0"/>
          <w:lang w:val="en-US"/>
        </w:rPr>
        <w:t>which system is not</w:t>
      </w:r>
      <w:r>
        <w:rPr>
          <w:rFonts w:ascii="Helvetica Neue" w:hAnsi="Helvetica Neue"/>
          <w:kern w:val="2"/>
          <w:rtl w:val="0"/>
          <w:lang w:val="en-US"/>
        </w:rPr>
        <w:t xml:space="preserve"> </w:t>
      </w:r>
      <w:r>
        <w:rPr>
          <w:rFonts w:ascii="Helvetica Neue" w:hAnsi="Helvetica Neue"/>
          <w:kern w:val="2"/>
          <w:rtl w:val="0"/>
          <w:lang w:val="en-US"/>
        </w:rPr>
        <w:t>isolated</w:t>
      </w:r>
      <w:r>
        <w:rPr>
          <w:rFonts w:ascii="Helvetica Neue" w:hAnsi="Helvetica Neue"/>
          <w:kern w:val="2"/>
          <w:rtl w:val="0"/>
          <w:lang w:val="en-US"/>
        </w:rPr>
        <w:t xml:space="preserve"> but relat</w:t>
      </w:r>
      <w:r>
        <w:rPr>
          <w:rFonts w:ascii="Helvetica Neue" w:hAnsi="Helvetica Neue"/>
          <w:kern w:val="2"/>
          <w:rtl w:val="0"/>
          <w:lang w:val="en-US"/>
        </w:rPr>
        <w:t>ed</w:t>
      </w:r>
      <w:r>
        <w:rPr>
          <w:rFonts w:ascii="Helvetica Neue" w:hAnsi="Helvetica Neue"/>
          <w:kern w:val="2"/>
          <w:rtl w:val="0"/>
          <w:lang w:val="en-US"/>
        </w:rPr>
        <w:t xml:space="preserve"> to human behavior</w:t>
      </w:r>
      <w:r>
        <w:rPr>
          <w:rFonts w:ascii="Helvetica Neue" w:hAnsi="Helvetica Neue"/>
          <w:kern w:val="2"/>
          <w:rtl w:val="0"/>
          <w:lang w:val="en-US"/>
        </w:rPr>
        <w:t>s on the site.</w:t>
      </w:r>
    </w:p>
    <w:p>
      <w:pPr>
        <w:pStyle w:val="Normal (Web)"/>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before="0" w:after="0"/>
        <w:jc w:val="both"/>
        <w:rPr>
          <w:rFonts w:ascii="Helvetica Neue" w:cs="Helvetica Neue" w:hAnsi="Helvetica Neue" w:eastAsia="Helvetica Neue"/>
          <w:kern w:val="2"/>
          <w:lang w:val="zh-TW" w:eastAsia="zh-TW"/>
        </w:rPr>
      </w:pPr>
    </w:p>
    <w:p>
      <w:pPr>
        <w:pStyle w:val="Normal (Web)"/>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before="0" w:after="0"/>
        <w:jc w:val="both"/>
        <w:rPr>
          <w:rFonts w:ascii="Helvetica Neue" w:cs="Helvetica Neue" w:hAnsi="Helvetica Neue" w:eastAsia="Helvetica Neue"/>
          <w:kern w:val="2"/>
        </w:rPr>
      </w:pPr>
      <w:r>
        <w:rPr>
          <w:rFonts w:ascii="Helvetica Neue" w:hAnsi="Helvetica Neue"/>
          <w:kern w:val="2"/>
          <w:rtl w:val="0"/>
          <w:lang w:val="en-US"/>
        </w:rPr>
        <w:t xml:space="preserve">Developing </w:t>
      </w:r>
      <w:r>
        <w:rPr>
          <w:rFonts w:ascii="Helvetica Neue" w:hAnsi="Helvetica Neue"/>
          <w:kern w:val="2"/>
          <w:rtl w:val="0"/>
          <w:lang w:val="en-US"/>
        </w:rPr>
        <w:t xml:space="preserve">a multi-layered </w:t>
      </w:r>
      <w:r>
        <w:rPr>
          <w:rFonts w:ascii="Helvetica Neue" w:hAnsi="Helvetica Neue"/>
          <w:kern w:val="2"/>
          <w:rtl w:val="0"/>
          <w:lang w:val="en-US"/>
        </w:rPr>
        <w:t>energy infrastructure system</w:t>
      </w:r>
      <w:r>
        <w:rPr>
          <w:rFonts w:ascii="Helvetica Neue" w:hAnsi="Helvetica Neue"/>
          <w:kern w:val="2"/>
          <w:rtl w:val="0"/>
          <w:lang w:val="en-US"/>
        </w:rPr>
        <w:t xml:space="preserve"> using natural light collector</w:t>
      </w:r>
      <w:r>
        <w:rPr>
          <w:rFonts w:ascii="Helvetica Neue" w:hAnsi="Helvetica Neue"/>
          <w:kern w:val="2"/>
          <w:rtl w:val="0"/>
          <w:lang w:val="en-US"/>
        </w:rPr>
        <w:t xml:space="preserve">, </w:t>
      </w:r>
      <w:r>
        <w:rPr>
          <w:rFonts w:ascii="Helvetica Neue" w:hAnsi="Helvetica Neue"/>
          <w:kern w:val="2"/>
          <w:rtl w:val="0"/>
          <w:lang w:val="en-US"/>
        </w:rPr>
        <w:t>movable batteries</w:t>
      </w:r>
      <w:r>
        <w:rPr>
          <w:rFonts w:ascii="Helvetica Neue" w:hAnsi="Helvetica Neue"/>
          <w:kern w:val="2"/>
          <w:rtl w:val="0"/>
          <w:lang w:val="en-US"/>
        </w:rPr>
        <w:t xml:space="preserve">, </w:t>
      </w:r>
      <w:r>
        <w:rPr>
          <w:rFonts w:ascii="Helvetica Neue" w:hAnsi="Helvetica Neue"/>
          <w:kern w:val="2"/>
          <w:rtl w:val="0"/>
          <w:lang w:val="en-US"/>
        </w:rPr>
        <w:t xml:space="preserve">passive </w:t>
      </w:r>
      <w:r>
        <w:rPr>
          <w:rFonts w:ascii="Helvetica Neue" w:hAnsi="Helvetica Neue"/>
          <w:kern w:val="2"/>
          <w:rtl w:val="0"/>
          <w:lang w:val="en-US"/>
        </w:rPr>
        <w:t>c</w:t>
      </w:r>
      <w:r>
        <w:rPr>
          <w:rFonts w:ascii="Helvetica Neue" w:hAnsi="Helvetica Neue"/>
          <w:kern w:val="2"/>
          <w:rtl w:val="0"/>
          <w:lang w:val="en-US"/>
        </w:rPr>
        <w:t>ooling</w:t>
      </w:r>
      <w:r>
        <w:rPr>
          <w:rFonts w:ascii="Helvetica Neue" w:hAnsi="Helvetica Neue"/>
          <w:kern w:val="2"/>
          <w:rtl w:val="0"/>
          <w:lang w:val="en-US"/>
        </w:rPr>
        <w:t xml:space="preserve">, </w:t>
      </w:r>
      <w:r>
        <w:rPr>
          <w:rFonts w:ascii="Helvetica Neue" w:hAnsi="Helvetica Neue"/>
          <w:kern w:val="2"/>
          <w:rtl w:val="0"/>
          <w:lang w:val="en-US"/>
        </w:rPr>
        <w:t>landscape integrated pavement lighting</w:t>
      </w:r>
      <w:r>
        <w:rPr>
          <w:rFonts w:ascii="Helvetica Neue" w:hAnsi="Helvetica Neue"/>
          <w:kern w:val="2"/>
          <w:rtl w:val="0"/>
          <w:lang w:val="en-US"/>
        </w:rPr>
        <w:t xml:space="preserve">, and </w:t>
      </w:r>
      <w:r>
        <w:rPr>
          <w:rFonts w:ascii="Helvetica Neue" w:hAnsi="Helvetica Neue"/>
          <w:kern w:val="2"/>
          <w:rtl w:val="0"/>
          <w:lang w:val="en-US"/>
        </w:rPr>
        <w:t xml:space="preserve">light weight urban </w:t>
      </w:r>
      <w:r>
        <w:rPr>
          <w:rFonts w:ascii="Helvetica Neue" w:hAnsi="Helvetica Neue"/>
          <w:kern w:val="2"/>
          <w:rtl w:val="0"/>
          <w:lang w:val="en-US"/>
        </w:rPr>
        <w:t>furniture</w:t>
      </w:r>
      <w:r>
        <w:rPr>
          <w:rFonts w:ascii="Helvetica Neue" w:hAnsi="Helvetica Neue"/>
          <w:kern w:val="2"/>
          <w:rtl w:val="0"/>
          <w:lang w:val="en-US"/>
        </w:rPr>
        <w:t xml:space="preserve"> is a process re-phrasing individual </w:t>
      </w:r>
      <w:r>
        <w:rPr>
          <w:rFonts w:ascii="Helvetica Neue" w:hAnsi="Helvetica Neue"/>
          <w:kern w:val="2"/>
          <w:rtl w:val="0"/>
          <w:lang w:val="en-US"/>
        </w:rPr>
        <w:t>presence</w:t>
      </w:r>
      <w:r>
        <w:rPr>
          <w:rFonts w:ascii="Helvetica Neue" w:hAnsi="Helvetica Neue"/>
          <w:kern w:val="2"/>
          <w:rtl w:val="0"/>
          <w:lang w:val="en-US"/>
        </w:rPr>
        <w:t xml:space="preserve">s </w:t>
      </w:r>
      <w:r>
        <w:rPr>
          <w:rFonts w:ascii="Helvetica Neue" w:hAnsi="Helvetica Neue"/>
          <w:kern w:val="2"/>
          <w:rtl w:val="0"/>
          <w:lang w:val="en-US"/>
        </w:rPr>
        <w:t xml:space="preserve">with one another </w:t>
      </w:r>
      <w:r>
        <w:rPr>
          <w:rFonts w:ascii="Helvetica Neue" w:hAnsi="Helvetica Neue"/>
          <w:kern w:val="2"/>
          <w:rtl w:val="0"/>
          <w:lang w:val="en-US"/>
        </w:rPr>
        <w:t xml:space="preserve">for an </w:t>
      </w:r>
      <w:r>
        <w:rPr>
          <w:rFonts w:ascii="Helvetica Neue" w:hAnsi="Helvetica Neue"/>
          <w:kern w:val="2"/>
          <w:rtl w:val="0"/>
          <w:lang w:val="en-US"/>
        </w:rPr>
        <w:t>integrate</w:t>
      </w:r>
      <w:r>
        <w:rPr>
          <w:rFonts w:ascii="Helvetica Neue" w:hAnsi="Helvetica Neue"/>
          <w:kern w:val="2"/>
          <w:rtl w:val="0"/>
          <w:lang w:val="en-US"/>
        </w:rPr>
        <w:t>d</w:t>
      </w:r>
      <w:r>
        <w:rPr>
          <w:rFonts w:ascii="Helvetica Neue" w:hAnsi="Helvetica Neue"/>
          <w:kern w:val="2"/>
          <w:rtl w:val="0"/>
          <w:lang w:val="en-US"/>
        </w:rPr>
        <w:t xml:space="preserve"> differentiated </w:t>
      </w:r>
      <w:r>
        <w:rPr>
          <w:rFonts w:ascii="Helvetica Neue" w:hAnsi="Helvetica Neue"/>
          <w:kern w:val="2"/>
          <w:rtl w:val="0"/>
          <w:lang w:val="en-US"/>
        </w:rPr>
        <w:t>outdoor land scape/art.</w:t>
      </w:r>
    </w:p>
    <w:p>
      <w:pPr>
        <w:pStyle w:val="Normal (Web)"/>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before="0" w:after="0"/>
        <w:jc w:val="both"/>
        <w:rPr>
          <w:rFonts w:ascii="Helvetica Neue" w:cs="Helvetica Neue" w:hAnsi="Helvetica Neue" w:eastAsia="Helvetica Neue"/>
          <w:kern w:val="2"/>
          <w:lang w:val="zh-TW" w:eastAsia="zh-TW"/>
        </w:rPr>
      </w:pPr>
    </w:p>
    <w:p>
      <w:pPr>
        <w:pStyle w:val="Normal (Web)"/>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before="0" w:after="0"/>
        <w:jc w:val="both"/>
        <w:rPr>
          <w:rFonts w:ascii="Helvetica Neue" w:cs="Helvetica Neue" w:hAnsi="Helvetica Neue" w:eastAsia="Helvetica Neue"/>
          <w:kern w:val="2"/>
        </w:rPr>
      </w:pPr>
      <w:r>
        <w:rPr>
          <w:rFonts w:ascii="Helvetica Neue" w:hAnsi="Helvetica Neue"/>
          <w:kern w:val="2"/>
          <w:rtl w:val="0"/>
          <w:lang w:val="en-US"/>
        </w:rPr>
        <w:t xml:space="preserve">Our proposal </w:t>
      </w:r>
      <w:r>
        <w:rPr>
          <w:rFonts w:ascii="Helvetica Neue" w:hAnsi="Helvetica Neue"/>
          <w:kern w:val="2"/>
          <w:rtl w:val="0"/>
          <w:lang w:val="en-US"/>
        </w:rPr>
        <w:t>of</w:t>
      </w:r>
      <w:r>
        <w:rPr>
          <w:rFonts w:ascii="Helvetica Neue" w:hAnsi="Helvetica Neue" w:hint="default"/>
          <w:kern w:val="2"/>
          <w:rtl w:val="0"/>
          <w:lang w:val="en-US"/>
        </w:rPr>
        <w:t xml:space="preserve"> ‘</w:t>
      </w:r>
      <w:r>
        <w:rPr>
          <w:rFonts w:ascii="Helvetica Neue" w:hAnsi="Helvetica Neue"/>
          <w:kern w:val="2"/>
          <w:rtl w:val="0"/>
          <w:lang w:val="en-US"/>
        </w:rPr>
        <w:t>Solar Cloud</w:t>
      </w:r>
      <w:r>
        <w:rPr>
          <w:rFonts w:ascii="Helvetica Neue" w:hAnsi="Helvetica Neue" w:hint="default"/>
          <w:kern w:val="2"/>
          <w:rtl w:val="0"/>
          <w:lang w:val="en-US"/>
        </w:rPr>
        <w:t xml:space="preserve">’ </w:t>
      </w:r>
      <w:r>
        <w:rPr>
          <w:rFonts w:ascii="Helvetica Neue" w:hAnsi="Helvetica Neue"/>
          <w:kern w:val="2"/>
          <w:rtl w:val="0"/>
          <w:lang w:val="en-US"/>
        </w:rPr>
        <w:t xml:space="preserve">also </w:t>
      </w:r>
      <w:r>
        <w:rPr>
          <w:rFonts w:ascii="Helvetica Neue" w:hAnsi="Helvetica Neue"/>
          <w:kern w:val="2"/>
          <w:rtl w:val="0"/>
          <w:lang w:val="en-US"/>
        </w:rPr>
        <w:t xml:space="preserve">investigates </w:t>
      </w:r>
      <w:r>
        <w:rPr>
          <w:rFonts w:ascii="Helvetica Neue" w:hAnsi="Helvetica Neue"/>
          <w:kern w:val="2"/>
          <w:rtl w:val="0"/>
          <w:lang w:val="en-US"/>
        </w:rPr>
        <w:t xml:space="preserve">the role of collective solar panels as a </w:t>
      </w:r>
      <w:r>
        <w:rPr>
          <w:rFonts w:ascii="Helvetica Neue" w:hAnsi="Helvetica Neue"/>
          <w:kern w:val="2"/>
          <w:rtl w:val="0"/>
          <w:lang w:val="en-US"/>
        </w:rPr>
        <w:t>subsidiary</w:t>
      </w:r>
      <w:r>
        <w:rPr>
          <w:rFonts w:ascii="Helvetica Neue" w:hAnsi="Helvetica Neue"/>
          <w:kern w:val="2"/>
          <w:rtl w:val="0"/>
          <w:lang w:val="zh-CN" w:eastAsia="zh-CN"/>
        </w:rPr>
        <w:t xml:space="preserve"> </w:t>
      </w:r>
      <w:r>
        <w:rPr>
          <w:rFonts w:ascii="Helvetica Neue" w:hAnsi="Helvetica Neue"/>
          <w:kern w:val="2"/>
          <w:rtl w:val="0"/>
          <w:lang w:val="en-US"/>
        </w:rPr>
        <w:t>self-</w:t>
      </w:r>
      <w:r>
        <w:rPr>
          <w:rFonts w:ascii="Helvetica Neue" w:hAnsi="Helvetica Neue"/>
          <w:kern w:val="2"/>
          <w:rtl w:val="0"/>
          <w:lang w:val="en-US"/>
        </w:rPr>
        <w:t>shading</w:t>
      </w:r>
      <w:r>
        <w:rPr>
          <w:rFonts w:ascii="Helvetica Neue" w:hAnsi="Helvetica Neue"/>
          <w:kern w:val="2"/>
          <w:rtl w:val="0"/>
          <w:lang w:val="en-US"/>
        </w:rPr>
        <w:t xml:space="preserve"> system, acting as a </w:t>
      </w:r>
      <w:r>
        <w:rPr>
          <w:rFonts w:ascii="Helvetica Neue" w:hAnsi="Helvetica Neue"/>
          <w:kern w:val="2"/>
          <w:rtl w:val="0"/>
          <w:lang w:val="en-US"/>
        </w:rPr>
        <w:t xml:space="preserve">catalyst </w:t>
      </w:r>
      <w:r>
        <w:rPr>
          <w:rFonts w:ascii="Helvetica Neue" w:hAnsi="Helvetica Neue"/>
          <w:kern w:val="2"/>
          <w:rtl w:val="0"/>
          <w:lang w:val="en-US"/>
        </w:rPr>
        <w:t xml:space="preserve">of active public </w:t>
      </w:r>
      <w:r>
        <w:rPr>
          <w:rFonts w:ascii="Helvetica Neue" w:hAnsi="Helvetica Neue"/>
          <w:kern w:val="2"/>
          <w:rtl w:val="0"/>
          <w:lang w:val="en-US"/>
        </w:rPr>
        <w:t>spa</w:t>
      </w:r>
      <w:r>
        <w:rPr>
          <w:rFonts w:ascii="Helvetica Neue" w:hAnsi="Helvetica Neue"/>
          <w:kern w:val="2"/>
          <w:rtl w:val="0"/>
          <w:lang w:val="en-US"/>
        </w:rPr>
        <w:t>ce. B</w:t>
      </w:r>
      <w:r>
        <w:rPr>
          <w:rFonts w:ascii="Helvetica Neue" w:hAnsi="Helvetica Neue"/>
          <w:kern w:val="2"/>
          <w:rtl w:val="0"/>
          <w:lang w:val="en-US"/>
        </w:rPr>
        <w:t xml:space="preserve">y working with crowd flows and urban </w:t>
      </w:r>
      <w:r>
        <w:rPr>
          <w:rFonts w:ascii="Helvetica Neue" w:hAnsi="Helvetica Neue"/>
          <w:kern w:val="2"/>
          <w:rtl w:val="0"/>
          <w:lang w:val="en-US"/>
        </w:rPr>
        <w:t xml:space="preserve">space </w:t>
      </w:r>
      <w:r>
        <w:rPr>
          <w:rFonts w:ascii="Helvetica Neue" w:hAnsi="Helvetica Neue"/>
          <w:kern w:val="2"/>
          <w:rtl w:val="0"/>
          <w:lang w:val="en-US"/>
        </w:rPr>
        <w:t>connectivity</w:t>
      </w:r>
      <w:r>
        <w:rPr>
          <w:rFonts w:ascii="Helvetica Neue" w:hAnsi="Helvetica Neue"/>
          <w:kern w:val="2"/>
          <w:rtl w:val="0"/>
          <w:lang w:val="en-US"/>
        </w:rPr>
        <w:t xml:space="preserve">, </w:t>
      </w:r>
      <w:r>
        <w:rPr>
          <w:rFonts w:ascii="Helvetica Neue" w:hAnsi="Helvetica Neue" w:hint="default"/>
          <w:kern w:val="2"/>
          <w:rtl w:val="0"/>
          <w:lang w:val="en-US"/>
        </w:rPr>
        <w:t>‘</w:t>
      </w:r>
      <w:r>
        <w:rPr>
          <w:rFonts w:ascii="Helvetica Neue" w:hAnsi="Helvetica Neue"/>
          <w:kern w:val="2"/>
          <w:rtl w:val="0"/>
          <w:lang w:val="en-US"/>
        </w:rPr>
        <w:t>Solar Cloud</w:t>
      </w:r>
      <w:r>
        <w:rPr>
          <w:rFonts w:ascii="Helvetica Neue" w:hAnsi="Helvetica Neue" w:hint="default"/>
          <w:kern w:val="2"/>
          <w:rtl w:val="0"/>
          <w:lang w:val="en-US"/>
        </w:rPr>
        <w:t xml:space="preserve">’ </w:t>
      </w:r>
      <w:r>
        <w:rPr>
          <w:rFonts w:ascii="Helvetica Neue" w:hAnsi="Helvetica Neue"/>
          <w:kern w:val="2"/>
          <w:rtl w:val="0"/>
          <w:lang w:val="en-US"/>
        </w:rPr>
        <w:t>is creating multiple stages for public</w:t>
      </w:r>
      <w:r>
        <w:rPr>
          <w:rFonts w:ascii="Helvetica Neue" w:hAnsi="Helvetica Neue"/>
          <w:kern w:val="2"/>
          <w:rtl w:val="0"/>
          <w:lang w:val="en-US"/>
        </w:rPr>
        <w:t xml:space="preserve"> </w:t>
      </w:r>
      <w:r>
        <w:rPr>
          <w:rFonts w:ascii="Helvetica Neue" w:hAnsi="Helvetica Neue"/>
          <w:kern w:val="2"/>
          <w:rtl w:val="0"/>
          <w:lang w:val="en-US"/>
        </w:rPr>
        <w:t xml:space="preserve">activities on the site, where  </w:t>
      </w:r>
      <w:r>
        <w:rPr>
          <w:rFonts w:ascii="Helvetica Neue" w:hAnsi="Helvetica Neue" w:hint="default"/>
          <w:kern w:val="2"/>
          <w:rtl w:val="0"/>
          <w:lang w:val="en-US"/>
        </w:rPr>
        <w:t>‘</w:t>
      </w:r>
      <w:r>
        <w:rPr>
          <w:rFonts w:ascii="Helvetica Neue" w:hAnsi="Helvetica Neue"/>
          <w:kern w:val="2"/>
          <w:rtl w:val="0"/>
          <w:lang w:val="en-US"/>
        </w:rPr>
        <w:t>Solar Cloud</w:t>
      </w:r>
      <w:r>
        <w:rPr>
          <w:rFonts w:ascii="Helvetica Neue" w:hAnsi="Helvetica Neue" w:hint="default"/>
          <w:kern w:val="2"/>
          <w:rtl w:val="0"/>
          <w:lang w:val="en-US"/>
        </w:rPr>
        <w:t>’</w:t>
      </w:r>
      <w:r>
        <w:rPr>
          <w:rFonts w:ascii="Helvetica Neue" w:hAnsi="Helvetica Neue"/>
          <w:kern w:val="2"/>
          <w:rtl w:val="0"/>
          <w:lang w:val="en-US"/>
        </w:rPr>
        <w:t xml:space="preserve"> moves from t</w:t>
      </w:r>
      <w:r>
        <w:rPr>
          <w:rFonts w:ascii="Helvetica Neue" w:hAnsi="Helvetica Neue"/>
          <w:kern w:val="2"/>
          <w:rtl w:val="0"/>
          <w:lang w:val="en-US"/>
        </w:rPr>
        <w:t>he Esplanade</w:t>
      </w:r>
      <w:r>
        <w:rPr>
          <w:rFonts w:ascii="Helvetica Neue" w:hAnsi="Helvetica Neue"/>
          <w:kern w:val="2"/>
          <w:rtl w:val="0"/>
          <w:lang w:val="en-US"/>
        </w:rPr>
        <w:t xml:space="preserve"> to the </w:t>
      </w:r>
      <w:r>
        <w:rPr>
          <w:rFonts w:ascii="Helvetica Neue" w:hAnsi="Helvetica Neue"/>
          <w:kern w:val="2"/>
          <w:rtl w:val="0"/>
          <w:lang w:val="en-US"/>
        </w:rPr>
        <w:t>St Kilda Triangle</w:t>
      </w:r>
      <w:r>
        <w:rPr>
          <w:rFonts w:ascii="Helvetica Neue" w:hAnsi="Helvetica Neue"/>
          <w:kern w:val="2"/>
          <w:rtl w:val="0"/>
          <w:lang w:val="en-US"/>
        </w:rPr>
        <w:t xml:space="preserve">, then extends across </w:t>
      </w:r>
      <w:r>
        <w:rPr>
          <w:rFonts w:ascii="Helvetica Neue" w:hAnsi="Helvetica Neue"/>
          <w:kern w:val="2"/>
          <w:rtl w:val="0"/>
          <w:lang w:val="en-US"/>
        </w:rPr>
        <w:t xml:space="preserve">Jacka Boulevard </w:t>
      </w:r>
      <w:r>
        <w:rPr>
          <w:rFonts w:ascii="Helvetica Neue" w:hAnsi="Helvetica Neue"/>
          <w:kern w:val="2"/>
          <w:rtl w:val="0"/>
          <w:lang w:val="en-US"/>
        </w:rPr>
        <w:t xml:space="preserve">to the shore, creating three major fields </w:t>
      </w:r>
      <w:r>
        <w:rPr>
          <w:rFonts w:ascii="Helvetica Neue" w:hAnsi="Helvetica Neue"/>
          <w:kern w:val="2"/>
          <w:rtl w:val="0"/>
          <w:lang w:val="en-US"/>
        </w:rPr>
        <w:t>from rigid to more dynamic</w:t>
      </w:r>
      <w:r>
        <w:rPr>
          <w:rFonts w:ascii="Helvetica Neue" w:hAnsi="Helvetica Neue"/>
          <w:kern w:val="2"/>
          <w:rtl w:val="0"/>
          <w:lang w:val="en-US"/>
        </w:rPr>
        <w:t xml:space="preserve"> urban  fabric </w:t>
      </w:r>
      <w:r>
        <w:rPr>
          <w:rFonts w:ascii="Helvetica Neue" w:hAnsi="Helvetica Neue"/>
          <w:kern w:val="2"/>
          <w:rtl w:val="0"/>
          <w:lang w:val="en-US"/>
        </w:rPr>
        <w:t>integrat</w:t>
      </w:r>
      <w:r>
        <w:rPr>
          <w:rFonts w:ascii="Helvetica Neue" w:hAnsi="Helvetica Neue"/>
          <w:kern w:val="2"/>
          <w:rtl w:val="0"/>
          <w:lang w:val="en-US"/>
        </w:rPr>
        <w:t>ing</w:t>
      </w:r>
      <w:r>
        <w:rPr>
          <w:rFonts w:ascii="Helvetica Neue" w:hAnsi="Helvetica Neue"/>
          <w:kern w:val="2"/>
          <w:rtl w:val="0"/>
          <w:lang w:val="en-US"/>
        </w:rPr>
        <w:t xml:space="preserve"> with </w:t>
      </w:r>
      <w:r>
        <w:rPr>
          <w:rFonts w:ascii="Helvetica Neue" w:hAnsi="Helvetica Neue"/>
          <w:kern w:val="2"/>
          <w:rtl w:val="0"/>
          <w:lang w:val="en-US"/>
        </w:rPr>
        <w:t xml:space="preserve">the </w:t>
      </w:r>
      <w:r>
        <w:rPr>
          <w:rFonts w:ascii="Helvetica Neue" w:hAnsi="Helvetica Neue"/>
          <w:kern w:val="2"/>
          <w:rtl w:val="0"/>
          <w:lang w:val="en-US"/>
        </w:rPr>
        <w:t xml:space="preserve">existing </w:t>
      </w:r>
      <w:r>
        <w:rPr>
          <w:rFonts w:ascii="Helvetica Neue" w:hAnsi="Helvetica Neue"/>
          <w:kern w:val="2"/>
          <w:rtl w:val="0"/>
          <w:lang w:val="en-US"/>
        </w:rPr>
        <w:t>one</w:t>
      </w:r>
      <w:r>
        <w:rPr>
          <w:rFonts w:ascii="Helvetica Neue" w:hAnsi="Helvetica Neue"/>
          <w:kern w:val="2"/>
          <w:rtl w:val="0"/>
          <w:lang w:val="en-US"/>
        </w:rPr>
        <w:t>.</w:t>
      </w:r>
    </w:p>
    <w:p>
      <w:pPr>
        <w:pStyle w:val="Normal (Web)"/>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before="0" w:after="0"/>
        <w:jc w:val="both"/>
        <w:rPr>
          <w:rFonts w:ascii="Helvetica Neue" w:cs="Helvetica Neue" w:hAnsi="Helvetica Neue" w:eastAsia="Helvetica Neue"/>
          <w:kern w:val="2"/>
          <w:lang w:val="zh-TW" w:eastAsia="zh-TW"/>
        </w:rPr>
      </w:pPr>
    </w:p>
    <w:p>
      <w:pPr>
        <w:pStyle w:val="Normal (Web)"/>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before="0" w:after="0"/>
        <w:jc w:val="both"/>
        <w:rPr>
          <w:rFonts w:ascii="Helvetica Neue" w:cs="Helvetica Neue" w:hAnsi="Helvetica Neue" w:eastAsia="Helvetica Neue"/>
          <w:kern w:val="2"/>
        </w:rPr>
      </w:pPr>
      <w:r>
        <w:rPr>
          <w:rFonts w:ascii="Helvetica Neue" w:hAnsi="Helvetica Neue"/>
          <w:kern w:val="2"/>
          <w:rtl w:val="0"/>
          <w:lang w:val="zh-TW" w:eastAsia="zh-TW"/>
        </w:rPr>
        <w:t xml:space="preserve">Further </w:t>
      </w:r>
      <w:r>
        <w:rPr>
          <w:rFonts w:ascii="Helvetica Neue" w:hAnsi="Helvetica Neue"/>
          <w:kern w:val="2"/>
          <w:rtl w:val="0"/>
          <w:lang w:val="en-US"/>
        </w:rPr>
        <w:t xml:space="preserve">exploration </w:t>
      </w:r>
      <w:r>
        <w:rPr>
          <w:rFonts w:ascii="Helvetica Neue" w:hAnsi="Helvetica Neue"/>
          <w:kern w:val="2"/>
          <w:rtl w:val="0"/>
          <w:lang w:val="en-US"/>
        </w:rPr>
        <w:t>of the strategic setting e</w:t>
      </w:r>
      <w:r>
        <w:rPr>
          <w:rFonts w:ascii="Helvetica Neue" w:hAnsi="Helvetica Neue"/>
          <w:kern w:val="2"/>
          <w:rtl w:val="0"/>
          <w:lang w:val="en-US"/>
        </w:rPr>
        <w:t xml:space="preserve">nergy infrastructure systems gave us a repertoire of rhythms that allowed us to </w:t>
      </w:r>
      <w:r>
        <w:rPr>
          <w:rFonts w:ascii="Helvetica Neue" w:hAnsi="Helvetica Neue"/>
          <w:kern w:val="2"/>
          <w:rtl w:val="0"/>
          <w:lang w:val="en-US"/>
        </w:rPr>
        <w:t xml:space="preserve">adjust </w:t>
      </w:r>
      <w:r>
        <w:rPr>
          <w:rFonts w:ascii="Helvetica Neue" w:hAnsi="Helvetica Neue"/>
          <w:kern w:val="2"/>
          <w:rtl w:val="0"/>
          <w:lang w:val="en-US"/>
        </w:rPr>
        <w:t xml:space="preserve">the configurations of each field space. </w:t>
      </w:r>
      <w:r>
        <w:rPr>
          <w:rFonts w:ascii="Helvetica Neue" w:hAnsi="Helvetica Neue"/>
          <w:kern w:val="2"/>
          <w:rtl w:val="0"/>
          <w:lang w:val="zh-CN" w:eastAsia="zh-CN"/>
        </w:rPr>
        <w:t>D</w:t>
      </w:r>
      <w:r>
        <w:rPr>
          <w:rFonts w:ascii="Helvetica Neue" w:hAnsi="Helvetica Neue"/>
          <w:kern w:val="2"/>
          <w:rtl w:val="0"/>
          <w:lang w:val="en-US"/>
        </w:rPr>
        <w:t>evelopment of t</w:t>
      </w:r>
      <w:r>
        <w:rPr>
          <w:rFonts w:ascii="Helvetica Neue" w:hAnsi="Helvetica Neue"/>
          <w:color w:val="000000"/>
          <w:kern w:val="2"/>
          <w:rtl w:val="0"/>
          <w:lang w:val="en-US"/>
        </w:rPr>
        <w:t xml:space="preserve">he </w:t>
      </w:r>
      <w:r>
        <w:rPr>
          <w:rFonts w:ascii="Helvetica Neue" w:hAnsi="Helvetica Neue"/>
          <w:color w:val="000000"/>
          <w:kern w:val="2"/>
          <w:rtl w:val="0"/>
          <w:lang w:val="en-US"/>
        </w:rPr>
        <w:t>paramet</w:t>
      </w:r>
      <w:r>
        <w:rPr>
          <w:rFonts w:ascii="Helvetica Neue" w:hAnsi="Helvetica Neue"/>
          <w:color w:val="000000"/>
          <w:kern w:val="2"/>
          <w:rtl w:val="0"/>
          <w:lang w:val="en-US"/>
        </w:rPr>
        <w:t xml:space="preserve">ric system helped </w:t>
      </w:r>
      <w:r>
        <w:rPr>
          <w:rFonts w:ascii="Helvetica Neue" w:hAnsi="Helvetica Neue"/>
          <w:color w:val="000000"/>
          <w:kern w:val="2"/>
          <w:rtl w:val="0"/>
          <w:lang w:val="en-US"/>
        </w:rPr>
        <w:t xml:space="preserve">us </w:t>
      </w:r>
      <w:r>
        <w:rPr>
          <w:rFonts w:ascii="Helvetica Neue" w:hAnsi="Helvetica Neue"/>
          <w:color w:val="000000"/>
          <w:kern w:val="2"/>
          <w:rtl w:val="0"/>
          <w:lang w:val="en-US"/>
        </w:rPr>
        <w:t>to be more p</w:t>
      </w:r>
      <w:r>
        <w:rPr>
          <w:rFonts w:ascii="Helvetica Neue" w:hAnsi="Helvetica Neue"/>
          <w:color w:val="000000"/>
          <w:kern w:val="2"/>
          <w:rtl w:val="0"/>
          <w:lang w:val="en-US"/>
        </w:rPr>
        <w:t>redictive</w:t>
      </w:r>
      <w:r>
        <w:rPr>
          <w:rFonts w:ascii="Helvetica Neue" w:hAnsi="Helvetica Neue"/>
          <w:color w:val="000000"/>
          <w:kern w:val="2"/>
          <w:rtl w:val="0"/>
          <w:lang w:val="en-US"/>
        </w:rPr>
        <w:t xml:space="preserve"> in </w:t>
      </w:r>
      <w:r>
        <w:rPr>
          <w:rFonts w:ascii="Helvetica Neue" w:hAnsi="Helvetica Neue"/>
          <w:color w:val="000000"/>
          <w:kern w:val="2"/>
          <w:rtl w:val="0"/>
          <w:lang w:val="en-US"/>
        </w:rPr>
        <w:t xml:space="preserve">the </w:t>
      </w:r>
      <w:r>
        <w:rPr>
          <w:rFonts w:ascii="Helvetica Neue" w:hAnsi="Helvetica Neue"/>
          <w:color w:val="000000"/>
          <w:kern w:val="2"/>
          <w:rtl w:val="0"/>
          <w:lang w:val="en-US"/>
        </w:rPr>
        <w:t xml:space="preserve">process of </w:t>
      </w:r>
      <w:r>
        <w:rPr>
          <w:rFonts w:ascii="Helvetica Neue" w:hAnsi="Helvetica Neue"/>
          <w:color w:val="000000"/>
          <w:kern w:val="2"/>
          <w:rtl w:val="0"/>
          <w:lang w:val="en-US"/>
        </w:rPr>
        <w:t>transform</w:t>
      </w:r>
      <w:r>
        <w:rPr>
          <w:rFonts w:ascii="Helvetica Neue" w:hAnsi="Helvetica Neue"/>
          <w:color w:val="000000"/>
          <w:kern w:val="2"/>
          <w:rtl w:val="0"/>
          <w:lang w:val="en-US"/>
        </w:rPr>
        <w:t xml:space="preserve">ing </w:t>
      </w:r>
      <w:r>
        <w:rPr>
          <w:rFonts w:ascii="Helvetica Neue" w:hAnsi="Helvetica Neue"/>
          <w:color w:val="000000"/>
          <w:kern w:val="2"/>
          <w:rtl w:val="0"/>
          <w:lang w:val="en-US"/>
        </w:rPr>
        <w:t>the aggregat</w:t>
      </w:r>
      <w:r>
        <w:rPr>
          <w:rFonts w:ascii="Helvetica Neue" w:hAnsi="Helvetica Neue"/>
          <w:color w:val="000000"/>
          <w:kern w:val="2"/>
          <w:rtl w:val="0"/>
          <w:lang w:val="en-US"/>
        </w:rPr>
        <w:t>ed energy collectors (Cloud) into realistic outdoor space</w:t>
      </w:r>
      <w:r>
        <w:rPr>
          <w:rFonts w:ascii="Helvetica Neue" w:hAnsi="Helvetica Neue"/>
          <w:color w:val="000000"/>
          <w:kern w:val="2"/>
          <w:rtl w:val="0"/>
          <w:lang w:val="en-US"/>
        </w:rPr>
        <w:t xml:space="preserve">. </w:t>
      </w:r>
      <w:r>
        <w:rPr>
          <w:rFonts w:ascii="Helvetica Neue" w:hAnsi="Helvetica Neue"/>
          <w:kern w:val="2"/>
          <w:rtl w:val="0"/>
          <w:lang w:val="en-US"/>
        </w:rPr>
        <w:t>T</w:t>
      </w:r>
      <w:r>
        <w:rPr>
          <w:rFonts w:ascii="Helvetica Neue" w:hAnsi="Helvetica Neue"/>
          <w:kern w:val="2"/>
          <w:rtl w:val="0"/>
          <w:lang w:val="en-US"/>
        </w:rPr>
        <w:t>he physical c</w:t>
      </w:r>
      <w:r>
        <w:rPr>
          <w:rFonts w:ascii="Helvetica Neue" w:hAnsi="Helvetica Neue"/>
          <w:kern w:val="2"/>
          <w:rtl w:val="0"/>
          <w:lang w:val="en-US"/>
        </w:rPr>
        <w:t>onstruct</w:t>
      </w:r>
      <w:r>
        <w:rPr>
          <w:rFonts w:ascii="Helvetica Neue" w:hAnsi="Helvetica Neue"/>
          <w:kern w:val="2"/>
          <w:rtl w:val="0"/>
          <w:lang w:val="en-US"/>
        </w:rPr>
        <w:t xml:space="preserve">ion </w:t>
      </w:r>
      <w:r>
        <w:rPr>
          <w:rFonts w:ascii="Helvetica Neue" w:hAnsi="Helvetica Neue"/>
          <w:kern w:val="2"/>
          <w:rtl w:val="0"/>
          <w:lang w:val="en-US"/>
        </w:rPr>
        <w:t>that operated in all the levels of the fields, start</w:t>
      </w:r>
      <w:r>
        <w:rPr>
          <w:rFonts w:ascii="Helvetica Neue" w:hAnsi="Helvetica Neue"/>
          <w:kern w:val="2"/>
          <w:rtl w:val="0"/>
          <w:lang w:val="en-US"/>
        </w:rPr>
        <w:t>s</w:t>
      </w:r>
      <w:r>
        <w:rPr>
          <w:rFonts w:ascii="Helvetica Neue" w:hAnsi="Helvetica Neue"/>
          <w:kern w:val="2"/>
          <w:rtl w:val="0"/>
          <w:lang w:val="en-US"/>
        </w:rPr>
        <w:t xml:space="preserve"> from a local condition to </w:t>
      </w:r>
      <w:r>
        <w:rPr>
          <w:rFonts w:ascii="Helvetica Neue" w:hAnsi="Helvetica Neue"/>
          <w:kern w:val="2"/>
          <w:rtl w:val="0"/>
          <w:lang w:val="en-US"/>
        </w:rPr>
        <w:t xml:space="preserve">a </w:t>
      </w:r>
      <w:r>
        <w:rPr>
          <w:rFonts w:ascii="Helvetica Neue" w:hAnsi="Helvetica Neue"/>
          <w:kern w:val="2"/>
          <w:rtl w:val="0"/>
          <w:lang w:val="en-US"/>
        </w:rPr>
        <w:t xml:space="preserve">global </w:t>
      </w:r>
      <w:r>
        <w:rPr>
          <w:rFonts w:ascii="Helvetica Neue" w:hAnsi="Helvetica Neue"/>
          <w:kern w:val="2"/>
          <w:rtl w:val="0"/>
          <w:lang w:val="en-US"/>
        </w:rPr>
        <w:t>rhythm,</w:t>
      </w:r>
      <w:r>
        <w:rPr>
          <w:rFonts w:ascii="Helvetica Neue" w:hAnsi="Helvetica Neue"/>
          <w:kern w:val="2"/>
          <w:rtl w:val="0"/>
          <w:lang w:val="en-US"/>
        </w:rPr>
        <w:t xml:space="preserve"> </w:t>
      </w:r>
      <w:r>
        <w:rPr>
          <w:rFonts w:ascii="Helvetica Neue" w:hAnsi="Helvetica Neue"/>
          <w:kern w:val="2"/>
          <w:rtl w:val="0"/>
          <w:lang w:val="en-US"/>
        </w:rPr>
        <w:t>r</w:t>
      </w:r>
      <w:r>
        <w:rPr>
          <w:rFonts w:ascii="Helvetica Neue" w:hAnsi="Helvetica Neue"/>
          <w:kern w:val="2"/>
          <w:rtl w:val="0"/>
          <w:lang w:val="en-US"/>
        </w:rPr>
        <w:t xml:space="preserve">eacting to </w:t>
      </w:r>
      <w:r>
        <w:rPr>
          <w:rFonts w:ascii="Helvetica Neue" w:hAnsi="Helvetica Neue"/>
          <w:kern w:val="2"/>
          <w:rtl w:val="0"/>
          <w:lang w:val="en-US"/>
        </w:rPr>
        <w:t>variable design inputs on site.</w:t>
      </w:r>
    </w:p>
    <w:p>
      <w:pPr>
        <w:pStyle w:val="Normal (Web)"/>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before="0" w:after="0"/>
        <w:jc w:val="both"/>
        <w:rPr>
          <w:rFonts w:ascii="Helvetica Neue" w:cs="Helvetica Neue" w:hAnsi="Helvetica Neue" w:eastAsia="Helvetica Neue"/>
          <w:kern w:val="2"/>
          <w:sz w:val="21"/>
          <w:szCs w:val="21"/>
        </w:rPr>
      </w:pPr>
    </w:p>
    <w:p>
      <w:pPr>
        <w:pStyle w:val="Body"/>
        <w:rPr>
          <w:rFonts w:ascii="Helvetica Neue" w:cs="Helvetica Neue" w:hAnsi="Helvetica Neue" w:eastAsia="Helvetica Neue"/>
          <w:b w:val="1"/>
          <w:bCs w:val="1"/>
        </w:rPr>
      </w:pPr>
      <w:r>
        <w:rPr>
          <w:rFonts w:ascii="Helvetica Neue" w:hAnsi="Helvetica Neue"/>
          <w:b w:val="1"/>
          <w:bCs w:val="1"/>
          <w:rtl w:val="0"/>
          <w:lang w:val="en-US"/>
        </w:rPr>
        <w:t>Sustainable Strategy</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site sits in the middle of famous St Kilda beach in Melbourne, a coastal city with a temperate</w:t>
      </w:r>
      <w:r>
        <w:rPr>
          <w:rFonts w:ascii="Helvetica Neue" w:hAnsi="Helvetica Neue" w:hint="default"/>
          <w:rtl w:val="0"/>
        </w:rPr>
        <w:t> </w:t>
      </w:r>
      <w:r>
        <w:rPr>
          <w:rFonts w:ascii="Helvetica Neue" w:cs="Helvetica Neue" w:hAnsi="Helvetica Neue" w:eastAsia="Helvetica Neue"/>
        </w:rPr>
        <w:fldChar w:fldCharType="begin" w:fldLock="0"/>
      </w:r>
      <w:r>
        <w:rPr>
          <w:rFonts w:ascii="Helvetica Neue" w:cs="Helvetica Neue" w:hAnsi="Helvetica Neue" w:eastAsia="Helvetica Neue"/>
        </w:rPr>
        <w:instrText xml:space="preserve"> HYPERLINK "https://en.wikipedia.org/wiki/Oceanic_climate"</w:instrText>
      </w:r>
      <w:r>
        <w:rPr>
          <w:rFonts w:ascii="Helvetica Neue" w:cs="Helvetica Neue" w:hAnsi="Helvetica Neue" w:eastAsia="Helvetica Neue"/>
        </w:rPr>
        <w:fldChar w:fldCharType="separate" w:fldLock="0"/>
      </w:r>
      <w:r>
        <w:rPr>
          <w:rFonts w:ascii="Helvetica Neue" w:hAnsi="Helvetica Neue"/>
          <w:rtl w:val="0"/>
        </w:rPr>
        <w:t>oceanic climate</w:t>
      </w:r>
      <w:r>
        <w:rPr>
          <w:rFonts w:ascii="Helvetica Neue" w:cs="Helvetica Neue" w:hAnsi="Helvetica Neue" w:eastAsia="Helvetica Neue"/>
        </w:rPr>
        <w:fldChar w:fldCharType="end" w:fldLock="0"/>
      </w:r>
      <w:r>
        <w:rPr>
          <w:rFonts w:ascii="Helvetica Neue" w:hAnsi="Helvetica Neue" w:hint="default"/>
          <w:rtl w:val="0"/>
        </w:rPr>
        <w:t> </w:t>
      </w:r>
      <w:r>
        <w:rPr>
          <w:rFonts w:ascii="Helvetica Neue" w:hAnsi="Helvetica Neue"/>
          <w:rtl w:val="0"/>
          <w:lang w:val="en-US"/>
        </w:rPr>
        <w:t xml:space="preserve">and is well known for its changeable weather conditions. While in recent years, extreme weather conditions of high temperature in the summer days increases in both its frequency and duration, which gives huge pressure to the local new sustainable powering system converted from non-renewable energy resource (such as coal). The position and design principle of the sustainable strategies to this specific land art will adapt to this new challenge, to minimize the energy consumption through passive cooling system while to maximum the energy generation through intelligent solar clouds.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Lifted landscape enables multi-directional view corridors, transforming St Kilda square into a new scenic destination with abundant parking space for both private and public transportations</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Considering the potential of having large outdoor events and leisure activities on site in the future, the key of maintaining this place as an all year around popular one is to prevent over-heated land surface, more directly over-heated air during summer peak days. The scope of the design extends to the bay area, absorbing the water from the sea as a neutral and free media to exchange the heat</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The process of the heat/energy exchange through capillary flows on site will be conducted through collective intelligent emerged from the individual performance of the solar receiver embedded at the </w:t>
      </w:r>
      <w:r>
        <w:rPr>
          <w:rFonts w:ascii="Helvetica Neue" w:hAnsi="Helvetica Neue" w:hint="default"/>
          <w:rtl w:val="0"/>
          <w:lang w:val="en-US"/>
        </w:rPr>
        <w:t>‘</w:t>
      </w:r>
      <w:r>
        <w:rPr>
          <w:rFonts w:ascii="Helvetica Neue" w:hAnsi="Helvetica Neue"/>
          <w:rtl w:val="0"/>
        </w:rPr>
        <w:t>S</w:t>
      </w:r>
      <w:r>
        <w:rPr>
          <w:rFonts w:ascii="Helvetica Neue" w:hAnsi="Helvetica Neue"/>
          <w:rtl w:val="0"/>
          <w:lang w:val="en-US"/>
        </w:rPr>
        <w:t>olar Cloud</w:t>
      </w:r>
      <w:r>
        <w:rPr>
          <w:rFonts w:ascii="Helvetica Neue" w:hAnsi="Helvetica Neue" w:hint="default"/>
          <w:rtl w:val="0"/>
          <w:lang w:val="en-US"/>
        </w:rPr>
        <w:t>’’</w:t>
      </w:r>
      <w:r>
        <w:rPr>
          <w:rFonts w:ascii="Helvetica Neue" w:hAnsi="Helvetica Neue"/>
          <w:rtl w:val="0"/>
          <w:lang w:val="en-US"/>
        </w:rPr>
        <w:t xml:space="preserve">s family members. The rest of the energy will be transformed and stored in plants (battery) underneath the lifted landscape, which will support the neighborhood as extra electricity plan.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annual kwh generated on site is estimated as: 3145716 kwh/y = 5130 m2 x 4.2 kwh/m2d x 365dx 40%</w:t>
      </w:r>
      <w:r>
        <w:rPr>
          <w:rFonts w:ascii="Helvetica Neue" w:hAnsi="Helvetica Neue"/>
          <w:rtl w:val="0"/>
          <w:lang w:val="en-US"/>
        </w:rPr>
        <w:t>.</w:t>
      </w:r>
    </w:p>
    <w:p>
      <w:pPr>
        <w:pStyle w:val="Body"/>
        <w:rPr>
          <w:rFonts w:ascii="Calibri" w:cs="Calibri" w:hAnsi="Calibri" w:eastAsia="Calibri"/>
          <w:lang w:val="zh-TW" w:eastAsia="zh-TW"/>
        </w:rPr>
      </w:pPr>
    </w:p>
    <w:p>
      <w:pPr>
        <w:pStyle w:val="Body"/>
        <w:rPr>
          <w:rFonts w:ascii="Calibri" w:cs="Calibri" w:hAnsi="Calibri" w:eastAsia="Calibri"/>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de-DE"/>
        </w:rPr>
        <w:t xml:space="preserve">Note: </w:t>
      </w:r>
    </w:p>
    <w:p>
      <w:pPr>
        <w:pStyle w:val="Body"/>
        <w:rPr>
          <w:rFonts w:ascii="Helvetica Neue" w:cs="Helvetica Neue" w:hAnsi="Helvetica Neue" w:eastAsia="Helvetica Neue"/>
          <w:sz w:val="20"/>
          <w:szCs w:val="20"/>
        </w:rPr>
      </w:pPr>
      <w:r>
        <w:rPr>
          <w:rFonts w:ascii="Helvetica Neue" w:hAnsi="Helvetica Neue"/>
          <w:sz w:val="20"/>
          <w:szCs w:val="20"/>
          <w:rtl w:val="0"/>
          <w:lang w:val="en-US"/>
        </w:rPr>
        <w:t xml:space="preserve">Data of monthly mean daily global solar exposure at St Kilda Harbour is referenced from Australian Government Bureau of meteorology at </w:t>
      </w:r>
    </w:p>
    <w:p>
      <w:pPr>
        <w:pStyle w:val="Body"/>
        <w:rPr>
          <w:rFonts w:ascii="Helvetica Neue" w:cs="Helvetica Neue" w:hAnsi="Helvetica Neue" w:eastAsia="Helvetica Neue"/>
          <w:sz w:val="20"/>
          <w:szCs w:val="20"/>
        </w:rPr>
      </w:pPr>
    </w:p>
    <w:p>
      <w:pPr>
        <w:pStyle w:val="Body"/>
        <w:rPr>
          <w:rFonts w:ascii="Helvetica Neue" w:cs="Helvetica Neue" w:hAnsi="Helvetica Neue" w:eastAsia="Helvetica Neue"/>
          <w:sz w:val="20"/>
          <w:szCs w:val="20"/>
        </w:rPr>
      </w:pPr>
      <w:r>
        <w:rPr>
          <w:rStyle w:val="Hyperlink.0"/>
          <w:rFonts w:ascii="Helvetica Neue" w:cs="Helvetica Neue" w:hAnsi="Helvetica Neue" w:eastAsia="Helvetica Neue"/>
          <w:sz w:val="20"/>
          <w:szCs w:val="20"/>
        </w:rPr>
        <w:fldChar w:fldCharType="begin" w:fldLock="0"/>
      </w:r>
      <w:r>
        <w:rPr>
          <w:rStyle w:val="Hyperlink.0"/>
          <w:rFonts w:ascii="Helvetica Neue" w:cs="Helvetica Neue" w:hAnsi="Helvetica Neue" w:eastAsia="Helvetica Neue"/>
          <w:sz w:val="20"/>
          <w:szCs w:val="20"/>
        </w:rPr>
        <w:instrText xml:space="preserve"> HYPERLINK "http://www.bom.gov.au/jsp/ncc/cdio/weatherData/av?p_nccObsCode=203&amp;p_display_type=dataFile&amp;p_startYear=&amp;p_c=&amp;p_stn_num=086220"</w:instrText>
      </w:r>
      <w:r>
        <w:rPr>
          <w:rStyle w:val="Hyperlink.0"/>
          <w:rFonts w:ascii="Helvetica Neue" w:cs="Helvetica Neue" w:hAnsi="Helvetica Neue" w:eastAsia="Helvetica Neue"/>
          <w:sz w:val="20"/>
          <w:szCs w:val="20"/>
        </w:rPr>
        <w:fldChar w:fldCharType="separate" w:fldLock="0"/>
      </w:r>
      <w:r>
        <w:rPr>
          <w:rStyle w:val="Hyperlink.0"/>
          <w:rFonts w:ascii="Helvetica Neue" w:hAnsi="Helvetica Neue"/>
          <w:sz w:val="20"/>
          <w:szCs w:val="20"/>
          <w:rtl w:val="0"/>
          <w:lang w:val="en-US"/>
        </w:rPr>
        <w:t>http://www.bom.gov.au/jsp/ncc/cdio/weatherData/av?p_nccObsCode=203&amp;p_display_type=dataFile&amp;p_startYear=&amp;p_c=&amp;p_stn_num=086220</w:t>
      </w:r>
      <w:r>
        <w:rPr>
          <w:rFonts w:ascii="Helvetica Neue" w:cs="Helvetica Neue" w:hAnsi="Helvetica Neue" w:eastAsia="Helvetica Neue"/>
          <w:sz w:val="20"/>
          <w:szCs w:val="20"/>
        </w:rPr>
        <w:fldChar w:fldCharType="end" w:fldLock="0"/>
      </w:r>
    </w:p>
    <w:p>
      <w:pPr>
        <w:pStyle w:val="Body"/>
        <w:rPr>
          <w:rFonts w:ascii="Helvetica Neue" w:cs="Helvetica Neue" w:hAnsi="Helvetica Neue" w:eastAsia="Helvetica Neue"/>
          <w:sz w:val="20"/>
          <w:szCs w:val="20"/>
        </w:rPr>
      </w:pPr>
    </w:p>
    <w:p>
      <w:pPr>
        <w:pStyle w:val="Normal (Web)"/>
        <w:shd w:val="clear" w:color="auto" w:fill="ffffff"/>
        <w:spacing w:before="120" w:after="120"/>
        <w:rPr>
          <w:rFonts w:ascii="Helvetica Neue" w:cs="Helvetica Neue" w:hAnsi="Helvetica Neue" w:eastAsia="Helvetica Neue"/>
          <w:sz w:val="20"/>
          <w:szCs w:val="20"/>
        </w:rPr>
      </w:pPr>
      <w:r>
        <w:rPr>
          <w:rFonts w:ascii="Helvetica Neue" w:hAnsi="Helvetica Neue"/>
          <w:color w:val="222222"/>
          <w:sz w:val="20"/>
          <w:szCs w:val="20"/>
          <w:u w:color="222222"/>
          <w:rtl w:val="0"/>
          <w:lang w:val="en-US"/>
        </w:rPr>
        <w:t xml:space="preserve">The </w:t>
      </w:r>
      <w:r>
        <w:rPr>
          <w:rFonts w:ascii="Helvetica Neue" w:hAnsi="Helvetica Neue"/>
          <w:color w:val="222222"/>
          <w:sz w:val="20"/>
          <w:szCs w:val="20"/>
          <w:u w:color="222222"/>
          <w:rtl w:val="0"/>
          <w:lang w:val="en-US"/>
        </w:rPr>
        <w:t xml:space="preserve">estimated </w:t>
      </w:r>
      <w:r>
        <w:rPr>
          <w:rFonts w:ascii="Helvetica Neue" w:hAnsi="Helvetica Neue"/>
          <w:color w:val="222222"/>
          <w:sz w:val="20"/>
          <w:szCs w:val="20"/>
          <w:u w:color="222222"/>
          <w:rtl w:val="0"/>
          <w:lang w:val="en-US"/>
        </w:rPr>
        <w:t xml:space="preserve">electrical efficiency of </w:t>
      </w:r>
      <w:r>
        <w:rPr>
          <w:rFonts w:ascii="Helvetica Neue" w:hAnsi="Helvetica Neue"/>
          <w:color w:val="222222"/>
          <w:sz w:val="20"/>
          <w:szCs w:val="20"/>
          <w:u w:color="222222"/>
          <w:rtl w:val="0"/>
          <w:lang w:val="en-US"/>
        </w:rPr>
        <w:t xml:space="preserve">intelligent </w:t>
      </w:r>
      <w:r>
        <w:rPr>
          <w:rFonts w:ascii="Helvetica Neue" w:hAnsi="Helvetica Neue"/>
          <w:color w:val="222222"/>
          <w:sz w:val="20"/>
          <w:szCs w:val="20"/>
          <w:u w:color="222222"/>
          <w:rtl w:val="0"/>
          <w:lang w:val="en-US"/>
        </w:rPr>
        <w:t xml:space="preserve">PV cell is </w:t>
      </w:r>
      <w:r>
        <w:rPr>
          <w:rFonts w:ascii="Helvetica Neue" w:hAnsi="Helvetica Neue"/>
          <w:color w:val="222222"/>
          <w:sz w:val="20"/>
          <w:szCs w:val="20"/>
          <w:u w:color="222222"/>
          <w:rtl w:val="0"/>
          <w:lang w:val="en-US"/>
        </w:rPr>
        <w:t xml:space="preserve">about </w:t>
      </w:r>
      <w:r>
        <w:rPr>
          <w:rFonts w:ascii="Helvetica Neue" w:hAnsi="Helvetica Neue"/>
          <w:color w:val="222222"/>
          <w:sz w:val="20"/>
          <w:szCs w:val="20"/>
          <w:u w:color="222222"/>
          <w:rtl w:val="0"/>
          <w:lang w:val="en-US"/>
        </w:rPr>
        <w:t>40%.</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Normal (Web)"/>
        <w:shd w:val="clear" w:color="auto" w:fill="ffffff"/>
        <w:spacing w:before="120" w:after="120"/>
        <w:rPr>
          <w:rFonts w:ascii="Helvetica Neue" w:cs="Helvetica Neue" w:hAnsi="Helvetica Neue" w:eastAsia="Helvetica Neue"/>
          <w:color w:val="222222"/>
          <w:sz w:val="21"/>
          <w:szCs w:val="21"/>
          <w:u w:color="222222"/>
        </w:rPr>
      </w:pPr>
    </w:p>
    <w:p>
      <w:pPr>
        <w:pStyle w:val="Normal (Web)"/>
        <w:shd w:val="clear" w:color="auto" w:fill="ffffff"/>
        <w:spacing w:before="120" w:after="120"/>
        <w:rPr>
          <w:rFonts w:ascii="Helvetica Neue" w:cs="Helvetica Neue" w:hAnsi="Helvetica Neue" w:eastAsia="Helvetica Neue"/>
          <w:color w:val="222222"/>
          <w:sz w:val="21"/>
          <w:szCs w:val="21"/>
          <w:u w:color="222222"/>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Calibri" w:cs="Calibri" w:hAnsi="Calibri" w:eastAsia="Calibri"/>
        </w:rPr>
      </w:pPr>
    </w:p>
    <w:p>
      <w:pPr>
        <w:pStyle w:val="Body"/>
      </w:pPr>
      <w:r>
        <w:rPr>
          <w:rFonts w:ascii="Helvetica Neue" w:hAnsi="Helvetica Neue"/>
          <w:rtl w:val="0"/>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563c1"/>
      <w:u w:val="singl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