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0D3" w:rsidRPr="0065415E" w:rsidRDefault="00EC00D3" w:rsidP="00EC00D3">
      <w:pPr>
        <w:shd w:val="clear" w:color="auto" w:fill="FFFFFF"/>
        <w:spacing w:after="0" w:line="240" w:lineRule="auto"/>
        <w:rPr>
          <w:rFonts w:ascii="Arial" w:eastAsia="Times New Roman" w:hAnsi="Arial" w:cs="Arial"/>
          <w:i w:val="0"/>
          <w:iCs w:val="0"/>
          <w:color w:val="454545"/>
          <w:sz w:val="24"/>
          <w:szCs w:val="24"/>
        </w:rPr>
      </w:pPr>
      <w:r w:rsidRPr="0065415E">
        <w:rPr>
          <w:rFonts w:ascii="Arial" w:eastAsia="Times New Roman" w:hAnsi="Arial" w:cs="Arial"/>
          <w:i w:val="0"/>
          <w:iCs w:val="0"/>
          <w:color w:val="454545"/>
          <w:sz w:val="24"/>
          <w:szCs w:val="24"/>
        </w:rPr>
        <w:t>DESIGN SUBMISSION: THE CANOPY</w:t>
      </w:r>
    </w:p>
    <w:p w:rsidR="00EC00D3" w:rsidRPr="0065415E" w:rsidRDefault="00EC00D3" w:rsidP="00EC00D3">
      <w:pPr>
        <w:shd w:val="clear" w:color="auto" w:fill="FFFFFF"/>
        <w:spacing w:after="0" w:line="240" w:lineRule="auto"/>
        <w:rPr>
          <w:rFonts w:ascii="Arial" w:eastAsia="Times New Roman" w:hAnsi="Arial" w:cs="Arial"/>
          <w:i w:val="0"/>
          <w:iCs w:val="0"/>
          <w:color w:val="454545"/>
          <w:sz w:val="24"/>
          <w:szCs w:val="24"/>
        </w:rPr>
      </w:pPr>
      <w:r w:rsidRPr="0065415E">
        <w:rPr>
          <w:rFonts w:ascii="Arial" w:eastAsia="Times New Roman" w:hAnsi="Arial" w:cs="Arial"/>
          <w:i w:val="0"/>
          <w:iCs w:val="0"/>
          <w:color w:val="454545"/>
          <w:sz w:val="24"/>
          <w:szCs w:val="24"/>
        </w:rPr>
        <w:t>ST KILDA TRIANGLE MASTERPLAN</w:t>
      </w:r>
    </w:p>
    <w:p w:rsidR="00EC00D3" w:rsidRPr="009D4851" w:rsidRDefault="00EC00D3" w:rsidP="00EC00D3">
      <w:pPr>
        <w:shd w:val="clear" w:color="auto" w:fill="FFFFFF"/>
        <w:spacing w:after="0" w:line="240" w:lineRule="auto"/>
        <w:rPr>
          <w:rFonts w:ascii="Arial" w:eastAsia="Times New Roman" w:hAnsi="Arial" w:cs="Arial"/>
          <w:i w:val="0"/>
          <w:iCs w:val="0"/>
          <w:color w:val="454545"/>
          <w:sz w:val="22"/>
          <w:szCs w:val="22"/>
        </w:rPr>
      </w:pPr>
      <w:r w:rsidRPr="0065415E">
        <w:rPr>
          <w:rFonts w:ascii="Arial" w:eastAsia="Times New Roman" w:hAnsi="Arial" w:cs="Arial"/>
          <w:i w:val="0"/>
          <w:iCs w:val="0"/>
          <w:color w:val="454545"/>
          <w:sz w:val="24"/>
          <w:szCs w:val="24"/>
        </w:rPr>
        <w:t>LAGI COMP- 2018</w:t>
      </w:r>
      <w:r w:rsidRPr="0065415E">
        <w:rPr>
          <w:rFonts w:ascii="Arial" w:eastAsia="Times New Roman" w:hAnsi="Arial" w:cs="Arial"/>
          <w:i w:val="0"/>
          <w:iCs w:val="0"/>
          <w:color w:val="454545"/>
          <w:sz w:val="24"/>
          <w:szCs w:val="24"/>
        </w:rPr>
        <w:br/>
      </w:r>
      <w:r w:rsidRPr="0065415E">
        <w:rPr>
          <w:rFonts w:ascii="Arial" w:eastAsia="Times New Roman" w:hAnsi="Arial" w:cs="Arial"/>
          <w:i w:val="0"/>
          <w:iCs w:val="0"/>
          <w:color w:val="454545"/>
          <w:sz w:val="24"/>
          <w:szCs w:val="24"/>
        </w:rPr>
        <w:br/>
      </w:r>
      <w:r w:rsidRPr="009D4851">
        <w:rPr>
          <w:rFonts w:ascii="Arial" w:eastAsia="Times New Roman" w:hAnsi="Arial" w:cs="Arial"/>
          <w:i w:val="0"/>
          <w:iCs w:val="0"/>
          <w:color w:val="454545"/>
          <w:sz w:val="22"/>
          <w:szCs w:val="22"/>
        </w:rPr>
        <w:t>The Canopy is a modulated, urban</w:t>
      </w:r>
      <w:r w:rsidR="00765050" w:rsidRPr="009D4851">
        <w:rPr>
          <w:rFonts w:ascii="Arial" w:eastAsia="Times New Roman" w:hAnsi="Arial" w:cs="Arial"/>
          <w:i w:val="0"/>
          <w:iCs w:val="0"/>
          <w:color w:val="454545"/>
          <w:sz w:val="22"/>
          <w:szCs w:val="22"/>
        </w:rPr>
        <w:t>,</w:t>
      </w:r>
      <w:r w:rsidRPr="009D4851">
        <w:rPr>
          <w:rFonts w:ascii="Arial" w:eastAsia="Times New Roman" w:hAnsi="Arial" w:cs="Arial"/>
          <w:i w:val="0"/>
          <w:iCs w:val="0"/>
          <w:color w:val="454545"/>
          <w:sz w:val="22"/>
          <w:szCs w:val="22"/>
        </w:rPr>
        <w:t xml:space="preserve"> renewable energy park that employs the concepts of biomimicry within art, architecture and landscaping to capture all potential renewable energies within a given site in much the same way as a natural tree canopy would. Similar to natural trees, the canopy follows the topography of the site and responds to each localities’ contextual needs to provide empathetic structures. These structures consider and are attuned to both the natural and community needs of the St.</w:t>
      </w:r>
      <w:r w:rsidR="009E016E" w:rsidRPr="009D4851">
        <w:rPr>
          <w:rFonts w:ascii="Arial" w:eastAsia="Times New Roman" w:hAnsi="Arial" w:cs="Arial"/>
          <w:i w:val="0"/>
          <w:iCs w:val="0"/>
          <w:color w:val="454545"/>
          <w:sz w:val="22"/>
          <w:szCs w:val="22"/>
        </w:rPr>
        <w:t xml:space="preserve"> </w:t>
      </w:r>
      <w:r w:rsidRPr="009D4851">
        <w:rPr>
          <w:rFonts w:ascii="Arial" w:eastAsia="Times New Roman" w:hAnsi="Arial" w:cs="Arial"/>
          <w:i w:val="0"/>
          <w:iCs w:val="0"/>
          <w:color w:val="454545"/>
          <w:sz w:val="22"/>
          <w:szCs w:val="22"/>
        </w:rPr>
        <w:t>Kilda triangle foreshore masterplan. The Canopy’s structures don’t aim to overpower the St.</w:t>
      </w:r>
      <w:r w:rsidR="00765050" w:rsidRPr="009D4851">
        <w:rPr>
          <w:rFonts w:ascii="Arial" w:eastAsia="Times New Roman" w:hAnsi="Arial" w:cs="Arial"/>
          <w:i w:val="0"/>
          <w:iCs w:val="0"/>
          <w:color w:val="454545"/>
          <w:sz w:val="22"/>
          <w:szCs w:val="22"/>
        </w:rPr>
        <w:t xml:space="preserve"> </w:t>
      </w:r>
      <w:r w:rsidRPr="009D4851">
        <w:rPr>
          <w:rFonts w:ascii="Arial" w:eastAsia="Times New Roman" w:hAnsi="Arial" w:cs="Arial"/>
          <w:i w:val="0"/>
          <w:iCs w:val="0"/>
          <w:color w:val="454545"/>
          <w:sz w:val="22"/>
          <w:szCs w:val="22"/>
        </w:rPr>
        <w:t>Kilda foreshores proposed masterplan but be considerate of it. Our aim was to provide narrow architectural incisions through the site that help provide extra linkages, interactions, amenities and sheltered community spaces. These site incisions aim to draw the user away from a standard interaction with the ground plane using a layered/levelled approach to draw inhabitants up into the treetops and out towards the ocean.</w:t>
      </w:r>
    </w:p>
    <w:p w:rsidR="00EC00D3" w:rsidRPr="009D4851" w:rsidRDefault="00EC00D3" w:rsidP="00EC00D3">
      <w:pPr>
        <w:shd w:val="clear" w:color="auto" w:fill="FFFFFF"/>
        <w:spacing w:after="0" w:line="240" w:lineRule="auto"/>
        <w:rPr>
          <w:rFonts w:ascii="Arial" w:eastAsia="Times New Roman" w:hAnsi="Arial" w:cs="Arial"/>
          <w:i w:val="0"/>
          <w:iCs w:val="0"/>
          <w:color w:val="454545"/>
          <w:sz w:val="22"/>
          <w:szCs w:val="22"/>
        </w:rPr>
      </w:pPr>
    </w:p>
    <w:p w:rsidR="00EC00D3" w:rsidRPr="009D4851" w:rsidRDefault="00EC00D3" w:rsidP="00EC00D3">
      <w:pPr>
        <w:shd w:val="clear" w:color="auto" w:fill="FFFFFF"/>
        <w:spacing w:after="0" w:line="240" w:lineRule="auto"/>
        <w:rPr>
          <w:rFonts w:ascii="Arial" w:eastAsia="Times New Roman" w:hAnsi="Arial" w:cs="Arial"/>
          <w:i w:val="0"/>
          <w:iCs w:val="0"/>
          <w:color w:val="454545"/>
          <w:sz w:val="22"/>
          <w:szCs w:val="22"/>
        </w:rPr>
      </w:pPr>
      <w:r w:rsidRPr="009D4851">
        <w:rPr>
          <w:rFonts w:ascii="Arial" w:eastAsia="Times New Roman" w:hAnsi="Arial" w:cs="Arial"/>
          <w:i w:val="0"/>
          <w:iCs w:val="0"/>
          <w:color w:val="454545"/>
          <w:sz w:val="22"/>
          <w:szCs w:val="22"/>
        </w:rPr>
        <w:t>At the micro level, the tree like structures of the canopy are designed to respond to the environmental conditions of the site in similar ways to how natural trees would. The larger canopy tree structures support solar dishes, and wind turbines that absorb solar and wind energies in much the same way as a trees leaves would through natural mechanisms such as photosynthesis and wind resistance. The trunks of the structure hold batteries that store the power produced from renewable energy sources and water tanks that collect rainwater. The structures upper eaves and overhangs act to shade the inhabitants and support growth in the planter beds below.  </w:t>
      </w:r>
    </w:p>
    <w:p w:rsidR="00EC00D3" w:rsidRPr="009D4851" w:rsidRDefault="00EC00D3" w:rsidP="00EC00D3">
      <w:pPr>
        <w:shd w:val="clear" w:color="auto" w:fill="FFFFFF"/>
        <w:spacing w:after="0" w:line="240" w:lineRule="auto"/>
        <w:rPr>
          <w:rFonts w:ascii="Arial" w:eastAsia="Times New Roman" w:hAnsi="Arial" w:cs="Arial"/>
          <w:i w:val="0"/>
          <w:iCs w:val="0"/>
          <w:color w:val="454545"/>
          <w:sz w:val="22"/>
          <w:szCs w:val="22"/>
        </w:rPr>
      </w:pPr>
    </w:p>
    <w:p w:rsidR="00EC00D3" w:rsidRPr="009D4851" w:rsidRDefault="00EC00D3" w:rsidP="00EC00D3">
      <w:pPr>
        <w:shd w:val="clear" w:color="auto" w:fill="FFFFFF"/>
        <w:spacing w:after="0" w:line="240" w:lineRule="auto"/>
        <w:rPr>
          <w:rFonts w:ascii="Arial" w:eastAsia="Times New Roman" w:hAnsi="Arial" w:cs="Arial"/>
          <w:i w:val="0"/>
          <w:iCs w:val="0"/>
          <w:color w:val="454545"/>
          <w:sz w:val="22"/>
          <w:szCs w:val="22"/>
        </w:rPr>
      </w:pPr>
      <w:r w:rsidRPr="009D4851">
        <w:rPr>
          <w:rFonts w:ascii="Arial" w:eastAsia="Times New Roman" w:hAnsi="Arial" w:cs="Arial"/>
          <w:i w:val="0"/>
          <w:iCs w:val="0"/>
          <w:color w:val="454545"/>
          <w:sz w:val="22"/>
          <w:szCs w:val="22"/>
        </w:rPr>
        <w:t>The lower canopies provide open air shading and spaces that can shelter and accommodate different community needs such as digital libraries, food stalls, markets, etc. The lower canopies also act to structurally support a pedestrian platform, cycleway, gardens, seating, community decks and kinetic nets. The kinetic nets within the platforms allow inhabitants to interact with the energy production process by using their own movements to contribute to it. Simple pleasures such as reading a book, relaxing or catching up with friends on the experimental kinetic nets allow users to interact with the energy production process and contribute to it in a small but meaningful way. </w:t>
      </w:r>
    </w:p>
    <w:p w:rsidR="00EC00D3" w:rsidRPr="009D4851" w:rsidRDefault="00EC00D3" w:rsidP="00EC00D3">
      <w:pPr>
        <w:shd w:val="clear" w:color="auto" w:fill="FFFFFF"/>
        <w:spacing w:after="0" w:line="240" w:lineRule="auto"/>
        <w:rPr>
          <w:rFonts w:ascii="Arial" w:eastAsia="Times New Roman" w:hAnsi="Arial" w:cs="Arial"/>
          <w:i w:val="0"/>
          <w:iCs w:val="0"/>
          <w:color w:val="454545"/>
          <w:sz w:val="22"/>
          <w:szCs w:val="22"/>
        </w:rPr>
      </w:pPr>
    </w:p>
    <w:p w:rsidR="00EC00D3" w:rsidRPr="009D4851" w:rsidRDefault="00EC00D3" w:rsidP="00EC00D3">
      <w:pPr>
        <w:shd w:val="clear" w:color="auto" w:fill="FFFFFF"/>
        <w:spacing w:after="0" w:line="240" w:lineRule="auto"/>
        <w:rPr>
          <w:rFonts w:ascii="Arial" w:eastAsia="Times New Roman" w:hAnsi="Arial" w:cs="Arial"/>
          <w:i w:val="0"/>
          <w:iCs w:val="0"/>
          <w:color w:val="454545"/>
          <w:sz w:val="22"/>
          <w:szCs w:val="22"/>
        </w:rPr>
      </w:pPr>
      <w:r w:rsidRPr="009D4851">
        <w:rPr>
          <w:rFonts w:ascii="Arial" w:eastAsia="Times New Roman" w:hAnsi="Arial" w:cs="Arial"/>
          <w:i w:val="0"/>
          <w:iCs w:val="0"/>
          <w:color w:val="454545"/>
          <w:sz w:val="22"/>
          <w:szCs w:val="22"/>
        </w:rPr>
        <w:t xml:space="preserve">At the macro level, the canopy employs the concept of a dynamic and adaptable, modulated hexagonal structural grid. This grid consists of a limited number of environmentally sustainable pre-fabricated components that allow the structure to effortlessly adapt and respond to the changing landscapes within the site. The hexagonal nature of the structural grid allows the structures incisions on site to turn </w:t>
      </w:r>
      <w:r w:rsidR="009E016E" w:rsidRPr="009D4851">
        <w:rPr>
          <w:rFonts w:ascii="Arial" w:eastAsia="Times New Roman" w:hAnsi="Arial" w:cs="Arial"/>
          <w:i w:val="0"/>
          <w:iCs w:val="0"/>
          <w:color w:val="454545"/>
          <w:sz w:val="22"/>
          <w:szCs w:val="22"/>
        </w:rPr>
        <w:t xml:space="preserve">(60 degree turns) </w:t>
      </w:r>
      <w:r w:rsidRPr="009D4851">
        <w:rPr>
          <w:rFonts w:ascii="Arial" w:eastAsia="Times New Roman" w:hAnsi="Arial" w:cs="Arial"/>
          <w:i w:val="0"/>
          <w:iCs w:val="0"/>
          <w:color w:val="454545"/>
          <w:sz w:val="22"/>
          <w:szCs w:val="22"/>
        </w:rPr>
        <w:t>and sna</w:t>
      </w:r>
      <w:r w:rsidR="009E016E" w:rsidRPr="009D4851">
        <w:rPr>
          <w:rFonts w:ascii="Arial" w:eastAsia="Times New Roman" w:hAnsi="Arial" w:cs="Arial"/>
          <w:i w:val="0"/>
          <w:iCs w:val="0"/>
          <w:color w:val="454545"/>
          <w:sz w:val="22"/>
          <w:szCs w:val="22"/>
        </w:rPr>
        <w:t>ke its way along the topography. Employing this hexagonal structural grid</w:t>
      </w:r>
      <w:r w:rsidRPr="009D4851">
        <w:rPr>
          <w:rFonts w:ascii="Arial" w:eastAsia="Times New Roman" w:hAnsi="Arial" w:cs="Arial"/>
          <w:i w:val="0"/>
          <w:iCs w:val="0"/>
          <w:color w:val="454545"/>
          <w:sz w:val="22"/>
          <w:szCs w:val="22"/>
        </w:rPr>
        <w:t xml:space="preserve"> </w:t>
      </w:r>
      <w:r w:rsidR="009E016E" w:rsidRPr="009D4851">
        <w:rPr>
          <w:rFonts w:ascii="Arial" w:eastAsia="Times New Roman" w:hAnsi="Arial" w:cs="Arial"/>
          <w:i w:val="0"/>
          <w:iCs w:val="0"/>
          <w:color w:val="454545"/>
          <w:sz w:val="22"/>
          <w:szCs w:val="22"/>
        </w:rPr>
        <w:t>allowed us to design</w:t>
      </w:r>
      <w:r w:rsidRPr="009D4851">
        <w:rPr>
          <w:rFonts w:ascii="Arial" w:eastAsia="Times New Roman" w:hAnsi="Arial" w:cs="Arial"/>
          <w:i w:val="0"/>
          <w:iCs w:val="0"/>
          <w:color w:val="454545"/>
          <w:sz w:val="22"/>
          <w:szCs w:val="22"/>
        </w:rPr>
        <w:t xml:space="preserve"> platforms </w:t>
      </w:r>
      <w:r w:rsidR="009E016E" w:rsidRPr="009D4851">
        <w:rPr>
          <w:rFonts w:ascii="Arial" w:eastAsia="Times New Roman" w:hAnsi="Arial" w:cs="Arial"/>
          <w:i w:val="0"/>
          <w:iCs w:val="0"/>
          <w:color w:val="454545"/>
          <w:sz w:val="22"/>
          <w:szCs w:val="22"/>
        </w:rPr>
        <w:t>that</w:t>
      </w:r>
      <w:r w:rsidRPr="009D4851">
        <w:rPr>
          <w:rFonts w:ascii="Arial" w:eastAsia="Times New Roman" w:hAnsi="Arial" w:cs="Arial"/>
          <w:i w:val="0"/>
          <w:iCs w:val="0"/>
          <w:color w:val="454545"/>
          <w:sz w:val="22"/>
          <w:szCs w:val="22"/>
        </w:rPr>
        <w:t xml:space="preserve"> fit seamlessly into the contextually diverse site. </w:t>
      </w:r>
    </w:p>
    <w:p w:rsidR="00EC00D3" w:rsidRPr="009D4851" w:rsidRDefault="00EC00D3" w:rsidP="00EC00D3">
      <w:pPr>
        <w:shd w:val="clear" w:color="auto" w:fill="FFFFFF"/>
        <w:spacing w:after="0" w:line="240" w:lineRule="auto"/>
        <w:rPr>
          <w:rFonts w:ascii="Arial" w:eastAsia="Times New Roman" w:hAnsi="Arial" w:cs="Arial"/>
          <w:i w:val="0"/>
          <w:iCs w:val="0"/>
          <w:color w:val="454545"/>
          <w:sz w:val="22"/>
          <w:szCs w:val="22"/>
        </w:rPr>
      </w:pPr>
    </w:p>
    <w:p w:rsidR="00EC00D3" w:rsidRPr="009D4851" w:rsidRDefault="00EC00D3" w:rsidP="00EC00D3">
      <w:pPr>
        <w:shd w:val="clear" w:color="auto" w:fill="FFFFFF"/>
        <w:spacing w:after="0" w:line="240" w:lineRule="auto"/>
        <w:rPr>
          <w:rFonts w:ascii="Arial" w:eastAsia="Times New Roman" w:hAnsi="Arial" w:cs="Arial"/>
          <w:i w:val="0"/>
          <w:iCs w:val="0"/>
          <w:color w:val="454545"/>
          <w:sz w:val="22"/>
          <w:szCs w:val="22"/>
        </w:rPr>
      </w:pPr>
      <w:r w:rsidRPr="009D4851">
        <w:rPr>
          <w:rFonts w:ascii="Arial" w:eastAsia="Times New Roman" w:hAnsi="Arial" w:cs="Arial"/>
          <w:i w:val="0"/>
          <w:iCs w:val="0"/>
          <w:color w:val="454545"/>
          <w:sz w:val="22"/>
          <w:szCs w:val="22"/>
        </w:rPr>
        <w:t xml:space="preserve">The whimsical almost futuristic nature of the canopy is not purely incidental but as a direct and complementary response to the whimsicality of the </w:t>
      </w:r>
      <w:r w:rsidR="009E016E" w:rsidRPr="009D4851">
        <w:rPr>
          <w:rFonts w:ascii="Arial" w:eastAsia="Times New Roman" w:hAnsi="Arial" w:cs="Arial"/>
          <w:i w:val="0"/>
          <w:iCs w:val="0"/>
          <w:color w:val="454545"/>
          <w:sz w:val="22"/>
          <w:szCs w:val="22"/>
        </w:rPr>
        <w:t>S</w:t>
      </w:r>
      <w:r w:rsidRPr="009D4851">
        <w:rPr>
          <w:rFonts w:ascii="Arial" w:eastAsia="Times New Roman" w:hAnsi="Arial" w:cs="Arial"/>
          <w:i w:val="0"/>
          <w:iCs w:val="0"/>
          <w:color w:val="454545"/>
          <w:sz w:val="22"/>
          <w:szCs w:val="22"/>
        </w:rPr>
        <w:t>t</w:t>
      </w:r>
      <w:r w:rsidR="009E016E" w:rsidRPr="009D4851">
        <w:rPr>
          <w:rFonts w:ascii="Arial" w:eastAsia="Times New Roman" w:hAnsi="Arial" w:cs="Arial"/>
          <w:i w:val="0"/>
          <w:iCs w:val="0"/>
          <w:color w:val="454545"/>
          <w:sz w:val="22"/>
          <w:szCs w:val="22"/>
        </w:rPr>
        <w:t>.</w:t>
      </w:r>
      <w:r w:rsidRPr="009D4851">
        <w:rPr>
          <w:rFonts w:ascii="Arial" w:eastAsia="Times New Roman" w:hAnsi="Arial" w:cs="Arial"/>
          <w:i w:val="0"/>
          <w:iCs w:val="0"/>
          <w:color w:val="454545"/>
          <w:sz w:val="22"/>
          <w:szCs w:val="22"/>
        </w:rPr>
        <w:t xml:space="preserve"> Kilda triangle</w:t>
      </w:r>
      <w:r w:rsidR="009E016E" w:rsidRPr="009D4851">
        <w:rPr>
          <w:rFonts w:ascii="Arial" w:eastAsia="Times New Roman" w:hAnsi="Arial" w:cs="Arial"/>
          <w:i w:val="0"/>
          <w:iCs w:val="0"/>
          <w:color w:val="454545"/>
          <w:sz w:val="22"/>
          <w:szCs w:val="22"/>
        </w:rPr>
        <w:t>’</w:t>
      </w:r>
      <w:r w:rsidRPr="009D4851">
        <w:rPr>
          <w:rFonts w:ascii="Arial" w:eastAsia="Times New Roman" w:hAnsi="Arial" w:cs="Arial"/>
          <w:i w:val="0"/>
          <w:iCs w:val="0"/>
          <w:color w:val="454545"/>
          <w:sz w:val="22"/>
          <w:szCs w:val="22"/>
        </w:rPr>
        <w:t>s surrounding context. From the free, fun loving</w:t>
      </w:r>
      <w:r w:rsidR="00765050" w:rsidRPr="009D4851">
        <w:rPr>
          <w:rFonts w:ascii="Arial" w:eastAsia="Times New Roman" w:hAnsi="Arial" w:cs="Arial"/>
          <w:i w:val="0"/>
          <w:iCs w:val="0"/>
          <w:color w:val="454545"/>
          <w:sz w:val="22"/>
          <w:szCs w:val="22"/>
        </w:rPr>
        <w:t xml:space="preserve"> nostalgia of the Luna P</w:t>
      </w:r>
      <w:r w:rsidRPr="009D4851">
        <w:rPr>
          <w:rFonts w:ascii="Arial" w:eastAsia="Times New Roman" w:hAnsi="Arial" w:cs="Arial"/>
          <w:i w:val="0"/>
          <w:iCs w:val="0"/>
          <w:color w:val="454545"/>
          <w:sz w:val="22"/>
          <w:szCs w:val="22"/>
        </w:rPr>
        <w:t xml:space="preserve">ark theme park bounded by rollercoasters, to </w:t>
      </w:r>
      <w:r w:rsidR="009E016E" w:rsidRPr="009D4851">
        <w:rPr>
          <w:rFonts w:ascii="Arial" w:eastAsia="Times New Roman" w:hAnsi="Arial" w:cs="Arial"/>
          <w:i w:val="0"/>
          <w:iCs w:val="0"/>
          <w:color w:val="454545"/>
          <w:sz w:val="22"/>
          <w:szCs w:val="22"/>
        </w:rPr>
        <w:t>the Art Deco grandeur of the Pa</w:t>
      </w:r>
      <w:r w:rsidRPr="009D4851">
        <w:rPr>
          <w:rFonts w:ascii="Arial" w:eastAsia="Times New Roman" w:hAnsi="Arial" w:cs="Arial"/>
          <w:i w:val="0"/>
          <w:iCs w:val="0"/>
          <w:color w:val="454545"/>
          <w:sz w:val="22"/>
          <w:szCs w:val="22"/>
        </w:rPr>
        <w:t xml:space="preserve">lais theatre, and the </w:t>
      </w:r>
      <w:r w:rsidR="009E016E" w:rsidRPr="009D4851">
        <w:rPr>
          <w:rFonts w:ascii="Arial" w:eastAsia="Times New Roman" w:hAnsi="Arial" w:cs="Arial"/>
          <w:i w:val="0"/>
          <w:iCs w:val="0"/>
          <w:color w:val="454545"/>
          <w:sz w:val="22"/>
          <w:szCs w:val="22"/>
        </w:rPr>
        <w:t>Mediterranean-inspired</w:t>
      </w:r>
      <w:r w:rsidRPr="009D4851">
        <w:rPr>
          <w:rFonts w:ascii="Arial" w:eastAsia="Times New Roman" w:hAnsi="Arial" w:cs="Arial"/>
          <w:i w:val="0"/>
          <w:iCs w:val="0"/>
          <w:color w:val="454545"/>
          <w:sz w:val="22"/>
          <w:szCs w:val="22"/>
        </w:rPr>
        <w:t xml:space="preserve"> landscaping</w:t>
      </w:r>
      <w:r w:rsidR="009E016E" w:rsidRPr="009D4851">
        <w:rPr>
          <w:rFonts w:ascii="Arial" w:eastAsia="Times New Roman" w:hAnsi="Arial" w:cs="Arial"/>
          <w:i w:val="0"/>
          <w:iCs w:val="0"/>
          <w:color w:val="454545"/>
          <w:sz w:val="22"/>
          <w:szCs w:val="22"/>
        </w:rPr>
        <w:t xml:space="preserve"> of Carlo Catani’s original early </w:t>
      </w:r>
      <w:r w:rsidR="0065415E" w:rsidRPr="009D4851">
        <w:rPr>
          <w:rFonts w:ascii="Arial" w:eastAsia="Times New Roman" w:hAnsi="Arial" w:cs="Arial"/>
          <w:i w:val="0"/>
          <w:iCs w:val="0"/>
          <w:color w:val="454545"/>
          <w:sz w:val="22"/>
          <w:szCs w:val="22"/>
        </w:rPr>
        <w:t>20</w:t>
      </w:r>
      <w:r w:rsidR="0065415E" w:rsidRPr="009D4851">
        <w:rPr>
          <w:rFonts w:ascii="Arial" w:eastAsia="Times New Roman" w:hAnsi="Arial" w:cs="Arial"/>
          <w:i w:val="0"/>
          <w:iCs w:val="0"/>
          <w:color w:val="454545"/>
          <w:sz w:val="22"/>
          <w:szCs w:val="22"/>
          <w:vertAlign w:val="superscript"/>
        </w:rPr>
        <w:t>th</w:t>
      </w:r>
      <w:r w:rsidR="0065415E" w:rsidRPr="009D4851">
        <w:rPr>
          <w:rFonts w:ascii="Arial" w:eastAsia="Times New Roman" w:hAnsi="Arial" w:cs="Arial"/>
          <w:i w:val="0"/>
          <w:iCs w:val="0"/>
          <w:color w:val="454545"/>
          <w:sz w:val="22"/>
          <w:szCs w:val="22"/>
        </w:rPr>
        <w:t xml:space="preserve"> Century</w:t>
      </w:r>
      <w:r w:rsidR="00765050" w:rsidRPr="009D4851">
        <w:rPr>
          <w:rFonts w:ascii="Arial" w:eastAsia="Times New Roman" w:hAnsi="Arial" w:cs="Arial"/>
          <w:i w:val="0"/>
          <w:iCs w:val="0"/>
          <w:color w:val="454545"/>
          <w:sz w:val="22"/>
          <w:szCs w:val="22"/>
        </w:rPr>
        <w:t xml:space="preserve"> </w:t>
      </w:r>
      <w:proofErr w:type="spellStart"/>
      <w:r w:rsidR="00765050" w:rsidRPr="009D4851">
        <w:rPr>
          <w:rFonts w:ascii="Arial" w:eastAsia="Times New Roman" w:hAnsi="Arial" w:cs="Arial"/>
          <w:i w:val="0"/>
          <w:iCs w:val="0"/>
          <w:color w:val="454545"/>
          <w:sz w:val="22"/>
          <w:szCs w:val="22"/>
        </w:rPr>
        <w:t>Masterplan</w:t>
      </w:r>
      <w:proofErr w:type="spellEnd"/>
      <w:r w:rsidR="00765050" w:rsidRPr="009D4851">
        <w:rPr>
          <w:rFonts w:ascii="Arial" w:eastAsia="Times New Roman" w:hAnsi="Arial" w:cs="Arial"/>
          <w:i w:val="0"/>
          <w:iCs w:val="0"/>
          <w:color w:val="454545"/>
          <w:sz w:val="22"/>
          <w:szCs w:val="22"/>
        </w:rPr>
        <w:t>;</w:t>
      </w:r>
      <w:r w:rsidR="009E016E" w:rsidRPr="009D4851">
        <w:rPr>
          <w:rFonts w:ascii="Arial" w:eastAsia="Times New Roman" w:hAnsi="Arial" w:cs="Arial"/>
          <w:i w:val="0"/>
          <w:iCs w:val="0"/>
          <w:color w:val="454545"/>
          <w:sz w:val="22"/>
          <w:szCs w:val="22"/>
        </w:rPr>
        <w:t xml:space="preserve"> </w:t>
      </w:r>
      <w:r w:rsidRPr="009D4851">
        <w:rPr>
          <w:rFonts w:ascii="Arial" w:eastAsia="Times New Roman" w:hAnsi="Arial" w:cs="Arial"/>
          <w:i w:val="0"/>
          <w:iCs w:val="0"/>
          <w:color w:val="454545"/>
          <w:sz w:val="22"/>
          <w:szCs w:val="22"/>
        </w:rPr>
        <w:t>the sites contexts lends itself to a design that’s playful, forward thinking and futuristic.</w:t>
      </w:r>
      <w:r w:rsidR="00765050" w:rsidRPr="009D4851">
        <w:rPr>
          <w:rFonts w:ascii="Arial" w:eastAsia="Times New Roman" w:hAnsi="Arial" w:cs="Arial"/>
          <w:i w:val="0"/>
          <w:iCs w:val="0"/>
          <w:color w:val="454545"/>
          <w:sz w:val="22"/>
          <w:szCs w:val="22"/>
        </w:rPr>
        <w:t xml:space="preserve"> We employed this </w:t>
      </w:r>
      <w:r w:rsidRPr="009D4851">
        <w:rPr>
          <w:rFonts w:ascii="Arial" w:eastAsia="Times New Roman" w:hAnsi="Arial" w:cs="Arial"/>
          <w:i w:val="0"/>
          <w:iCs w:val="0"/>
          <w:color w:val="454545"/>
          <w:sz w:val="22"/>
          <w:szCs w:val="22"/>
        </w:rPr>
        <w:t xml:space="preserve">whimsical design intent </w:t>
      </w:r>
      <w:r w:rsidR="00765050" w:rsidRPr="009D4851">
        <w:rPr>
          <w:rFonts w:ascii="Arial" w:eastAsia="Times New Roman" w:hAnsi="Arial" w:cs="Arial"/>
          <w:i w:val="0"/>
          <w:iCs w:val="0"/>
          <w:color w:val="454545"/>
          <w:sz w:val="22"/>
          <w:szCs w:val="22"/>
        </w:rPr>
        <w:t xml:space="preserve">on site </w:t>
      </w:r>
      <w:r w:rsidRPr="009D4851">
        <w:rPr>
          <w:rFonts w:ascii="Arial" w:eastAsia="Times New Roman" w:hAnsi="Arial" w:cs="Arial"/>
          <w:i w:val="0"/>
          <w:iCs w:val="0"/>
          <w:color w:val="454545"/>
          <w:sz w:val="22"/>
          <w:szCs w:val="22"/>
        </w:rPr>
        <w:t>in order to capture the users</w:t>
      </w:r>
      <w:r w:rsidR="00765050" w:rsidRPr="009D4851">
        <w:rPr>
          <w:rFonts w:ascii="Arial" w:eastAsia="Times New Roman" w:hAnsi="Arial" w:cs="Arial"/>
          <w:i w:val="0"/>
          <w:iCs w:val="0"/>
          <w:color w:val="454545"/>
          <w:sz w:val="22"/>
          <w:szCs w:val="22"/>
        </w:rPr>
        <w:t>’</w:t>
      </w:r>
      <w:r w:rsidRPr="009D4851">
        <w:rPr>
          <w:rFonts w:ascii="Arial" w:eastAsia="Times New Roman" w:hAnsi="Arial" w:cs="Arial"/>
          <w:i w:val="0"/>
          <w:iCs w:val="0"/>
          <w:color w:val="454545"/>
          <w:sz w:val="22"/>
          <w:szCs w:val="22"/>
        </w:rPr>
        <w:t xml:space="preserve"> imagination and bring about a contemplation of the future potentials of renewable energy infrastructure within architecture. The designs primary goal is to help instigate societies conversation on the integration of renewable energy technologies within our urban landscapes and the transition from the 20th century view of power generation from one of a purely utilitarian view</w:t>
      </w:r>
      <w:r w:rsidR="00765050" w:rsidRPr="009D4851">
        <w:rPr>
          <w:rFonts w:ascii="Arial" w:eastAsia="Times New Roman" w:hAnsi="Arial" w:cs="Arial"/>
          <w:i w:val="0"/>
          <w:iCs w:val="0"/>
          <w:color w:val="454545"/>
          <w:sz w:val="22"/>
          <w:szCs w:val="22"/>
        </w:rPr>
        <w:t>-</w:t>
      </w:r>
      <w:r w:rsidRPr="009D4851">
        <w:rPr>
          <w:rFonts w:ascii="Arial" w:eastAsia="Times New Roman" w:hAnsi="Arial" w:cs="Arial"/>
          <w:i w:val="0"/>
          <w:iCs w:val="0"/>
          <w:color w:val="454545"/>
          <w:sz w:val="22"/>
          <w:szCs w:val="22"/>
        </w:rPr>
        <w:t>point to a 21st century mindset of power production as a thing of beauty, integration, sustainability and nature. </w:t>
      </w:r>
      <w:r w:rsidR="00765050" w:rsidRPr="009D4851">
        <w:rPr>
          <w:rFonts w:ascii="Arial" w:eastAsia="Times New Roman" w:hAnsi="Arial" w:cs="Arial"/>
          <w:i w:val="0"/>
          <w:iCs w:val="0"/>
          <w:color w:val="454545"/>
          <w:sz w:val="22"/>
          <w:szCs w:val="22"/>
        </w:rPr>
        <w:t xml:space="preserve">The design helps to brand St. Kilda council and the City of Melbourne as pioneers at the forefront of this new sustainable, energy integrated world. </w:t>
      </w:r>
    </w:p>
    <w:p w:rsidR="00EC00D3" w:rsidRPr="009D4851" w:rsidRDefault="00EC00D3" w:rsidP="00EC00D3">
      <w:pPr>
        <w:shd w:val="clear" w:color="auto" w:fill="FFFFFF"/>
        <w:spacing w:after="0" w:line="240" w:lineRule="auto"/>
        <w:rPr>
          <w:rFonts w:ascii="Arial" w:eastAsia="Times New Roman" w:hAnsi="Arial" w:cs="Arial"/>
          <w:i w:val="0"/>
          <w:iCs w:val="0"/>
          <w:color w:val="454545"/>
          <w:sz w:val="22"/>
          <w:szCs w:val="22"/>
        </w:rPr>
      </w:pPr>
    </w:p>
    <w:p w:rsidR="00EC00D3" w:rsidRPr="009D4851" w:rsidRDefault="00EC00D3" w:rsidP="00EC00D3">
      <w:pPr>
        <w:shd w:val="clear" w:color="auto" w:fill="FFFFFF"/>
        <w:spacing w:after="0" w:line="240" w:lineRule="auto"/>
        <w:rPr>
          <w:rFonts w:ascii="Arial" w:eastAsia="Times New Roman" w:hAnsi="Arial" w:cs="Arial"/>
          <w:i w:val="0"/>
          <w:iCs w:val="0"/>
          <w:color w:val="454545"/>
          <w:sz w:val="22"/>
          <w:szCs w:val="22"/>
        </w:rPr>
      </w:pPr>
      <w:r w:rsidRPr="009D4851">
        <w:rPr>
          <w:rFonts w:ascii="Arial" w:eastAsia="Times New Roman" w:hAnsi="Arial" w:cs="Arial"/>
          <w:i w:val="0"/>
          <w:iCs w:val="0"/>
          <w:color w:val="454545"/>
          <w:sz w:val="22"/>
          <w:szCs w:val="22"/>
        </w:rPr>
        <w:t>While exploring the master planning on site we looked at 3 concepts we believed the site needed. These concepts were: </w:t>
      </w:r>
    </w:p>
    <w:p w:rsidR="00EC00D3" w:rsidRPr="009D4851" w:rsidRDefault="00EC00D3" w:rsidP="00EC00D3">
      <w:pPr>
        <w:numPr>
          <w:ilvl w:val="0"/>
          <w:numId w:val="1"/>
        </w:numPr>
        <w:shd w:val="clear" w:color="auto" w:fill="FFFFFF"/>
        <w:spacing w:after="0" w:line="240" w:lineRule="auto"/>
        <w:rPr>
          <w:rFonts w:ascii="Arial" w:eastAsia="Times New Roman" w:hAnsi="Arial" w:cs="Arial"/>
          <w:i w:val="0"/>
          <w:iCs w:val="0"/>
          <w:color w:val="454545"/>
          <w:sz w:val="22"/>
          <w:szCs w:val="22"/>
        </w:rPr>
      </w:pPr>
      <w:r w:rsidRPr="009D4851">
        <w:rPr>
          <w:rFonts w:ascii="Arial" w:eastAsia="Times New Roman" w:hAnsi="Arial" w:cs="Arial"/>
          <w:i w:val="0"/>
          <w:iCs w:val="0"/>
          <w:color w:val="454545"/>
          <w:sz w:val="22"/>
          <w:szCs w:val="22"/>
        </w:rPr>
        <w:t xml:space="preserve">Incisions- the designers of the </w:t>
      </w:r>
      <w:r w:rsidR="0065415E" w:rsidRPr="009D4851">
        <w:rPr>
          <w:rFonts w:ascii="Arial" w:eastAsia="Times New Roman" w:hAnsi="Arial" w:cs="Arial"/>
          <w:i w:val="0"/>
          <w:iCs w:val="0"/>
          <w:color w:val="454545"/>
          <w:sz w:val="22"/>
          <w:szCs w:val="22"/>
        </w:rPr>
        <w:t>S</w:t>
      </w:r>
      <w:r w:rsidRPr="009D4851">
        <w:rPr>
          <w:rFonts w:ascii="Arial" w:eastAsia="Times New Roman" w:hAnsi="Arial" w:cs="Arial"/>
          <w:i w:val="0"/>
          <w:iCs w:val="0"/>
          <w:color w:val="454545"/>
          <w:sz w:val="22"/>
          <w:szCs w:val="22"/>
        </w:rPr>
        <w:t>t</w:t>
      </w:r>
      <w:r w:rsidR="0065415E" w:rsidRPr="009D4851">
        <w:rPr>
          <w:rFonts w:ascii="Arial" w:eastAsia="Times New Roman" w:hAnsi="Arial" w:cs="Arial"/>
          <w:i w:val="0"/>
          <w:iCs w:val="0"/>
          <w:color w:val="454545"/>
          <w:sz w:val="22"/>
          <w:szCs w:val="22"/>
        </w:rPr>
        <w:t>.</w:t>
      </w:r>
      <w:r w:rsidRPr="009D4851">
        <w:rPr>
          <w:rFonts w:ascii="Arial" w:eastAsia="Times New Roman" w:hAnsi="Arial" w:cs="Arial"/>
          <w:i w:val="0"/>
          <w:iCs w:val="0"/>
          <w:color w:val="454545"/>
          <w:sz w:val="22"/>
          <w:szCs w:val="22"/>
        </w:rPr>
        <w:t xml:space="preserve"> Kilda purple </w:t>
      </w:r>
      <w:proofErr w:type="spellStart"/>
      <w:r w:rsidRPr="009D4851">
        <w:rPr>
          <w:rFonts w:ascii="Arial" w:eastAsia="Times New Roman" w:hAnsi="Arial" w:cs="Arial"/>
          <w:i w:val="0"/>
          <w:iCs w:val="0"/>
          <w:color w:val="454545"/>
          <w:sz w:val="22"/>
          <w:szCs w:val="22"/>
        </w:rPr>
        <w:t>masterplan</w:t>
      </w:r>
      <w:proofErr w:type="spellEnd"/>
      <w:r w:rsidRPr="009D4851">
        <w:rPr>
          <w:rFonts w:ascii="Arial" w:eastAsia="Times New Roman" w:hAnsi="Arial" w:cs="Arial"/>
          <w:i w:val="0"/>
          <w:iCs w:val="0"/>
          <w:color w:val="454545"/>
          <w:sz w:val="22"/>
          <w:szCs w:val="22"/>
        </w:rPr>
        <w:t xml:space="preserve"> had already done a fantastic job of creating pathways, parklands, site amenities and open green space. It wasn’t our intention to change a scheme that had been formulated over hundreds of hours of hard work and analysis. We wanted to design a scheme that placed slender incisions above the ground plane that complemented the purple masterplan and provided even more connectivity, activated new spaces, experiences, amenities, sheltered open air spaces and new uses on site. We wanted to give the site the ability to reach its full potential of use within the community- an integrated, power generating heart of the community. </w:t>
      </w:r>
    </w:p>
    <w:p w:rsidR="00EC00D3" w:rsidRPr="009D4851" w:rsidRDefault="00EC00D3" w:rsidP="00EC00D3">
      <w:pPr>
        <w:numPr>
          <w:ilvl w:val="0"/>
          <w:numId w:val="1"/>
        </w:numPr>
        <w:shd w:val="clear" w:color="auto" w:fill="FFFFFF"/>
        <w:spacing w:after="0" w:line="240" w:lineRule="auto"/>
        <w:rPr>
          <w:rFonts w:ascii="Arial" w:eastAsia="Times New Roman" w:hAnsi="Arial" w:cs="Arial"/>
          <w:i w:val="0"/>
          <w:iCs w:val="0"/>
          <w:color w:val="454545"/>
          <w:sz w:val="22"/>
          <w:szCs w:val="22"/>
        </w:rPr>
      </w:pPr>
      <w:r w:rsidRPr="009D4851">
        <w:rPr>
          <w:rFonts w:ascii="Arial" w:eastAsia="Times New Roman" w:hAnsi="Arial" w:cs="Arial"/>
          <w:i w:val="0"/>
          <w:iCs w:val="0"/>
          <w:color w:val="454545"/>
          <w:sz w:val="22"/>
          <w:szCs w:val="22"/>
        </w:rPr>
        <w:t>Ecosystems- the site has been designed with four ecosystems placed contextually to capture each localities positive features. The ocean ecosystem provides the struc</w:t>
      </w:r>
      <w:r w:rsidR="0065415E" w:rsidRPr="009D4851">
        <w:rPr>
          <w:rFonts w:ascii="Arial" w:eastAsia="Times New Roman" w:hAnsi="Arial" w:cs="Arial"/>
          <w:i w:val="0"/>
          <w:iCs w:val="0"/>
          <w:color w:val="454545"/>
          <w:sz w:val="22"/>
          <w:szCs w:val="22"/>
        </w:rPr>
        <w:t>t</w:t>
      </w:r>
      <w:r w:rsidRPr="009D4851">
        <w:rPr>
          <w:rFonts w:ascii="Arial" w:eastAsia="Times New Roman" w:hAnsi="Arial" w:cs="Arial"/>
          <w:i w:val="0"/>
          <w:iCs w:val="0"/>
          <w:color w:val="454545"/>
          <w:sz w:val="22"/>
          <w:szCs w:val="22"/>
        </w:rPr>
        <w:t xml:space="preserve">ural framework to support all of the site and </w:t>
      </w:r>
      <w:proofErr w:type="gramStart"/>
      <w:r w:rsidRPr="009D4851">
        <w:rPr>
          <w:rFonts w:ascii="Arial" w:eastAsia="Times New Roman" w:hAnsi="Arial" w:cs="Arial"/>
          <w:i w:val="0"/>
          <w:iCs w:val="0"/>
          <w:color w:val="454545"/>
          <w:sz w:val="22"/>
          <w:szCs w:val="22"/>
        </w:rPr>
        <w:t>communities</w:t>
      </w:r>
      <w:proofErr w:type="gramEnd"/>
      <w:r w:rsidRPr="009D4851">
        <w:rPr>
          <w:rFonts w:ascii="Arial" w:eastAsia="Times New Roman" w:hAnsi="Arial" w:cs="Arial"/>
          <w:i w:val="0"/>
          <w:iCs w:val="0"/>
          <w:color w:val="454545"/>
          <w:sz w:val="22"/>
          <w:szCs w:val="22"/>
        </w:rPr>
        <w:t xml:space="preserve"> aquatic needs. The Wellness, reflection and entertainment ecosystems as seen in the masterplan analysis are also placed in specific areas as designed to encapsulate all potential community needs such as performance, exercise spaces, research spaces, etc on site. </w:t>
      </w:r>
    </w:p>
    <w:p w:rsidR="00EC00D3" w:rsidRPr="009D4851" w:rsidRDefault="00EC00D3" w:rsidP="00EC00D3">
      <w:pPr>
        <w:numPr>
          <w:ilvl w:val="0"/>
          <w:numId w:val="1"/>
        </w:numPr>
        <w:shd w:val="clear" w:color="auto" w:fill="FFFFFF"/>
        <w:spacing w:after="0" w:line="240" w:lineRule="auto"/>
        <w:rPr>
          <w:rFonts w:ascii="Arial" w:eastAsia="Times New Roman" w:hAnsi="Arial" w:cs="Arial"/>
          <w:i w:val="0"/>
          <w:iCs w:val="0"/>
          <w:color w:val="454545"/>
          <w:sz w:val="22"/>
          <w:szCs w:val="22"/>
        </w:rPr>
      </w:pPr>
      <w:r w:rsidRPr="009D4851">
        <w:rPr>
          <w:rFonts w:ascii="Arial" w:eastAsia="Times New Roman" w:hAnsi="Arial" w:cs="Arial"/>
          <w:i w:val="0"/>
          <w:iCs w:val="0"/>
          <w:color w:val="454545"/>
          <w:sz w:val="22"/>
          <w:szCs w:val="22"/>
        </w:rPr>
        <w:t>Connecting the site- </w:t>
      </w:r>
      <w:r w:rsidR="00B545FE">
        <w:rPr>
          <w:rFonts w:ascii="Arial" w:eastAsia="Times New Roman" w:hAnsi="Arial" w:cs="Arial"/>
          <w:i w:val="0"/>
          <w:iCs w:val="0"/>
          <w:color w:val="454545"/>
          <w:sz w:val="22"/>
          <w:szCs w:val="22"/>
        </w:rPr>
        <w:t xml:space="preserve">with </w:t>
      </w:r>
      <w:proofErr w:type="spellStart"/>
      <w:r w:rsidR="00B545FE">
        <w:rPr>
          <w:rFonts w:ascii="Arial" w:eastAsia="Times New Roman" w:hAnsi="Arial" w:cs="Arial"/>
          <w:i w:val="0"/>
          <w:iCs w:val="0"/>
          <w:color w:val="454545"/>
          <w:sz w:val="22"/>
          <w:szCs w:val="22"/>
        </w:rPr>
        <w:t>Jacka</w:t>
      </w:r>
      <w:proofErr w:type="spellEnd"/>
      <w:r w:rsidR="00B545FE">
        <w:rPr>
          <w:rFonts w:ascii="Arial" w:eastAsia="Times New Roman" w:hAnsi="Arial" w:cs="Arial"/>
          <w:i w:val="0"/>
          <w:iCs w:val="0"/>
          <w:color w:val="454545"/>
          <w:sz w:val="22"/>
          <w:szCs w:val="22"/>
        </w:rPr>
        <w:t xml:space="preserve"> </w:t>
      </w:r>
      <w:proofErr w:type="spellStart"/>
      <w:r w:rsidR="00B545FE">
        <w:rPr>
          <w:rFonts w:ascii="Arial" w:eastAsia="Times New Roman" w:hAnsi="Arial" w:cs="Arial"/>
          <w:i w:val="0"/>
          <w:iCs w:val="0"/>
          <w:color w:val="454545"/>
          <w:sz w:val="22"/>
          <w:szCs w:val="22"/>
        </w:rPr>
        <w:t>Boulevart</w:t>
      </w:r>
      <w:proofErr w:type="spellEnd"/>
      <w:r w:rsidR="00B545FE">
        <w:rPr>
          <w:rFonts w:ascii="Arial" w:eastAsia="Times New Roman" w:hAnsi="Arial" w:cs="Arial"/>
          <w:i w:val="0"/>
          <w:iCs w:val="0"/>
          <w:color w:val="454545"/>
          <w:sz w:val="22"/>
          <w:szCs w:val="22"/>
        </w:rPr>
        <w:t xml:space="preserve"> splitting the sites green spaces in two we decided to use a raised platform to connect the site. </w:t>
      </w:r>
      <w:r w:rsidR="00B545FE">
        <w:rPr>
          <w:rFonts w:ascii="Arial" w:eastAsia="Times New Roman" w:hAnsi="Arial" w:cs="Arial"/>
          <w:i w:val="0"/>
          <w:iCs w:val="0"/>
          <w:color w:val="454545"/>
          <w:sz w:val="22"/>
          <w:szCs w:val="22"/>
        </w:rPr>
        <w:br/>
      </w:r>
      <w:r w:rsidR="00B545FE">
        <w:rPr>
          <w:rFonts w:ascii="Arial" w:eastAsia="Times New Roman" w:hAnsi="Arial" w:cs="Arial"/>
          <w:i w:val="0"/>
          <w:iCs w:val="0"/>
          <w:color w:val="454545"/>
          <w:sz w:val="22"/>
          <w:szCs w:val="22"/>
        </w:rPr>
        <w:br/>
      </w:r>
    </w:p>
    <w:p w:rsidR="00B545FE" w:rsidRPr="00B545FE" w:rsidRDefault="00B545FE" w:rsidP="00B545FE">
      <w:pPr>
        <w:rPr>
          <w:rFonts w:ascii="Arial" w:hAnsi="Arial" w:cs="Arial"/>
          <w:i w:val="0"/>
          <w:sz w:val="22"/>
          <w:szCs w:val="22"/>
        </w:rPr>
      </w:pPr>
      <w:r>
        <w:rPr>
          <w:rFonts w:ascii="Arial" w:eastAsia="Times New Roman" w:hAnsi="Arial" w:cs="Arial"/>
          <w:i w:val="0"/>
          <w:iCs w:val="0"/>
          <w:color w:val="454545"/>
          <w:sz w:val="22"/>
          <w:szCs w:val="22"/>
        </w:rPr>
        <w:t xml:space="preserve">In summary, </w:t>
      </w:r>
      <w:r w:rsidRPr="00B545FE">
        <w:rPr>
          <w:rFonts w:ascii="Arial" w:hAnsi="Arial" w:cs="Arial"/>
          <w:i w:val="0"/>
          <w:sz w:val="22"/>
          <w:szCs w:val="22"/>
        </w:rPr>
        <w:t xml:space="preserve">‘The Canopy’ uses a layered approach with tidal turbines, wind turbines, and photovoltaic cells/parabolic trough superconductors and </w:t>
      </w:r>
      <w:proofErr w:type="spellStart"/>
      <w:r w:rsidRPr="00B545FE">
        <w:rPr>
          <w:rFonts w:ascii="Arial" w:hAnsi="Arial" w:cs="Arial"/>
          <w:i w:val="0"/>
          <w:sz w:val="22"/>
          <w:szCs w:val="22"/>
        </w:rPr>
        <w:t>biomimicry</w:t>
      </w:r>
      <w:proofErr w:type="spellEnd"/>
      <w:r w:rsidRPr="00B545FE">
        <w:rPr>
          <w:rFonts w:ascii="Arial" w:hAnsi="Arial" w:cs="Arial"/>
          <w:i w:val="0"/>
          <w:sz w:val="22"/>
          <w:szCs w:val="22"/>
        </w:rPr>
        <w:t xml:space="preserve"> of natural tree processes such as photosynthesis and wind resistance to create a community park that sits empathetically within the landscape while generating </w:t>
      </w:r>
      <w:r>
        <w:rPr>
          <w:rFonts w:ascii="Arial" w:hAnsi="Arial" w:cs="Arial"/>
          <w:i w:val="0"/>
          <w:sz w:val="22"/>
          <w:szCs w:val="22"/>
        </w:rPr>
        <w:t>2,200</w:t>
      </w:r>
      <w:r w:rsidRPr="00B545FE">
        <w:rPr>
          <w:rFonts w:ascii="Arial" w:hAnsi="Arial" w:cs="Arial"/>
          <w:i w:val="0"/>
          <w:sz w:val="22"/>
          <w:szCs w:val="22"/>
        </w:rPr>
        <w:t xml:space="preserve"> </w:t>
      </w:r>
      <w:proofErr w:type="spellStart"/>
      <w:r w:rsidRPr="00B545FE">
        <w:rPr>
          <w:rFonts w:ascii="Arial" w:hAnsi="Arial" w:cs="Arial"/>
          <w:i w:val="0"/>
          <w:sz w:val="22"/>
          <w:szCs w:val="22"/>
        </w:rPr>
        <w:t>Mwh</w:t>
      </w:r>
      <w:proofErr w:type="spellEnd"/>
      <w:r w:rsidRPr="00B545FE">
        <w:rPr>
          <w:rFonts w:ascii="Arial" w:hAnsi="Arial" w:cs="Arial"/>
          <w:i w:val="0"/>
          <w:sz w:val="22"/>
          <w:szCs w:val="22"/>
        </w:rPr>
        <w:t xml:space="preserve"> of carbon neutral power annually</w:t>
      </w:r>
      <w:r>
        <w:rPr>
          <w:rFonts w:ascii="Arial" w:hAnsi="Arial" w:cs="Arial"/>
          <w:i w:val="0"/>
          <w:sz w:val="22"/>
          <w:szCs w:val="22"/>
        </w:rPr>
        <w:t xml:space="preserve"> (enough to power 315 standard family homes per year)</w:t>
      </w:r>
      <w:r w:rsidRPr="00B545FE">
        <w:rPr>
          <w:rFonts w:ascii="Arial" w:hAnsi="Arial" w:cs="Arial"/>
          <w:i w:val="0"/>
          <w:sz w:val="22"/>
          <w:szCs w:val="22"/>
        </w:rPr>
        <w:t xml:space="preserve">. We wanted a renewable energy art installation that was not just aesthetic or alternatively utilitarian, but designed to connect the site and draw the inhabitants within the architecture- above the trees and out towards the ocean. The Canopy shapes natural and man-made habitats and forms a design that complements the St. Kilda purple </w:t>
      </w:r>
      <w:proofErr w:type="spellStart"/>
      <w:r w:rsidRPr="00B545FE">
        <w:rPr>
          <w:rFonts w:ascii="Arial" w:hAnsi="Arial" w:cs="Arial"/>
          <w:i w:val="0"/>
          <w:sz w:val="22"/>
          <w:szCs w:val="22"/>
        </w:rPr>
        <w:t>masterplan</w:t>
      </w:r>
      <w:proofErr w:type="spellEnd"/>
      <w:r w:rsidRPr="00B545FE">
        <w:rPr>
          <w:rFonts w:ascii="Arial" w:hAnsi="Arial" w:cs="Arial"/>
          <w:i w:val="0"/>
          <w:sz w:val="22"/>
          <w:szCs w:val="22"/>
        </w:rPr>
        <w:t xml:space="preserve"> and the unique whimsicality of a site that’s adjoined to the eccentric Luna Park bounded by roller coasters, the art deco grandeur of the </w:t>
      </w:r>
      <w:proofErr w:type="spellStart"/>
      <w:r w:rsidRPr="00B545FE">
        <w:rPr>
          <w:rFonts w:ascii="Arial" w:hAnsi="Arial" w:cs="Arial"/>
          <w:i w:val="0"/>
          <w:sz w:val="22"/>
          <w:szCs w:val="22"/>
        </w:rPr>
        <w:t>Palais</w:t>
      </w:r>
      <w:proofErr w:type="spellEnd"/>
      <w:r w:rsidRPr="00B545FE">
        <w:rPr>
          <w:rFonts w:ascii="Arial" w:hAnsi="Arial" w:cs="Arial"/>
          <w:i w:val="0"/>
          <w:sz w:val="22"/>
          <w:szCs w:val="22"/>
        </w:rPr>
        <w:t xml:space="preserve"> theatre and sits within Carlo Catani’s early 20th Century Mediterranean inspired promenade. The design intent was to create a whimsical almost futuristic universe inspiring visitors and providing the catalyst for a greater </w:t>
      </w:r>
      <w:r>
        <w:rPr>
          <w:rFonts w:ascii="Arial" w:hAnsi="Arial" w:cs="Arial"/>
          <w:i w:val="0"/>
          <w:sz w:val="22"/>
          <w:szCs w:val="22"/>
        </w:rPr>
        <w:t>conversation on the place of re</w:t>
      </w:r>
      <w:r w:rsidRPr="00B545FE">
        <w:rPr>
          <w:rFonts w:ascii="Arial" w:hAnsi="Arial" w:cs="Arial"/>
          <w:i w:val="0"/>
          <w:sz w:val="22"/>
          <w:szCs w:val="22"/>
        </w:rPr>
        <w:t xml:space="preserve">newable energy infrastructure and its integration within the urban built environment in the 21st Century.  </w:t>
      </w:r>
    </w:p>
    <w:p w:rsidR="00765050" w:rsidRPr="009D4851" w:rsidRDefault="00765050" w:rsidP="00EC00D3">
      <w:pPr>
        <w:shd w:val="clear" w:color="auto" w:fill="FFFFFF"/>
        <w:spacing w:after="0" w:line="240" w:lineRule="auto"/>
        <w:rPr>
          <w:rFonts w:ascii="Arial" w:eastAsia="Times New Roman" w:hAnsi="Arial" w:cs="Arial"/>
          <w:i w:val="0"/>
          <w:iCs w:val="0"/>
          <w:color w:val="454545"/>
          <w:sz w:val="22"/>
          <w:szCs w:val="22"/>
        </w:rPr>
      </w:pPr>
    </w:p>
    <w:p w:rsidR="00765050" w:rsidRPr="009D4851" w:rsidRDefault="00765050" w:rsidP="00EC00D3">
      <w:pPr>
        <w:shd w:val="clear" w:color="auto" w:fill="FFFFFF"/>
        <w:spacing w:after="0" w:line="240" w:lineRule="auto"/>
        <w:rPr>
          <w:rFonts w:ascii="Arial" w:eastAsia="Times New Roman" w:hAnsi="Arial" w:cs="Arial"/>
          <w:i w:val="0"/>
          <w:iCs w:val="0"/>
          <w:color w:val="454545"/>
          <w:sz w:val="22"/>
          <w:szCs w:val="22"/>
        </w:rPr>
      </w:pPr>
    </w:p>
    <w:p w:rsidR="00B545FE" w:rsidRDefault="00B545FE" w:rsidP="0065415E">
      <w:pPr>
        <w:shd w:val="clear" w:color="auto" w:fill="FFFFFF"/>
        <w:spacing w:after="0" w:line="240" w:lineRule="auto"/>
        <w:rPr>
          <w:rFonts w:ascii="Arial" w:eastAsia="Times New Roman" w:hAnsi="Arial" w:cs="Arial"/>
          <w:i w:val="0"/>
          <w:iCs w:val="0"/>
          <w:color w:val="454545"/>
          <w:sz w:val="22"/>
          <w:szCs w:val="22"/>
        </w:rPr>
      </w:pPr>
    </w:p>
    <w:p w:rsidR="0065415E" w:rsidRPr="009D4851" w:rsidRDefault="0065415E" w:rsidP="0065415E">
      <w:pPr>
        <w:shd w:val="clear" w:color="auto" w:fill="FFFFFF"/>
        <w:spacing w:after="0" w:line="240" w:lineRule="auto"/>
        <w:rPr>
          <w:rFonts w:ascii="Arial" w:eastAsia="Times New Roman" w:hAnsi="Arial" w:cs="Arial"/>
          <w:i w:val="0"/>
          <w:iCs w:val="0"/>
          <w:color w:val="454545"/>
          <w:sz w:val="22"/>
          <w:szCs w:val="22"/>
        </w:rPr>
      </w:pPr>
      <w:r w:rsidRPr="009D4851">
        <w:rPr>
          <w:rFonts w:ascii="Arial" w:eastAsia="Times New Roman" w:hAnsi="Arial" w:cs="Arial"/>
          <w:i w:val="0"/>
          <w:iCs w:val="0"/>
          <w:color w:val="454545"/>
          <w:sz w:val="22"/>
          <w:szCs w:val="22"/>
        </w:rPr>
        <w:t>TECHNOLOGY USED IN THE DESIGN AND TOTAL ENERGY OUTPUT</w:t>
      </w:r>
      <w:r w:rsidRPr="009D4851">
        <w:rPr>
          <w:rFonts w:ascii="Arial" w:eastAsia="Times New Roman" w:hAnsi="Arial" w:cs="Arial"/>
          <w:i w:val="0"/>
          <w:iCs w:val="0"/>
          <w:color w:val="454545"/>
          <w:sz w:val="22"/>
          <w:szCs w:val="22"/>
        </w:rPr>
        <w:br/>
      </w:r>
    </w:p>
    <w:p w:rsidR="009A0936" w:rsidRPr="009D4851" w:rsidRDefault="0065415E" w:rsidP="0065415E">
      <w:pPr>
        <w:shd w:val="clear" w:color="auto" w:fill="FFFFFF"/>
        <w:spacing w:after="0" w:line="240" w:lineRule="auto"/>
        <w:rPr>
          <w:rFonts w:ascii="Arial" w:eastAsia="Times New Roman" w:hAnsi="Arial" w:cs="Arial"/>
          <w:b/>
          <w:i w:val="0"/>
          <w:iCs w:val="0"/>
          <w:color w:val="454545"/>
          <w:sz w:val="22"/>
          <w:szCs w:val="22"/>
        </w:rPr>
      </w:pPr>
      <w:r w:rsidRPr="009D4851">
        <w:rPr>
          <w:rFonts w:ascii="Arial" w:eastAsia="Times New Roman" w:hAnsi="Arial" w:cs="Arial"/>
          <w:b/>
          <w:i w:val="0"/>
          <w:iCs w:val="0"/>
          <w:color w:val="454545"/>
          <w:sz w:val="22"/>
          <w:szCs w:val="22"/>
        </w:rPr>
        <w:t>T</w:t>
      </w:r>
      <w:r w:rsidR="009A0936" w:rsidRPr="009D4851">
        <w:rPr>
          <w:rFonts w:ascii="Arial" w:eastAsia="Times New Roman" w:hAnsi="Arial" w:cs="Arial"/>
          <w:b/>
          <w:i w:val="0"/>
          <w:iCs w:val="0"/>
          <w:color w:val="454545"/>
          <w:sz w:val="22"/>
          <w:szCs w:val="22"/>
        </w:rPr>
        <w:t>ECHNOLOGY</w:t>
      </w:r>
      <w:r w:rsidRPr="009D4851">
        <w:rPr>
          <w:rFonts w:ascii="Arial" w:eastAsia="Times New Roman" w:hAnsi="Arial" w:cs="Arial"/>
          <w:b/>
          <w:i w:val="0"/>
          <w:iCs w:val="0"/>
          <w:color w:val="454545"/>
          <w:sz w:val="22"/>
          <w:szCs w:val="22"/>
        </w:rPr>
        <w:t xml:space="preserve"> 1: </w:t>
      </w:r>
    </w:p>
    <w:p w:rsidR="009A0936" w:rsidRPr="009D4851" w:rsidRDefault="00DD06F5" w:rsidP="0065415E">
      <w:pPr>
        <w:shd w:val="clear" w:color="auto" w:fill="FFFFFF"/>
        <w:spacing w:after="0" w:line="240" w:lineRule="auto"/>
        <w:rPr>
          <w:rFonts w:ascii="Arial" w:eastAsia="Times New Roman" w:hAnsi="Arial" w:cs="Arial"/>
          <w:i w:val="0"/>
          <w:iCs w:val="0"/>
          <w:color w:val="454545"/>
          <w:sz w:val="22"/>
          <w:szCs w:val="22"/>
        </w:rPr>
      </w:pPr>
      <w:r w:rsidRPr="009D4851">
        <w:rPr>
          <w:rFonts w:ascii="Arial" w:eastAsia="Times New Roman" w:hAnsi="Arial" w:cs="Arial"/>
          <w:b/>
          <w:i w:val="0"/>
          <w:iCs w:val="0"/>
          <w:color w:val="454545"/>
          <w:sz w:val="22"/>
          <w:szCs w:val="22"/>
        </w:rPr>
        <w:t>*Type:</w:t>
      </w:r>
      <w:r w:rsidRPr="009D4851">
        <w:rPr>
          <w:rFonts w:ascii="Arial" w:eastAsia="Times New Roman" w:hAnsi="Arial" w:cs="Arial"/>
          <w:i w:val="0"/>
          <w:iCs w:val="0"/>
          <w:color w:val="454545"/>
          <w:sz w:val="22"/>
          <w:szCs w:val="22"/>
        </w:rPr>
        <w:t xml:space="preserve"> </w:t>
      </w:r>
      <w:r w:rsidR="0065415E" w:rsidRPr="009D4851">
        <w:rPr>
          <w:rFonts w:ascii="Arial" w:eastAsia="Times New Roman" w:hAnsi="Arial" w:cs="Arial"/>
          <w:i w:val="0"/>
          <w:iCs w:val="0"/>
          <w:color w:val="454545"/>
          <w:sz w:val="22"/>
          <w:szCs w:val="22"/>
        </w:rPr>
        <w:t>Onshore and Offshore Horizontal Axis Wind Turbines (HAWT)</w:t>
      </w:r>
      <w:r w:rsidR="0065415E" w:rsidRPr="009D4851">
        <w:rPr>
          <w:rFonts w:ascii="Arial" w:eastAsia="Times New Roman" w:hAnsi="Arial" w:cs="Arial"/>
          <w:i w:val="0"/>
          <w:iCs w:val="0"/>
          <w:color w:val="454545"/>
          <w:sz w:val="22"/>
          <w:szCs w:val="22"/>
        </w:rPr>
        <w:br/>
      </w:r>
      <w:r w:rsidRPr="009D4851">
        <w:rPr>
          <w:rFonts w:ascii="Arial" w:eastAsia="Times New Roman" w:hAnsi="Arial" w:cs="Arial"/>
          <w:b/>
          <w:i w:val="0"/>
          <w:iCs w:val="0"/>
          <w:color w:val="454545"/>
          <w:sz w:val="22"/>
          <w:szCs w:val="22"/>
        </w:rPr>
        <w:t>*</w:t>
      </w:r>
      <w:r w:rsidR="0065415E" w:rsidRPr="009D4851">
        <w:rPr>
          <w:rFonts w:ascii="Arial" w:eastAsia="Times New Roman" w:hAnsi="Arial" w:cs="Arial"/>
          <w:b/>
          <w:i w:val="0"/>
          <w:iCs w:val="0"/>
          <w:color w:val="454545"/>
          <w:sz w:val="22"/>
          <w:szCs w:val="22"/>
        </w:rPr>
        <w:t>Changes to the standard Technology:</w:t>
      </w:r>
      <w:r w:rsidR="0065415E" w:rsidRPr="009D4851">
        <w:rPr>
          <w:rFonts w:ascii="Arial" w:eastAsia="Times New Roman" w:hAnsi="Arial" w:cs="Arial"/>
          <w:i w:val="0"/>
          <w:iCs w:val="0"/>
          <w:color w:val="454545"/>
          <w:sz w:val="22"/>
          <w:szCs w:val="22"/>
        </w:rPr>
        <w:t xml:space="preserve"> Horizontal Axis profile to be in the shape of a double helix </w:t>
      </w:r>
      <w:r w:rsidRPr="009D4851">
        <w:rPr>
          <w:rFonts w:ascii="Arial" w:eastAsia="Times New Roman" w:hAnsi="Arial" w:cs="Arial"/>
          <w:i w:val="0"/>
          <w:iCs w:val="0"/>
          <w:color w:val="454545"/>
          <w:sz w:val="22"/>
          <w:szCs w:val="22"/>
        </w:rPr>
        <w:t xml:space="preserve">(Similar to the shapes of ornamental wooden wind spirals) </w:t>
      </w:r>
      <w:r w:rsidR="0065415E" w:rsidRPr="009D4851">
        <w:rPr>
          <w:rFonts w:ascii="Arial" w:eastAsia="Times New Roman" w:hAnsi="Arial" w:cs="Arial"/>
          <w:i w:val="0"/>
          <w:iCs w:val="0"/>
          <w:color w:val="454545"/>
          <w:sz w:val="22"/>
          <w:szCs w:val="22"/>
        </w:rPr>
        <w:t>rather than blades in order to pick up wind from all direct</w:t>
      </w:r>
      <w:r w:rsidR="00D72CB4" w:rsidRPr="009D4851">
        <w:rPr>
          <w:rFonts w:ascii="Arial" w:eastAsia="Times New Roman" w:hAnsi="Arial" w:cs="Arial"/>
          <w:i w:val="0"/>
          <w:iCs w:val="0"/>
          <w:color w:val="454545"/>
          <w:sz w:val="22"/>
          <w:szCs w:val="22"/>
        </w:rPr>
        <w:t xml:space="preserve">ions. </w:t>
      </w:r>
      <w:r w:rsidR="00D72CB4" w:rsidRPr="009D4851">
        <w:rPr>
          <w:rFonts w:ascii="Arial" w:eastAsia="Times New Roman" w:hAnsi="Arial" w:cs="Arial"/>
          <w:i w:val="0"/>
          <w:iCs w:val="0"/>
          <w:color w:val="454545"/>
          <w:sz w:val="22"/>
          <w:szCs w:val="22"/>
        </w:rPr>
        <w:br/>
      </w:r>
      <w:r w:rsidRPr="009D4851">
        <w:rPr>
          <w:rFonts w:ascii="Arial" w:eastAsia="Times New Roman" w:hAnsi="Arial" w:cs="Arial"/>
          <w:b/>
          <w:i w:val="0"/>
          <w:iCs w:val="0"/>
          <w:color w:val="454545"/>
          <w:sz w:val="22"/>
          <w:szCs w:val="22"/>
        </w:rPr>
        <w:t>*</w:t>
      </w:r>
      <w:r w:rsidR="00D72CB4" w:rsidRPr="009D4851">
        <w:rPr>
          <w:rFonts w:ascii="Arial" w:eastAsia="Times New Roman" w:hAnsi="Arial" w:cs="Arial"/>
          <w:b/>
          <w:i w:val="0"/>
          <w:iCs w:val="0"/>
          <w:color w:val="454545"/>
          <w:sz w:val="22"/>
          <w:szCs w:val="22"/>
        </w:rPr>
        <w:t>Notes on Technology:</w:t>
      </w:r>
      <w:r w:rsidR="00D72CB4" w:rsidRPr="009D4851">
        <w:rPr>
          <w:rFonts w:ascii="Arial" w:eastAsia="Times New Roman" w:hAnsi="Arial" w:cs="Arial"/>
          <w:i w:val="0"/>
          <w:iCs w:val="0"/>
          <w:color w:val="454545"/>
          <w:sz w:val="22"/>
          <w:szCs w:val="22"/>
        </w:rPr>
        <w:t xml:space="preserve"> Most </w:t>
      </w:r>
      <w:r w:rsidRPr="009D4851">
        <w:rPr>
          <w:rFonts w:ascii="Arial" w:eastAsia="Times New Roman" w:hAnsi="Arial" w:cs="Arial"/>
          <w:i w:val="0"/>
          <w:iCs w:val="0"/>
          <w:color w:val="454545"/>
          <w:sz w:val="22"/>
          <w:szCs w:val="22"/>
        </w:rPr>
        <w:t>Canopy</w:t>
      </w:r>
      <w:r w:rsidR="00D72CB4" w:rsidRPr="009D4851">
        <w:rPr>
          <w:rFonts w:ascii="Arial" w:eastAsia="Times New Roman" w:hAnsi="Arial" w:cs="Arial"/>
          <w:i w:val="0"/>
          <w:iCs w:val="0"/>
          <w:color w:val="454545"/>
          <w:sz w:val="22"/>
          <w:szCs w:val="22"/>
        </w:rPr>
        <w:t xml:space="preserve"> structures on site have been placed on the North/South Axis so as to pick up the highest rate of wind on site. However, due to the double helix design of the blades wind will be picked up originating from any direction. </w:t>
      </w:r>
      <w:r w:rsidR="00D72CB4" w:rsidRPr="009D4851">
        <w:rPr>
          <w:rFonts w:ascii="Arial" w:eastAsia="Times New Roman" w:hAnsi="Arial" w:cs="Arial"/>
          <w:i w:val="0"/>
          <w:iCs w:val="0"/>
          <w:color w:val="454545"/>
          <w:sz w:val="22"/>
          <w:szCs w:val="22"/>
        </w:rPr>
        <w:br/>
      </w:r>
      <w:r w:rsidR="009A0936" w:rsidRPr="009D4851">
        <w:rPr>
          <w:rFonts w:ascii="Arial" w:eastAsia="Times New Roman" w:hAnsi="Arial" w:cs="Arial"/>
          <w:b/>
          <w:i w:val="0"/>
          <w:iCs w:val="0"/>
          <w:color w:val="454545"/>
          <w:sz w:val="22"/>
          <w:szCs w:val="22"/>
        </w:rPr>
        <w:t>*</w:t>
      </w:r>
      <w:r w:rsidR="00D72CB4" w:rsidRPr="009D4851">
        <w:rPr>
          <w:rFonts w:ascii="Arial" w:eastAsia="Times New Roman" w:hAnsi="Arial" w:cs="Arial"/>
          <w:b/>
          <w:i w:val="0"/>
          <w:iCs w:val="0"/>
          <w:color w:val="454545"/>
          <w:sz w:val="22"/>
          <w:szCs w:val="22"/>
        </w:rPr>
        <w:t>Average wind speed on site</w:t>
      </w:r>
      <w:r w:rsidR="00D72CB4" w:rsidRPr="009D4851">
        <w:rPr>
          <w:rFonts w:ascii="Arial" w:eastAsia="Times New Roman" w:hAnsi="Arial" w:cs="Arial"/>
          <w:i w:val="0"/>
          <w:iCs w:val="0"/>
          <w:color w:val="454545"/>
          <w:sz w:val="22"/>
          <w:szCs w:val="22"/>
        </w:rPr>
        <w:t xml:space="preserve"> (St Kilda Harbour Station Wind data analysis 2011-2017) = 20.5 km/</w:t>
      </w:r>
      <w:proofErr w:type="spellStart"/>
      <w:r w:rsidR="00D72CB4" w:rsidRPr="009D4851">
        <w:rPr>
          <w:rFonts w:ascii="Arial" w:eastAsia="Times New Roman" w:hAnsi="Arial" w:cs="Arial"/>
          <w:i w:val="0"/>
          <w:iCs w:val="0"/>
          <w:color w:val="454545"/>
          <w:sz w:val="22"/>
          <w:szCs w:val="22"/>
        </w:rPr>
        <w:t>hr</w:t>
      </w:r>
      <w:proofErr w:type="spellEnd"/>
      <w:r w:rsidR="00D72CB4" w:rsidRPr="009D4851">
        <w:rPr>
          <w:rFonts w:ascii="Arial" w:eastAsia="Times New Roman" w:hAnsi="Arial" w:cs="Arial"/>
          <w:i w:val="0"/>
          <w:iCs w:val="0"/>
          <w:color w:val="454545"/>
          <w:sz w:val="22"/>
          <w:szCs w:val="22"/>
        </w:rPr>
        <w:br/>
      </w:r>
      <w:r w:rsidR="009A0936" w:rsidRPr="009D4851">
        <w:rPr>
          <w:rFonts w:ascii="Arial" w:eastAsia="Times New Roman" w:hAnsi="Arial" w:cs="Arial"/>
          <w:b/>
          <w:i w:val="0"/>
          <w:iCs w:val="0"/>
          <w:color w:val="454545"/>
          <w:sz w:val="22"/>
          <w:szCs w:val="22"/>
        </w:rPr>
        <w:t>*</w:t>
      </w:r>
      <w:r w:rsidR="00D72CB4" w:rsidRPr="009D4851">
        <w:rPr>
          <w:rFonts w:ascii="Arial" w:eastAsia="Times New Roman" w:hAnsi="Arial" w:cs="Arial"/>
          <w:b/>
          <w:i w:val="0"/>
          <w:iCs w:val="0"/>
          <w:color w:val="454545"/>
          <w:sz w:val="22"/>
          <w:szCs w:val="22"/>
        </w:rPr>
        <w:t>Average Wind Direction on site</w:t>
      </w:r>
      <w:r w:rsidR="00D72CB4" w:rsidRPr="009D4851">
        <w:rPr>
          <w:rFonts w:ascii="Arial" w:eastAsia="Times New Roman" w:hAnsi="Arial" w:cs="Arial"/>
          <w:i w:val="0"/>
          <w:iCs w:val="0"/>
          <w:color w:val="454545"/>
          <w:sz w:val="22"/>
          <w:szCs w:val="22"/>
        </w:rPr>
        <w:t xml:space="preserve"> (Ibid) = 182 degrees (Southerlies).</w:t>
      </w:r>
      <w:r w:rsidR="00D72CB4" w:rsidRPr="009D4851">
        <w:rPr>
          <w:rFonts w:ascii="Arial" w:eastAsia="Times New Roman" w:hAnsi="Arial" w:cs="Arial"/>
          <w:i w:val="0"/>
          <w:iCs w:val="0"/>
          <w:color w:val="454545"/>
          <w:sz w:val="22"/>
          <w:szCs w:val="22"/>
        </w:rPr>
        <w:br/>
      </w:r>
      <w:r w:rsidR="009A0936" w:rsidRPr="009D4851">
        <w:rPr>
          <w:rFonts w:ascii="Arial" w:eastAsia="Times New Roman" w:hAnsi="Arial" w:cs="Arial"/>
          <w:b/>
          <w:i w:val="0"/>
          <w:iCs w:val="0"/>
          <w:color w:val="454545"/>
          <w:sz w:val="22"/>
          <w:szCs w:val="22"/>
        </w:rPr>
        <w:t>*P= Air Density</w:t>
      </w:r>
      <w:r w:rsidR="009A0936" w:rsidRPr="009D4851">
        <w:rPr>
          <w:rFonts w:ascii="Arial" w:eastAsia="Times New Roman" w:hAnsi="Arial" w:cs="Arial"/>
          <w:i w:val="0"/>
          <w:iCs w:val="0"/>
          <w:color w:val="454545"/>
          <w:sz w:val="22"/>
          <w:szCs w:val="22"/>
        </w:rPr>
        <w:t xml:space="preserve"> = </w:t>
      </w:r>
      <w:proofErr w:type="gramStart"/>
      <w:r w:rsidR="009A0936" w:rsidRPr="009D4851">
        <w:rPr>
          <w:rFonts w:ascii="Arial" w:eastAsia="Times New Roman" w:hAnsi="Arial" w:cs="Arial"/>
          <w:i w:val="0"/>
          <w:iCs w:val="0"/>
          <w:color w:val="454545"/>
          <w:sz w:val="22"/>
          <w:szCs w:val="22"/>
        </w:rPr>
        <w:t>At</w:t>
      </w:r>
      <w:proofErr w:type="gramEnd"/>
      <w:r w:rsidR="009A0936" w:rsidRPr="009D4851">
        <w:rPr>
          <w:rFonts w:ascii="Arial" w:eastAsia="Times New Roman" w:hAnsi="Arial" w:cs="Arial"/>
          <w:i w:val="0"/>
          <w:iCs w:val="0"/>
          <w:color w:val="454545"/>
          <w:sz w:val="22"/>
          <w:szCs w:val="22"/>
        </w:rPr>
        <w:t xml:space="preserve"> sea level air density is around 1.2 kg/m</w:t>
      </w:r>
      <w:r w:rsidR="009A0936" w:rsidRPr="009D4851">
        <w:rPr>
          <w:rFonts w:ascii="Arial" w:eastAsia="Times New Roman" w:hAnsi="Arial" w:cs="Arial"/>
          <w:i w:val="0"/>
          <w:iCs w:val="0"/>
          <w:color w:val="454545"/>
          <w:sz w:val="22"/>
          <w:szCs w:val="22"/>
        </w:rPr>
        <w:t>³</w:t>
      </w:r>
    </w:p>
    <w:p w:rsidR="009A0936" w:rsidRPr="009D4851" w:rsidRDefault="009A0936" w:rsidP="0065415E">
      <w:pPr>
        <w:shd w:val="clear" w:color="auto" w:fill="FFFFFF"/>
        <w:spacing w:after="0" w:line="240" w:lineRule="auto"/>
        <w:rPr>
          <w:rFonts w:ascii="Arial" w:eastAsia="Times New Roman" w:hAnsi="Arial" w:cs="Arial"/>
          <w:i w:val="0"/>
          <w:iCs w:val="0"/>
          <w:color w:val="454545"/>
          <w:sz w:val="22"/>
          <w:szCs w:val="22"/>
        </w:rPr>
      </w:pPr>
      <w:r w:rsidRPr="009D4851">
        <w:rPr>
          <w:rFonts w:ascii="Arial" w:eastAsia="Times New Roman" w:hAnsi="Arial" w:cs="Arial"/>
          <w:b/>
          <w:i w:val="0"/>
          <w:iCs w:val="0"/>
          <w:color w:val="454545"/>
          <w:sz w:val="22"/>
          <w:szCs w:val="22"/>
        </w:rPr>
        <w:t>*A=Swept Area of the rotor</w:t>
      </w:r>
      <w:r w:rsidRPr="009D4851">
        <w:rPr>
          <w:rFonts w:ascii="Arial" w:eastAsia="Times New Roman" w:hAnsi="Arial" w:cs="Arial"/>
          <w:i w:val="0"/>
          <w:iCs w:val="0"/>
          <w:color w:val="454545"/>
          <w:sz w:val="22"/>
          <w:szCs w:val="22"/>
        </w:rPr>
        <w:t xml:space="preserve"> = </w:t>
      </w:r>
      <w:r w:rsidR="0050391B" w:rsidRPr="009D4851">
        <w:rPr>
          <w:rFonts w:ascii="Arial" w:eastAsia="Times New Roman" w:hAnsi="Arial" w:cs="Arial"/>
          <w:i w:val="0"/>
          <w:iCs w:val="0"/>
          <w:color w:val="454545"/>
          <w:sz w:val="22"/>
          <w:szCs w:val="22"/>
        </w:rPr>
        <w:t>5m² (small canopy structures), 8m</w:t>
      </w:r>
      <w:r w:rsidR="0050391B" w:rsidRPr="009D4851">
        <w:rPr>
          <w:rFonts w:ascii="Arial" w:eastAsia="Times New Roman" w:hAnsi="Arial" w:cs="Arial"/>
          <w:i w:val="0"/>
          <w:iCs w:val="0"/>
          <w:color w:val="454545"/>
          <w:sz w:val="22"/>
          <w:szCs w:val="22"/>
        </w:rPr>
        <w:t>²</w:t>
      </w:r>
      <w:r w:rsidR="0050391B" w:rsidRPr="009D4851">
        <w:rPr>
          <w:rFonts w:ascii="Arial" w:eastAsia="Times New Roman" w:hAnsi="Arial" w:cs="Arial"/>
          <w:i w:val="0"/>
          <w:iCs w:val="0"/>
          <w:color w:val="454545"/>
          <w:sz w:val="22"/>
          <w:szCs w:val="22"/>
        </w:rPr>
        <w:t xml:space="preserve"> (large canopy structures) = 6.5m</w:t>
      </w:r>
      <w:r w:rsidR="0050391B" w:rsidRPr="009D4851">
        <w:rPr>
          <w:rFonts w:ascii="Arial" w:eastAsia="Times New Roman" w:hAnsi="Arial" w:cs="Arial"/>
          <w:i w:val="0"/>
          <w:iCs w:val="0"/>
          <w:color w:val="454545"/>
          <w:sz w:val="22"/>
          <w:szCs w:val="22"/>
        </w:rPr>
        <w:t>²</w:t>
      </w:r>
      <w:r w:rsidR="0050391B" w:rsidRPr="009D4851">
        <w:rPr>
          <w:rFonts w:ascii="Arial" w:eastAsia="Times New Roman" w:hAnsi="Arial" w:cs="Arial"/>
          <w:i w:val="0"/>
          <w:iCs w:val="0"/>
          <w:color w:val="454545"/>
          <w:sz w:val="22"/>
          <w:szCs w:val="22"/>
        </w:rPr>
        <w:t xml:space="preserve"> Average rotor blade surface area.</w:t>
      </w:r>
    </w:p>
    <w:p w:rsidR="0050391B" w:rsidRPr="009D4851" w:rsidRDefault="009A0936" w:rsidP="0065415E">
      <w:pPr>
        <w:shd w:val="clear" w:color="auto" w:fill="FFFFFF"/>
        <w:spacing w:after="0" w:line="240" w:lineRule="auto"/>
        <w:rPr>
          <w:rFonts w:ascii="Arial" w:eastAsia="Times New Roman" w:hAnsi="Arial" w:cs="Arial"/>
          <w:i w:val="0"/>
          <w:iCs w:val="0"/>
          <w:color w:val="454545"/>
          <w:sz w:val="22"/>
          <w:szCs w:val="22"/>
        </w:rPr>
      </w:pPr>
      <w:r w:rsidRPr="009D4851">
        <w:rPr>
          <w:rFonts w:ascii="Arial" w:eastAsia="Times New Roman" w:hAnsi="Arial" w:cs="Arial"/>
          <w:b/>
          <w:i w:val="0"/>
          <w:iCs w:val="0"/>
          <w:color w:val="454545"/>
          <w:sz w:val="22"/>
          <w:szCs w:val="22"/>
        </w:rPr>
        <w:t xml:space="preserve">*V=Average Velocity of the wind = </w:t>
      </w:r>
      <w:r w:rsidR="0050391B" w:rsidRPr="009D4851">
        <w:rPr>
          <w:rFonts w:ascii="Arial" w:eastAsia="Times New Roman" w:hAnsi="Arial" w:cs="Arial"/>
          <w:i w:val="0"/>
          <w:iCs w:val="0"/>
          <w:color w:val="454545"/>
          <w:sz w:val="22"/>
          <w:szCs w:val="22"/>
        </w:rPr>
        <w:t>20.5 km/</w:t>
      </w:r>
      <w:proofErr w:type="spellStart"/>
      <w:r w:rsidR="0050391B" w:rsidRPr="009D4851">
        <w:rPr>
          <w:rFonts w:ascii="Arial" w:eastAsia="Times New Roman" w:hAnsi="Arial" w:cs="Arial"/>
          <w:i w:val="0"/>
          <w:iCs w:val="0"/>
          <w:color w:val="454545"/>
          <w:sz w:val="22"/>
          <w:szCs w:val="22"/>
        </w:rPr>
        <w:t>hr</w:t>
      </w:r>
      <w:proofErr w:type="spellEnd"/>
      <w:r w:rsidR="0050391B" w:rsidRPr="009D4851">
        <w:rPr>
          <w:rFonts w:ascii="Arial" w:eastAsia="Times New Roman" w:hAnsi="Arial" w:cs="Arial"/>
          <w:i w:val="0"/>
          <w:iCs w:val="0"/>
          <w:color w:val="454545"/>
          <w:sz w:val="22"/>
          <w:szCs w:val="22"/>
        </w:rPr>
        <w:br/>
        <w:t>*</w:t>
      </w:r>
      <w:r w:rsidR="0050391B" w:rsidRPr="009D4851">
        <w:rPr>
          <w:rFonts w:ascii="Arial" w:eastAsia="Times New Roman" w:hAnsi="Arial" w:cs="Arial"/>
          <w:b/>
          <w:i w:val="0"/>
          <w:iCs w:val="0"/>
          <w:color w:val="454545"/>
          <w:sz w:val="22"/>
          <w:szCs w:val="22"/>
        </w:rPr>
        <w:t>Power (Watts)</w:t>
      </w:r>
      <w:r w:rsidR="0050391B" w:rsidRPr="009D4851">
        <w:rPr>
          <w:rFonts w:ascii="Arial" w:eastAsia="Times New Roman" w:hAnsi="Arial" w:cs="Arial"/>
          <w:i w:val="0"/>
          <w:iCs w:val="0"/>
          <w:color w:val="454545"/>
          <w:sz w:val="22"/>
          <w:szCs w:val="22"/>
        </w:rPr>
        <w:t xml:space="preserve"> = </w:t>
      </w:r>
      <w:r w:rsidR="00B545FE">
        <w:rPr>
          <w:rFonts w:ascii="Arial" w:eastAsia="Times New Roman" w:hAnsi="Arial" w:cs="Arial"/>
          <w:i w:val="0"/>
          <w:iCs w:val="0"/>
          <w:color w:val="454545"/>
          <w:sz w:val="22"/>
          <w:szCs w:val="22"/>
        </w:rPr>
        <w:t>800W nameplate capacity per Turbine</w:t>
      </w:r>
    </w:p>
    <w:p w:rsidR="00A20726" w:rsidRPr="009D4851" w:rsidRDefault="0050391B" w:rsidP="0065415E">
      <w:pPr>
        <w:shd w:val="clear" w:color="auto" w:fill="FFFFFF"/>
        <w:spacing w:after="0" w:line="240" w:lineRule="auto"/>
        <w:rPr>
          <w:rFonts w:ascii="Arial" w:eastAsia="Times New Roman" w:hAnsi="Arial" w:cs="Arial"/>
          <w:i w:val="0"/>
          <w:iCs w:val="0"/>
          <w:color w:val="454545"/>
          <w:sz w:val="22"/>
          <w:szCs w:val="22"/>
        </w:rPr>
      </w:pPr>
      <w:r w:rsidRPr="009D4851">
        <w:rPr>
          <w:rFonts w:ascii="Arial" w:eastAsia="Times New Roman" w:hAnsi="Arial" w:cs="Arial"/>
          <w:b/>
          <w:i w:val="0"/>
          <w:iCs w:val="0"/>
          <w:color w:val="454545"/>
          <w:sz w:val="22"/>
          <w:szCs w:val="22"/>
        </w:rPr>
        <w:t>*Energy Produced (Kwh/</w:t>
      </w:r>
      <w:proofErr w:type="spellStart"/>
      <w:r w:rsidRPr="009D4851">
        <w:rPr>
          <w:rFonts w:ascii="Arial" w:eastAsia="Times New Roman" w:hAnsi="Arial" w:cs="Arial"/>
          <w:b/>
          <w:i w:val="0"/>
          <w:iCs w:val="0"/>
          <w:color w:val="454545"/>
          <w:sz w:val="22"/>
          <w:szCs w:val="22"/>
        </w:rPr>
        <w:t>yr</w:t>
      </w:r>
      <w:proofErr w:type="spellEnd"/>
      <w:r w:rsidRPr="009D4851">
        <w:rPr>
          <w:rFonts w:ascii="Arial" w:eastAsia="Times New Roman" w:hAnsi="Arial" w:cs="Arial"/>
          <w:b/>
          <w:i w:val="0"/>
          <w:iCs w:val="0"/>
          <w:color w:val="454545"/>
          <w:sz w:val="22"/>
          <w:szCs w:val="22"/>
        </w:rPr>
        <w:t>)</w:t>
      </w:r>
      <w:r w:rsidRPr="009D4851">
        <w:rPr>
          <w:rFonts w:ascii="Arial" w:eastAsia="Times New Roman" w:hAnsi="Arial" w:cs="Arial"/>
          <w:i w:val="0"/>
          <w:iCs w:val="0"/>
          <w:color w:val="454545"/>
          <w:sz w:val="22"/>
          <w:szCs w:val="22"/>
        </w:rPr>
        <w:t xml:space="preserve"> = Power x time / 1000 = </w:t>
      </w:r>
      <w:r w:rsidR="00FE01EF" w:rsidRPr="009D4851">
        <w:rPr>
          <w:rFonts w:ascii="Arial" w:eastAsia="Times New Roman" w:hAnsi="Arial" w:cs="Arial"/>
          <w:i w:val="0"/>
          <w:iCs w:val="0"/>
          <w:color w:val="454545"/>
          <w:sz w:val="22"/>
          <w:szCs w:val="22"/>
        </w:rPr>
        <w:t>80</w:t>
      </w:r>
      <w:r w:rsidR="00B545FE">
        <w:rPr>
          <w:rFonts w:ascii="Arial" w:eastAsia="Times New Roman" w:hAnsi="Arial" w:cs="Arial"/>
          <w:i w:val="0"/>
          <w:iCs w:val="0"/>
          <w:color w:val="454545"/>
          <w:sz w:val="22"/>
          <w:szCs w:val="22"/>
        </w:rPr>
        <w:t>0</w:t>
      </w:r>
      <w:r w:rsidR="00FE01EF" w:rsidRPr="009D4851">
        <w:rPr>
          <w:rFonts w:ascii="Arial" w:eastAsia="Times New Roman" w:hAnsi="Arial" w:cs="Arial"/>
          <w:i w:val="0"/>
          <w:iCs w:val="0"/>
          <w:color w:val="454545"/>
          <w:sz w:val="22"/>
          <w:szCs w:val="22"/>
        </w:rPr>
        <w:t>W x 8760 / 1000 = 700</w:t>
      </w:r>
      <w:r w:rsidR="00B545FE">
        <w:rPr>
          <w:rFonts w:ascii="Arial" w:eastAsia="Times New Roman" w:hAnsi="Arial" w:cs="Arial"/>
          <w:i w:val="0"/>
          <w:iCs w:val="0"/>
          <w:color w:val="454545"/>
          <w:sz w:val="22"/>
          <w:szCs w:val="22"/>
        </w:rPr>
        <w:t>8</w:t>
      </w:r>
      <w:r w:rsidR="00FE01EF" w:rsidRPr="009D4851">
        <w:rPr>
          <w:rFonts w:ascii="Arial" w:eastAsia="Times New Roman" w:hAnsi="Arial" w:cs="Arial"/>
          <w:i w:val="0"/>
          <w:iCs w:val="0"/>
          <w:color w:val="454545"/>
          <w:sz w:val="22"/>
          <w:szCs w:val="22"/>
        </w:rPr>
        <w:t xml:space="preserve"> KW </w:t>
      </w:r>
      <w:proofErr w:type="spellStart"/>
      <w:r w:rsidR="00FE01EF" w:rsidRPr="009D4851">
        <w:rPr>
          <w:rFonts w:ascii="Arial" w:eastAsia="Times New Roman" w:hAnsi="Arial" w:cs="Arial"/>
          <w:i w:val="0"/>
          <w:iCs w:val="0"/>
          <w:color w:val="454545"/>
          <w:sz w:val="22"/>
          <w:szCs w:val="22"/>
        </w:rPr>
        <w:t>hr</w:t>
      </w:r>
      <w:proofErr w:type="spellEnd"/>
      <w:r w:rsidR="00FE01EF" w:rsidRPr="009D4851">
        <w:rPr>
          <w:rFonts w:ascii="Arial" w:eastAsia="Times New Roman" w:hAnsi="Arial" w:cs="Arial"/>
          <w:i w:val="0"/>
          <w:iCs w:val="0"/>
          <w:color w:val="454545"/>
          <w:sz w:val="22"/>
          <w:szCs w:val="22"/>
        </w:rPr>
        <w:t>/</w:t>
      </w:r>
      <w:proofErr w:type="spellStart"/>
      <w:r w:rsidR="00FE01EF" w:rsidRPr="009D4851">
        <w:rPr>
          <w:rFonts w:ascii="Arial" w:eastAsia="Times New Roman" w:hAnsi="Arial" w:cs="Arial"/>
          <w:i w:val="0"/>
          <w:iCs w:val="0"/>
          <w:color w:val="454545"/>
          <w:sz w:val="22"/>
          <w:szCs w:val="22"/>
        </w:rPr>
        <w:t>yr</w:t>
      </w:r>
      <w:proofErr w:type="spellEnd"/>
      <w:r w:rsidR="00FE01EF" w:rsidRPr="009D4851">
        <w:rPr>
          <w:rFonts w:ascii="Arial" w:eastAsia="Times New Roman" w:hAnsi="Arial" w:cs="Arial"/>
          <w:i w:val="0"/>
          <w:iCs w:val="0"/>
          <w:color w:val="454545"/>
          <w:sz w:val="22"/>
          <w:szCs w:val="22"/>
        </w:rPr>
        <w:t xml:space="preserve"> per </w:t>
      </w:r>
      <w:r w:rsidR="00A20726" w:rsidRPr="009D4851">
        <w:rPr>
          <w:rFonts w:ascii="Arial" w:eastAsia="Times New Roman" w:hAnsi="Arial" w:cs="Arial"/>
          <w:i w:val="0"/>
          <w:iCs w:val="0"/>
          <w:color w:val="454545"/>
          <w:sz w:val="22"/>
          <w:szCs w:val="22"/>
        </w:rPr>
        <w:t>turbine</w:t>
      </w:r>
    </w:p>
    <w:p w:rsidR="002031FE" w:rsidRPr="009D4851" w:rsidRDefault="00A20726" w:rsidP="0065415E">
      <w:pPr>
        <w:shd w:val="clear" w:color="auto" w:fill="FFFFFF"/>
        <w:spacing w:after="0" w:line="240" w:lineRule="auto"/>
        <w:rPr>
          <w:rFonts w:ascii="Arial" w:eastAsia="Times New Roman" w:hAnsi="Arial" w:cs="Arial"/>
          <w:i w:val="0"/>
          <w:iCs w:val="0"/>
          <w:color w:val="454545"/>
          <w:sz w:val="22"/>
          <w:szCs w:val="22"/>
        </w:rPr>
      </w:pPr>
      <w:r w:rsidRPr="009D4851">
        <w:rPr>
          <w:rFonts w:ascii="Arial" w:eastAsia="Times New Roman" w:hAnsi="Arial" w:cs="Arial"/>
          <w:i w:val="0"/>
          <w:iCs w:val="0"/>
          <w:color w:val="454545"/>
          <w:sz w:val="22"/>
          <w:szCs w:val="22"/>
        </w:rPr>
        <w:t>*Energy Produced x Conversion Efficiency = 700</w:t>
      </w:r>
      <w:r w:rsidR="00B545FE">
        <w:rPr>
          <w:rFonts w:ascii="Arial" w:eastAsia="Times New Roman" w:hAnsi="Arial" w:cs="Arial"/>
          <w:i w:val="0"/>
          <w:iCs w:val="0"/>
          <w:color w:val="454545"/>
          <w:sz w:val="22"/>
          <w:szCs w:val="22"/>
        </w:rPr>
        <w:t>8</w:t>
      </w:r>
      <w:r w:rsidRPr="009D4851">
        <w:rPr>
          <w:rFonts w:ascii="Arial" w:eastAsia="Times New Roman" w:hAnsi="Arial" w:cs="Arial"/>
          <w:i w:val="0"/>
          <w:iCs w:val="0"/>
          <w:color w:val="454545"/>
          <w:sz w:val="22"/>
          <w:szCs w:val="22"/>
        </w:rPr>
        <w:t xml:space="preserve"> Kwh/</w:t>
      </w:r>
      <w:proofErr w:type="spellStart"/>
      <w:r w:rsidRPr="009D4851">
        <w:rPr>
          <w:rFonts w:ascii="Arial" w:eastAsia="Times New Roman" w:hAnsi="Arial" w:cs="Arial"/>
          <w:i w:val="0"/>
          <w:iCs w:val="0"/>
          <w:color w:val="454545"/>
          <w:sz w:val="22"/>
          <w:szCs w:val="22"/>
        </w:rPr>
        <w:t>yr</w:t>
      </w:r>
      <w:proofErr w:type="spellEnd"/>
      <w:r w:rsidRPr="009D4851">
        <w:rPr>
          <w:rFonts w:ascii="Arial" w:eastAsia="Times New Roman" w:hAnsi="Arial" w:cs="Arial"/>
          <w:i w:val="0"/>
          <w:iCs w:val="0"/>
          <w:color w:val="454545"/>
          <w:sz w:val="22"/>
          <w:szCs w:val="22"/>
        </w:rPr>
        <w:t xml:space="preserve"> </w:t>
      </w:r>
      <w:r w:rsidR="00B545FE">
        <w:rPr>
          <w:rFonts w:ascii="Arial" w:eastAsia="Times New Roman" w:hAnsi="Arial" w:cs="Arial"/>
          <w:i w:val="0"/>
          <w:iCs w:val="0"/>
          <w:color w:val="454545"/>
          <w:sz w:val="22"/>
          <w:szCs w:val="22"/>
        </w:rPr>
        <w:t>x 0.4 (HAWT 40% Capacity Factor</w:t>
      </w:r>
      <w:r w:rsidRPr="009D4851">
        <w:rPr>
          <w:rFonts w:ascii="Arial" w:eastAsia="Times New Roman" w:hAnsi="Arial" w:cs="Arial"/>
          <w:i w:val="0"/>
          <w:iCs w:val="0"/>
          <w:color w:val="454545"/>
          <w:sz w:val="22"/>
          <w:szCs w:val="22"/>
        </w:rPr>
        <w:t>) = 280</w:t>
      </w:r>
      <w:r w:rsidR="00B545FE">
        <w:rPr>
          <w:rFonts w:ascii="Arial" w:eastAsia="Times New Roman" w:hAnsi="Arial" w:cs="Arial"/>
          <w:i w:val="0"/>
          <w:iCs w:val="0"/>
          <w:color w:val="454545"/>
          <w:sz w:val="22"/>
          <w:szCs w:val="22"/>
        </w:rPr>
        <w:t>0</w:t>
      </w:r>
      <w:r w:rsidRPr="009D4851">
        <w:rPr>
          <w:rFonts w:ascii="Arial" w:eastAsia="Times New Roman" w:hAnsi="Arial" w:cs="Arial"/>
          <w:i w:val="0"/>
          <w:iCs w:val="0"/>
          <w:color w:val="454545"/>
          <w:sz w:val="22"/>
          <w:szCs w:val="22"/>
        </w:rPr>
        <w:t xml:space="preserve"> Kw </w:t>
      </w:r>
      <w:proofErr w:type="spellStart"/>
      <w:r w:rsidRPr="009D4851">
        <w:rPr>
          <w:rFonts w:ascii="Arial" w:eastAsia="Times New Roman" w:hAnsi="Arial" w:cs="Arial"/>
          <w:i w:val="0"/>
          <w:iCs w:val="0"/>
          <w:color w:val="454545"/>
          <w:sz w:val="22"/>
          <w:szCs w:val="22"/>
        </w:rPr>
        <w:t>hr</w:t>
      </w:r>
      <w:proofErr w:type="spellEnd"/>
      <w:r w:rsidRPr="009D4851">
        <w:rPr>
          <w:rFonts w:ascii="Arial" w:eastAsia="Times New Roman" w:hAnsi="Arial" w:cs="Arial"/>
          <w:i w:val="0"/>
          <w:iCs w:val="0"/>
          <w:color w:val="454545"/>
          <w:sz w:val="22"/>
          <w:szCs w:val="22"/>
        </w:rPr>
        <w:t>/</w:t>
      </w:r>
      <w:proofErr w:type="spellStart"/>
      <w:r w:rsidRPr="009D4851">
        <w:rPr>
          <w:rFonts w:ascii="Arial" w:eastAsia="Times New Roman" w:hAnsi="Arial" w:cs="Arial"/>
          <w:i w:val="0"/>
          <w:iCs w:val="0"/>
          <w:color w:val="454545"/>
          <w:sz w:val="22"/>
          <w:szCs w:val="22"/>
        </w:rPr>
        <w:t>Yr</w:t>
      </w:r>
      <w:proofErr w:type="spellEnd"/>
      <w:r w:rsidRPr="009D4851">
        <w:rPr>
          <w:rFonts w:ascii="Arial" w:eastAsia="Times New Roman" w:hAnsi="Arial" w:cs="Arial"/>
          <w:i w:val="0"/>
          <w:iCs w:val="0"/>
          <w:color w:val="454545"/>
          <w:sz w:val="22"/>
          <w:szCs w:val="22"/>
        </w:rPr>
        <w:t xml:space="preserve"> per Horizontal Axis Wind Turbine</w:t>
      </w:r>
      <w:r w:rsidRPr="009D4851">
        <w:rPr>
          <w:rFonts w:ascii="Arial" w:eastAsia="Times New Roman" w:hAnsi="Arial" w:cs="Arial"/>
          <w:i w:val="0"/>
          <w:iCs w:val="0"/>
          <w:color w:val="454545"/>
          <w:sz w:val="22"/>
          <w:szCs w:val="22"/>
        </w:rPr>
        <w:br/>
        <w:t>*Number of HAWT’s on site = 36</w:t>
      </w:r>
      <w:r w:rsidRPr="009D4851">
        <w:rPr>
          <w:rFonts w:ascii="Arial" w:eastAsia="Times New Roman" w:hAnsi="Arial" w:cs="Arial"/>
          <w:i w:val="0"/>
          <w:iCs w:val="0"/>
          <w:color w:val="454545"/>
          <w:sz w:val="22"/>
          <w:szCs w:val="22"/>
        </w:rPr>
        <w:br/>
      </w:r>
      <w:r w:rsidRPr="009D4851">
        <w:rPr>
          <w:rFonts w:ascii="Arial" w:eastAsia="Times New Roman" w:hAnsi="Arial" w:cs="Arial"/>
          <w:b/>
          <w:i w:val="0"/>
          <w:iCs w:val="0"/>
          <w:color w:val="454545"/>
          <w:sz w:val="22"/>
          <w:szCs w:val="22"/>
        </w:rPr>
        <w:t>*Total Energy Produced by HAWT’s on site per year</w:t>
      </w:r>
      <w:r w:rsidRPr="009D4851">
        <w:rPr>
          <w:rFonts w:ascii="Arial" w:eastAsia="Times New Roman" w:hAnsi="Arial" w:cs="Arial"/>
          <w:i w:val="0"/>
          <w:iCs w:val="0"/>
          <w:color w:val="454545"/>
          <w:sz w:val="22"/>
          <w:szCs w:val="22"/>
        </w:rPr>
        <w:t xml:space="preserve"> = 280</w:t>
      </w:r>
      <w:r w:rsidR="00B545FE">
        <w:rPr>
          <w:rFonts w:ascii="Arial" w:eastAsia="Times New Roman" w:hAnsi="Arial" w:cs="Arial"/>
          <w:i w:val="0"/>
          <w:iCs w:val="0"/>
          <w:color w:val="454545"/>
          <w:sz w:val="22"/>
          <w:szCs w:val="22"/>
        </w:rPr>
        <w:t>0</w:t>
      </w:r>
      <w:r w:rsidRPr="009D4851">
        <w:rPr>
          <w:rFonts w:ascii="Arial" w:eastAsia="Times New Roman" w:hAnsi="Arial" w:cs="Arial"/>
          <w:i w:val="0"/>
          <w:iCs w:val="0"/>
          <w:color w:val="454545"/>
          <w:sz w:val="22"/>
          <w:szCs w:val="22"/>
        </w:rPr>
        <w:t xml:space="preserve"> Kw </w:t>
      </w:r>
      <w:proofErr w:type="spellStart"/>
      <w:r w:rsidRPr="009D4851">
        <w:rPr>
          <w:rFonts w:ascii="Arial" w:eastAsia="Times New Roman" w:hAnsi="Arial" w:cs="Arial"/>
          <w:i w:val="0"/>
          <w:iCs w:val="0"/>
          <w:color w:val="454545"/>
          <w:sz w:val="22"/>
          <w:szCs w:val="22"/>
        </w:rPr>
        <w:t>hr</w:t>
      </w:r>
      <w:proofErr w:type="spellEnd"/>
      <w:r w:rsidRPr="009D4851">
        <w:rPr>
          <w:rFonts w:ascii="Arial" w:eastAsia="Times New Roman" w:hAnsi="Arial" w:cs="Arial"/>
          <w:i w:val="0"/>
          <w:iCs w:val="0"/>
          <w:color w:val="454545"/>
          <w:sz w:val="22"/>
          <w:szCs w:val="22"/>
        </w:rPr>
        <w:t>/</w:t>
      </w:r>
      <w:proofErr w:type="spellStart"/>
      <w:r w:rsidRPr="009D4851">
        <w:rPr>
          <w:rFonts w:ascii="Arial" w:eastAsia="Times New Roman" w:hAnsi="Arial" w:cs="Arial"/>
          <w:i w:val="0"/>
          <w:iCs w:val="0"/>
          <w:color w:val="454545"/>
          <w:sz w:val="22"/>
          <w:szCs w:val="22"/>
        </w:rPr>
        <w:t>yr</w:t>
      </w:r>
      <w:proofErr w:type="spellEnd"/>
      <w:r w:rsidRPr="009D4851">
        <w:rPr>
          <w:rFonts w:ascii="Arial" w:eastAsia="Times New Roman" w:hAnsi="Arial" w:cs="Arial"/>
          <w:i w:val="0"/>
          <w:iCs w:val="0"/>
          <w:color w:val="454545"/>
          <w:sz w:val="22"/>
          <w:szCs w:val="22"/>
        </w:rPr>
        <w:t xml:space="preserve"> x 36 = </w:t>
      </w:r>
      <w:r w:rsidRPr="00B545FE">
        <w:rPr>
          <w:rFonts w:ascii="Arial" w:eastAsia="Times New Roman" w:hAnsi="Arial" w:cs="Arial"/>
          <w:b/>
          <w:i w:val="0"/>
          <w:iCs w:val="0"/>
          <w:sz w:val="22"/>
          <w:szCs w:val="22"/>
        </w:rPr>
        <w:t>10</w:t>
      </w:r>
      <w:r w:rsidR="00B545FE" w:rsidRPr="00B545FE">
        <w:rPr>
          <w:rFonts w:ascii="Arial" w:eastAsia="Times New Roman" w:hAnsi="Arial" w:cs="Arial"/>
          <w:b/>
          <w:i w:val="0"/>
          <w:iCs w:val="0"/>
          <w:sz w:val="22"/>
          <w:szCs w:val="22"/>
        </w:rPr>
        <w:t>0</w:t>
      </w:r>
      <w:r w:rsidRPr="00B545FE">
        <w:rPr>
          <w:rFonts w:ascii="Arial" w:eastAsia="Times New Roman" w:hAnsi="Arial" w:cs="Arial"/>
          <w:b/>
          <w:i w:val="0"/>
          <w:iCs w:val="0"/>
          <w:sz w:val="22"/>
          <w:szCs w:val="22"/>
        </w:rPr>
        <w:t>,</w:t>
      </w:r>
      <w:r w:rsidR="00B545FE" w:rsidRPr="00B545FE">
        <w:rPr>
          <w:rFonts w:ascii="Arial" w:eastAsia="Times New Roman" w:hAnsi="Arial" w:cs="Arial"/>
          <w:b/>
          <w:i w:val="0"/>
          <w:iCs w:val="0"/>
          <w:sz w:val="22"/>
          <w:szCs w:val="22"/>
        </w:rPr>
        <w:t>90</w:t>
      </w:r>
      <w:r w:rsidRPr="00B545FE">
        <w:rPr>
          <w:rFonts w:ascii="Arial" w:eastAsia="Times New Roman" w:hAnsi="Arial" w:cs="Arial"/>
          <w:b/>
          <w:i w:val="0"/>
          <w:iCs w:val="0"/>
          <w:sz w:val="22"/>
          <w:szCs w:val="22"/>
        </w:rPr>
        <w:t xml:space="preserve">0 Kw </w:t>
      </w:r>
      <w:proofErr w:type="spellStart"/>
      <w:r w:rsidRPr="00B545FE">
        <w:rPr>
          <w:rFonts w:ascii="Arial" w:eastAsia="Times New Roman" w:hAnsi="Arial" w:cs="Arial"/>
          <w:b/>
          <w:i w:val="0"/>
          <w:iCs w:val="0"/>
          <w:sz w:val="22"/>
          <w:szCs w:val="22"/>
        </w:rPr>
        <w:t>hr</w:t>
      </w:r>
      <w:proofErr w:type="spellEnd"/>
      <w:r w:rsidRPr="00B545FE">
        <w:rPr>
          <w:rFonts w:ascii="Arial" w:eastAsia="Times New Roman" w:hAnsi="Arial" w:cs="Arial"/>
          <w:b/>
          <w:i w:val="0"/>
          <w:iCs w:val="0"/>
          <w:sz w:val="22"/>
          <w:szCs w:val="22"/>
        </w:rPr>
        <w:t>/</w:t>
      </w:r>
      <w:proofErr w:type="spellStart"/>
      <w:r w:rsidRPr="00B545FE">
        <w:rPr>
          <w:rFonts w:ascii="Arial" w:eastAsia="Times New Roman" w:hAnsi="Arial" w:cs="Arial"/>
          <w:b/>
          <w:i w:val="0"/>
          <w:iCs w:val="0"/>
          <w:sz w:val="22"/>
          <w:szCs w:val="22"/>
        </w:rPr>
        <w:t>yr</w:t>
      </w:r>
      <w:proofErr w:type="spellEnd"/>
      <w:r w:rsidR="007C5D29" w:rsidRPr="00B545FE">
        <w:rPr>
          <w:rFonts w:ascii="Arial" w:eastAsia="Times New Roman" w:hAnsi="Arial" w:cs="Arial"/>
          <w:b/>
          <w:i w:val="0"/>
          <w:iCs w:val="0"/>
          <w:sz w:val="22"/>
          <w:szCs w:val="22"/>
        </w:rPr>
        <w:t xml:space="preserve"> = </w:t>
      </w:r>
      <w:r w:rsidR="007C5D29" w:rsidRPr="009D4851">
        <w:rPr>
          <w:rFonts w:ascii="Arial" w:eastAsia="Times New Roman" w:hAnsi="Arial" w:cs="Arial"/>
          <w:b/>
          <w:i w:val="0"/>
          <w:iCs w:val="0"/>
          <w:color w:val="538135" w:themeColor="accent6" w:themeShade="BF"/>
          <w:sz w:val="22"/>
          <w:szCs w:val="22"/>
        </w:rPr>
        <w:t>10</w:t>
      </w:r>
      <w:r w:rsidR="00B545FE">
        <w:rPr>
          <w:rFonts w:ascii="Arial" w:eastAsia="Times New Roman" w:hAnsi="Arial" w:cs="Arial"/>
          <w:b/>
          <w:i w:val="0"/>
          <w:iCs w:val="0"/>
          <w:color w:val="538135" w:themeColor="accent6" w:themeShade="BF"/>
          <w:sz w:val="22"/>
          <w:szCs w:val="22"/>
        </w:rPr>
        <w:t xml:space="preserve">1 </w:t>
      </w:r>
      <w:r w:rsidR="007C5D29" w:rsidRPr="009D4851">
        <w:rPr>
          <w:rFonts w:ascii="Arial" w:eastAsia="Times New Roman" w:hAnsi="Arial" w:cs="Arial"/>
          <w:b/>
          <w:i w:val="0"/>
          <w:iCs w:val="0"/>
          <w:color w:val="538135" w:themeColor="accent6" w:themeShade="BF"/>
          <w:sz w:val="22"/>
          <w:szCs w:val="22"/>
        </w:rPr>
        <w:t xml:space="preserve">Mw </w:t>
      </w:r>
      <w:proofErr w:type="spellStart"/>
      <w:r w:rsidR="007C5D29" w:rsidRPr="009D4851">
        <w:rPr>
          <w:rFonts w:ascii="Arial" w:eastAsia="Times New Roman" w:hAnsi="Arial" w:cs="Arial"/>
          <w:b/>
          <w:i w:val="0"/>
          <w:iCs w:val="0"/>
          <w:color w:val="538135" w:themeColor="accent6" w:themeShade="BF"/>
          <w:sz w:val="22"/>
          <w:szCs w:val="22"/>
        </w:rPr>
        <w:t>hr</w:t>
      </w:r>
      <w:proofErr w:type="spellEnd"/>
      <w:r w:rsidR="007C5D29" w:rsidRPr="009D4851">
        <w:rPr>
          <w:rFonts w:ascii="Arial" w:eastAsia="Times New Roman" w:hAnsi="Arial" w:cs="Arial"/>
          <w:b/>
          <w:i w:val="0"/>
          <w:iCs w:val="0"/>
          <w:color w:val="538135" w:themeColor="accent6" w:themeShade="BF"/>
          <w:sz w:val="22"/>
          <w:szCs w:val="22"/>
        </w:rPr>
        <w:t>/</w:t>
      </w:r>
      <w:proofErr w:type="spellStart"/>
      <w:r w:rsidR="007C5D29" w:rsidRPr="009D4851">
        <w:rPr>
          <w:rFonts w:ascii="Arial" w:eastAsia="Times New Roman" w:hAnsi="Arial" w:cs="Arial"/>
          <w:b/>
          <w:i w:val="0"/>
          <w:iCs w:val="0"/>
          <w:color w:val="538135" w:themeColor="accent6" w:themeShade="BF"/>
          <w:sz w:val="22"/>
          <w:szCs w:val="22"/>
        </w:rPr>
        <w:t>yr</w:t>
      </w:r>
      <w:proofErr w:type="spellEnd"/>
      <w:r w:rsidRPr="009D4851">
        <w:rPr>
          <w:rFonts w:ascii="Arial" w:eastAsia="Times New Roman" w:hAnsi="Arial" w:cs="Arial"/>
          <w:i w:val="0"/>
          <w:iCs w:val="0"/>
          <w:color w:val="454545"/>
          <w:sz w:val="22"/>
          <w:szCs w:val="22"/>
        </w:rPr>
        <w:br/>
      </w:r>
      <w:r w:rsidRPr="009D4851">
        <w:rPr>
          <w:rFonts w:ascii="Arial" w:eastAsia="Times New Roman" w:hAnsi="Arial" w:cs="Arial"/>
          <w:i w:val="0"/>
          <w:iCs w:val="0"/>
          <w:color w:val="454545"/>
          <w:sz w:val="22"/>
          <w:szCs w:val="22"/>
        </w:rPr>
        <w:br/>
      </w:r>
      <w:r w:rsidRPr="009D4851">
        <w:rPr>
          <w:rFonts w:ascii="Arial" w:eastAsia="Times New Roman" w:hAnsi="Arial" w:cs="Arial"/>
          <w:b/>
          <w:i w:val="0"/>
          <w:iCs w:val="0"/>
          <w:color w:val="454545"/>
          <w:sz w:val="22"/>
          <w:szCs w:val="22"/>
        </w:rPr>
        <w:t>TECHNOLOGY 2:</w:t>
      </w:r>
      <w:r w:rsidRPr="009D4851">
        <w:rPr>
          <w:rFonts w:ascii="Arial" w:eastAsia="Times New Roman" w:hAnsi="Arial" w:cs="Arial"/>
          <w:i w:val="0"/>
          <w:iCs w:val="0"/>
          <w:color w:val="454545"/>
          <w:sz w:val="22"/>
          <w:szCs w:val="22"/>
        </w:rPr>
        <w:t xml:space="preserve"> </w:t>
      </w:r>
      <w:r w:rsidR="0089580D" w:rsidRPr="009D4851">
        <w:rPr>
          <w:rFonts w:ascii="Arial" w:eastAsia="Times New Roman" w:hAnsi="Arial" w:cs="Arial"/>
          <w:i w:val="0"/>
          <w:iCs w:val="0"/>
          <w:color w:val="454545"/>
          <w:sz w:val="22"/>
          <w:szCs w:val="22"/>
        </w:rPr>
        <w:br/>
      </w:r>
      <w:r w:rsidR="0089580D" w:rsidRPr="009D4851">
        <w:rPr>
          <w:rFonts w:ascii="Arial" w:eastAsia="Times New Roman" w:hAnsi="Arial" w:cs="Arial"/>
          <w:b/>
          <w:i w:val="0"/>
          <w:iCs w:val="0"/>
          <w:color w:val="454545"/>
          <w:sz w:val="22"/>
          <w:szCs w:val="22"/>
        </w:rPr>
        <w:t>*Type:</w:t>
      </w:r>
      <w:r w:rsidR="0089580D" w:rsidRPr="009D4851">
        <w:rPr>
          <w:rFonts w:ascii="Arial" w:eastAsia="Times New Roman" w:hAnsi="Arial" w:cs="Arial"/>
          <w:i w:val="0"/>
          <w:iCs w:val="0"/>
          <w:color w:val="454545"/>
          <w:sz w:val="22"/>
          <w:szCs w:val="22"/>
        </w:rPr>
        <w:t xml:space="preserve"> Kinetic Energy Harvesting</w:t>
      </w:r>
      <w:r w:rsidR="0089580D" w:rsidRPr="009D4851">
        <w:rPr>
          <w:rFonts w:ascii="Arial" w:eastAsia="Times New Roman" w:hAnsi="Arial" w:cs="Arial"/>
          <w:i w:val="0"/>
          <w:iCs w:val="0"/>
          <w:color w:val="454545"/>
          <w:sz w:val="22"/>
          <w:szCs w:val="22"/>
        </w:rPr>
        <w:br/>
      </w:r>
      <w:r w:rsidR="0089580D" w:rsidRPr="009D4851">
        <w:rPr>
          <w:rFonts w:ascii="Arial" w:eastAsia="Times New Roman" w:hAnsi="Arial" w:cs="Arial"/>
          <w:b/>
          <w:i w:val="0"/>
          <w:iCs w:val="0"/>
          <w:color w:val="454545"/>
          <w:sz w:val="22"/>
          <w:szCs w:val="22"/>
        </w:rPr>
        <w:t>*Changes to the standard Technology:</w:t>
      </w:r>
      <w:r w:rsidR="0089580D" w:rsidRPr="009D4851">
        <w:rPr>
          <w:rFonts w:ascii="Arial" w:eastAsia="Times New Roman" w:hAnsi="Arial" w:cs="Arial"/>
          <w:i w:val="0"/>
          <w:iCs w:val="0"/>
          <w:color w:val="454545"/>
          <w:sz w:val="22"/>
          <w:szCs w:val="22"/>
        </w:rPr>
        <w:t xml:space="preserve"> Our design uses the concept of tensile nets that create gravitational strain </w:t>
      </w:r>
      <w:r w:rsidR="000400C6" w:rsidRPr="009D4851">
        <w:rPr>
          <w:rFonts w:ascii="Arial" w:eastAsia="Times New Roman" w:hAnsi="Arial" w:cs="Arial"/>
          <w:i w:val="0"/>
          <w:iCs w:val="0"/>
          <w:color w:val="454545"/>
          <w:sz w:val="22"/>
          <w:szCs w:val="22"/>
        </w:rPr>
        <w:t>to pull</w:t>
      </w:r>
      <w:r w:rsidR="0089580D" w:rsidRPr="009D4851">
        <w:rPr>
          <w:rFonts w:ascii="Arial" w:eastAsia="Times New Roman" w:hAnsi="Arial" w:cs="Arial"/>
          <w:i w:val="0"/>
          <w:iCs w:val="0"/>
          <w:color w:val="454545"/>
          <w:sz w:val="22"/>
          <w:szCs w:val="22"/>
        </w:rPr>
        <w:t xml:space="preserve"> upon </w:t>
      </w:r>
      <w:proofErr w:type="spellStart"/>
      <w:r w:rsidR="0089580D" w:rsidRPr="009D4851">
        <w:rPr>
          <w:rFonts w:ascii="Arial" w:eastAsia="Times New Roman" w:hAnsi="Arial" w:cs="Arial"/>
          <w:i w:val="0"/>
          <w:iCs w:val="0"/>
          <w:color w:val="454545"/>
          <w:sz w:val="22"/>
          <w:szCs w:val="22"/>
        </w:rPr>
        <w:t>Piezolelectric</w:t>
      </w:r>
      <w:proofErr w:type="spellEnd"/>
      <w:r w:rsidR="0089580D" w:rsidRPr="009D4851">
        <w:rPr>
          <w:rFonts w:ascii="Arial" w:eastAsia="Times New Roman" w:hAnsi="Arial" w:cs="Arial"/>
          <w:i w:val="0"/>
          <w:iCs w:val="0"/>
          <w:color w:val="454545"/>
          <w:sz w:val="22"/>
          <w:szCs w:val="22"/>
        </w:rPr>
        <w:t xml:space="preserve"> Generators </w:t>
      </w:r>
      <w:r w:rsidR="000400C6" w:rsidRPr="009D4851">
        <w:rPr>
          <w:rFonts w:ascii="Arial" w:eastAsia="Times New Roman" w:hAnsi="Arial" w:cs="Arial"/>
          <w:i w:val="0"/>
          <w:iCs w:val="0"/>
          <w:color w:val="454545"/>
          <w:sz w:val="22"/>
          <w:szCs w:val="22"/>
        </w:rPr>
        <w:t>that</w:t>
      </w:r>
      <w:r w:rsidR="0089580D" w:rsidRPr="009D4851">
        <w:rPr>
          <w:rFonts w:ascii="Arial" w:eastAsia="Times New Roman" w:hAnsi="Arial" w:cs="Arial"/>
          <w:i w:val="0"/>
          <w:iCs w:val="0"/>
          <w:color w:val="454545"/>
          <w:sz w:val="22"/>
          <w:szCs w:val="22"/>
        </w:rPr>
        <w:t xml:space="preserve"> produce electrical energy. These kinetic </w:t>
      </w:r>
      <w:r w:rsidR="000400C6" w:rsidRPr="009D4851">
        <w:rPr>
          <w:rFonts w:ascii="Arial" w:eastAsia="Times New Roman" w:hAnsi="Arial" w:cs="Arial"/>
          <w:i w:val="0"/>
          <w:iCs w:val="0"/>
          <w:color w:val="454545"/>
          <w:sz w:val="22"/>
          <w:szCs w:val="22"/>
        </w:rPr>
        <w:t xml:space="preserve">nets will be situated within the lower canopy platform level of each module and be meeting/working/social spaces where people can gather and relax on the nets. These nets will use human movement and weight to charge the </w:t>
      </w:r>
      <w:proofErr w:type="spellStart"/>
      <w:r w:rsidR="000400C6" w:rsidRPr="009D4851">
        <w:rPr>
          <w:rFonts w:ascii="Arial" w:eastAsia="Times New Roman" w:hAnsi="Arial" w:cs="Arial"/>
          <w:i w:val="0"/>
          <w:iCs w:val="0"/>
          <w:color w:val="454545"/>
          <w:sz w:val="22"/>
          <w:szCs w:val="22"/>
        </w:rPr>
        <w:t>Piezolectric</w:t>
      </w:r>
      <w:proofErr w:type="spellEnd"/>
      <w:r w:rsidR="000400C6" w:rsidRPr="009D4851">
        <w:rPr>
          <w:rFonts w:ascii="Arial" w:eastAsia="Times New Roman" w:hAnsi="Arial" w:cs="Arial"/>
          <w:i w:val="0"/>
          <w:iCs w:val="0"/>
          <w:color w:val="454545"/>
          <w:sz w:val="22"/>
          <w:szCs w:val="22"/>
        </w:rPr>
        <w:t xml:space="preserve"> Generators- the design intent behind this being that visitors to the site will be able to interactively and personally contribute to the energy production process. Of course while Kinetic energy harvesting doesn’t produce enough energy to put back into the grid, this form of production will facilitate workplace charging stations within the Educational Ecosystem. This will allow users to plug their laptops, tablets, phones and electronics into the charging stations and charge their items with their own gravitational weight and movements while they work/relax and play. </w:t>
      </w:r>
      <w:r w:rsidR="000400C6" w:rsidRPr="009D4851">
        <w:rPr>
          <w:rFonts w:ascii="Arial" w:eastAsia="Times New Roman" w:hAnsi="Arial" w:cs="Arial"/>
          <w:i w:val="0"/>
          <w:iCs w:val="0"/>
          <w:color w:val="454545"/>
          <w:sz w:val="22"/>
          <w:szCs w:val="22"/>
        </w:rPr>
        <w:br/>
      </w:r>
      <w:r w:rsidR="000400C6" w:rsidRPr="009D4851">
        <w:rPr>
          <w:rFonts w:ascii="Arial" w:eastAsia="Times New Roman" w:hAnsi="Arial" w:cs="Arial"/>
          <w:i w:val="0"/>
          <w:iCs w:val="0"/>
          <w:color w:val="454545"/>
          <w:sz w:val="22"/>
          <w:szCs w:val="22"/>
        </w:rPr>
        <w:br/>
      </w:r>
      <w:r w:rsidR="000400C6" w:rsidRPr="009D4851">
        <w:rPr>
          <w:rFonts w:ascii="Arial" w:eastAsia="Times New Roman" w:hAnsi="Arial" w:cs="Arial"/>
          <w:b/>
          <w:i w:val="0"/>
          <w:iCs w:val="0"/>
          <w:color w:val="454545"/>
          <w:sz w:val="22"/>
          <w:szCs w:val="22"/>
        </w:rPr>
        <w:t>TECHNOLOGY 3:</w:t>
      </w:r>
      <w:r w:rsidR="000400C6" w:rsidRPr="009D4851">
        <w:rPr>
          <w:rFonts w:ascii="Arial" w:eastAsia="Times New Roman" w:hAnsi="Arial" w:cs="Arial"/>
          <w:i w:val="0"/>
          <w:iCs w:val="0"/>
          <w:color w:val="454545"/>
          <w:sz w:val="22"/>
          <w:szCs w:val="22"/>
        </w:rPr>
        <w:t xml:space="preserve"> </w:t>
      </w:r>
      <w:r w:rsidR="000400C6" w:rsidRPr="009D4851">
        <w:rPr>
          <w:rFonts w:ascii="Arial" w:eastAsia="Times New Roman" w:hAnsi="Arial" w:cs="Arial"/>
          <w:i w:val="0"/>
          <w:iCs w:val="0"/>
          <w:color w:val="454545"/>
          <w:sz w:val="22"/>
          <w:szCs w:val="22"/>
        </w:rPr>
        <w:br/>
      </w:r>
      <w:r w:rsidR="000400C6" w:rsidRPr="009D4851">
        <w:rPr>
          <w:rFonts w:ascii="Arial" w:eastAsia="Times New Roman" w:hAnsi="Arial" w:cs="Arial"/>
          <w:b/>
          <w:i w:val="0"/>
          <w:iCs w:val="0"/>
          <w:color w:val="454545"/>
          <w:sz w:val="22"/>
          <w:szCs w:val="22"/>
        </w:rPr>
        <w:t>*Type:</w:t>
      </w:r>
      <w:r w:rsidR="000400C6" w:rsidRPr="009D4851">
        <w:rPr>
          <w:rFonts w:ascii="Arial" w:eastAsia="Times New Roman" w:hAnsi="Arial" w:cs="Arial"/>
          <w:i w:val="0"/>
          <w:iCs w:val="0"/>
          <w:color w:val="454545"/>
          <w:sz w:val="22"/>
          <w:szCs w:val="22"/>
        </w:rPr>
        <w:t xml:space="preserve"> </w:t>
      </w:r>
      <w:r w:rsidR="00AE7D26" w:rsidRPr="009D4851">
        <w:rPr>
          <w:rFonts w:ascii="Arial" w:eastAsia="Times New Roman" w:hAnsi="Arial" w:cs="Arial"/>
          <w:i w:val="0"/>
          <w:iCs w:val="0"/>
          <w:color w:val="454545"/>
          <w:sz w:val="22"/>
          <w:szCs w:val="22"/>
        </w:rPr>
        <w:t>Concentrated Photovoltaic and Thermal Parabolic Trough/Dish Integrated System</w:t>
      </w:r>
      <w:r w:rsidR="00AE7D26" w:rsidRPr="009D4851">
        <w:rPr>
          <w:rFonts w:ascii="Arial" w:eastAsia="Times New Roman" w:hAnsi="Arial" w:cs="Arial"/>
          <w:i w:val="0"/>
          <w:iCs w:val="0"/>
          <w:color w:val="454545"/>
          <w:sz w:val="22"/>
          <w:szCs w:val="22"/>
        </w:rPr>
        <w:br/>
      </w:r>
      <w:r w:rsidR="00AE7D26" w:rsidRPr="009D4851">
        <w:rPr>
          <w:rFonts w:ascii="Arial" w:eastAsia="Times New Roman" w:hAnsi="Arial" w:cs="Arial"/>
          <w:b/>
          <w:i w:val="0"/>
          <w:iCs w:val="0"/>
          <w:color w:val="454545"/>
          <w:sz w:val="22"/>
          <w:szCs w:val="22"/>
        </w:rPr>
        <w:t>*Changes to the standard Technology:</w:t>
      </w:r>
      <w:r w:rsidR="00AE7D26" w:rsidRPr="009D4851">
        <w:rPr>
          <w:rFonts w:ascii="Arial" w:eastAsia="Times New Roman" w:hAnsi="Arial" w:cs="Arial"/>
          <w:i w:val="0"/>
          <w:iCs w:val="0"/>
          <w:color w:val="454545"/>
          <w:sz w:val="22"/>
          <w:szCs w:val="22"/>
        </w:rPr>
        <w:t xml:space="preserve"> Our design aims to </w:t>
      </w:r>
      <w:r w:rsidR="00D44EC3" w:rsidRPr="009D4851">
        <w:rPr>
          <w:rFonts w:ascii="Arial" w:eastAsia="Times New Roman" w:hAnsi="Arial" w:cs="Arial"/>
          <w:i w:val="0"/>
          <w:iCs w:val="0"/>
          <w:color w:val="454545"/>
          <w:sz w:val="22"/>
          <w:szCs w:val="22"/>
        </w:rPr>
        <w:t xml:space="preserve">maximise the efficiency of your standard photovoltaic panel system by utilizing a combined PV panel/thermal parabolic dish system. The problem with standard photovoltaic panels is that they only absorb approximately +- 30% of the suns energy with the remaining 70% bouncing off. The parabolic design of our dish within the upper canopies of our structures captures the </w:t>
      </w:r>
      <w:proofErr w:type="spellStart"/>
      <w:r w:rsidR="00D44EC3" w:rsidRPr="009D4851">
        <w:rPr>
          <w:rFonts w:ascii="Arial" w:eastAsia="Times New Roman" w:hAnsi="Arial" w:cs="Arial"/>
          <w:i w:val="0"/>
          <w:iCs w:val="0"/>
          <w:color w:val="454545"/>
          <w:sz w:val="22"/>
          <w:szCs w:val="22"/>
        </w:rPr>
        <w:t>suns</w:t>
      </w:r>
      <w:proofErr w:type="spellEnd"/>
      <w:r w:rsidR="00D44EC3" w:rsidRPr="009D4851">
        <w:rPr>
          <w:rFonts w:ascii="Arial" w:eastAsia="Times New Roman" w:hAnsi="Arial" w:cs="Arial"/>
          <w:i w:val="0"/>
          <w:iCs w:val="0"/>
          <w:color w:val="454545"/>
          <w:sz w:val="22"/>
          <w:szCs w:val="22"/>
        </w:rPr>
        <w:t xml:space="preserve"> rays at whatever location it is within the daytime and bounces any reflected/wasted rays not absorbed from the PV panels towards a raised set of superconductor coils in the centre of the dish that store collected rainwater from the canopy structures tank below. This rainwater is heated and converted to steam that travels within the system to a steam turbine sitting just above the rainwater tank within the structure and that capturing a lot more of the potential solar/thermal energy on site. </w:t>
      </w:r>
      <w:r w:rsidR="00D44EC3" w:rsidRPr="009D4851">
        <w:rPr>
          <w:rFonts w:ascii="Arial" w:eastAsia="Times New Roman" w:hAnsi="Arial" w:cs="Arial"/>
          <w:i w:val="0"/>
          <w:iCs w:val="0"/>
          <w:color w:val="454545"/>
          <w:sz w:val="22"/>
          <w:szCs w:val="22"/>
        </w:rPr>
        <w:br/>
      </w:r>
      <w:r w:rsidR="002031FE" w:rsidRPr="009D4851">
        <w:rPr>
          <w:rFonts w:ascii="Arial" w:eastAsia="Times New Roman" w:hAnsi="Arial" w:cs="Arial"/>
          <w:b/>
          <w:i w:val="0"/>
          <w:iCs w:val="0"/>
          <w:color w:val="454545"/>
          <w:sz w:val="22"/>
          <w:szCs w:val="22"/>
        </w:rPr>
        <w:t>*Standard Solar Panel Size:</w:t>
      </w:r>
      <w:r w:rsidR="002031FE" w:rsidRPr="009D4851">
        <w:rPr>
          <w:rFonts w:ascii="Arial" w:eastAsia="Times New Roman" w:hAnsi="Arial" w:cs="Arial"/>
          <w:i w:val="0"/>
          <w:iCs w:val="0"/>
          <w:color w:val="454545"/>
          <w:sz w:val="22"/>
          <w:szCs w:val="22"/>
        </w:rPr>
        <w:t xml:space="preserve"> </w:t>
      </w:r>
      <w:r w:rsidR="005D4706" w:rsidRPr="009D4851">
        <w:rPr>
          <w:rFonts w:ascii="Arial" w:eastAsia="Times New Roman" w:hAnsi="Arial" w:cs="Arial"/>
          <w:i w:val="0"/>
          <w:iCs w:val="0"/>
          <w:color w:val="454545"/>
          <w:sz w:val="22"/>
          <w:szCs w:val="22"/>
        </w:rPr>
        <w:t>16</w:t>
      </w:r>
      <w:r w:rsidR="002031FE" w:rsidRPr="009D4851">
        <w:rPr>
          <w:rFonts w:ascii="Arial" w:eastAsia="Times New Roman" w:hAnsi="Arial" w:cs="Arial"/>
          <w:i w:val="0"/>
          <w:iCs w:val="0"/>
          <w:color w:val="454545"/>
          <w:sz w:val="22"/>
          <w:szCs w:val="22"/>
        </w:rPr>
        <w:t xml:space="preserve">00mm x </w:t>
      </w:r>
      <w:r w:rsidR="005D4706" w:rsidRPr="009D4851">
        <w:rPr>
          <w:rFonts w:ascii="Arial" w:eastAsia="Times New Roman" w:hAnsi="Arial" w:cs="Arial"/>
          <w:i w:val="0"/>
          <w:iCs w:val="0"/>
          <w:color w:val="454545"/>
          <w:sz w:val="22"/>
          <w:szCs w:val="22"/>
        </w:rPr>
        <w:t>8</w:t>
      </w:r>
      <w:r w:rsidR="007C5D29" w:rsidRPr="009D4851">
        <w:rPr>
          <w:rFonts w:ascii="Arial" w:eastAsia="Times New Roman" w:hAnsi="Arial" w:cs="Arial"/>
          <w:i w:val="0"/>
          <w:iCs w:val="0"/>
          <w:color w:val="454545"/>
          <w:sz w:val="22"/>
          <w:szCs w:val="22"/>
        </w:rPr>
        <w:t xml:space="preserve">00mm = </w:t>
      </w:r>
      <w:r w:rsidR="005D4706" w:rsidRPr="009D4851">
        <w:rPr>
          <w:rFonts w:ascii="Arial" w:eastAsia="Times New Roman" w:hAnsi="Arial" w:cs="Arial"/>
          <w:i w:val="0"/>
          <w:iCs w:val="0"/>
          <w:color w:val="454545"/>
          <w:sz w:val="22"/>
          <w:szCs w:val="22"/>
        </w:rPr>
        <w:t>1.28</w:t>
      </w:r>
      <w:r w:rsidR="002031FE" w:rsidRPr="009D4851">
        <w:rPr>
          <w:rFonts w:ascii="Arial" w:eastAsia="Times New Roman" w:hAnsi="Arial" w:cs="Arial"/>
          <w:i w:val="0"/>
          <w:iCs w:val="0"/>
          <w:color w:val="454545"/>
          <w:sz w:val="22"/>
          <w:szCs w:val="22"/>
        </w:rPr>
        <w:t>m</w:t>
      </w:r>
      <w:r w:rsidR="002031FE" w:rsidRPr="009D4851">
        <w:rPr>
          <w:rFonts w:ascii="Arial" w:eastAsia="Times New Roman" w:hAnsi="Arial" w:cs="Arial"/>
          <w:i w:val="0"/>
          <w:iCs w:val="0"/>
          <w:color w:val="454545"/>
          <w:sz w:val="22"/>
          <w:szCs w:val="22"/>
        </w:rPr>
        <w:t>²</w:t>
      </w:r>
    </w:p>
    <w:p w:rsidR="002031FE" w:rsidRPr="009D4851" w:rsidRDefault="002031FE" w:rsidP="0065415E">
      <w:pPr>
        <w:shd w:val="clear" w:color="auto" w:fill="FFFFFF"/>
        <w:spacing w:after="0" w:line="240" w:lineRule="auto"/>
        <w:rPr>
          <w:rFonts w:ascii="Arial" w:eastAsia="Times New Roman" w:hAnsi="Arial" w:cs="Arial"/>
          <w:i w:val="0"/>
          <w:iCs w:val="0"/>
          <w:color w:val="454545"/>
          <w:sz w:val="22"/>
          <w:szCs w:val="22"/>
        </w:rPr>
      </w:pPr>
      <w:r w:rsidRPr="009D4851">
        <w:rPr>
          <w:rFonts w:ascii="Arial" w:eastAsia="Times New Roman" w:hAnsi="Arial" w:cs="Arial"/>
          <w:b/>
          <w:i w:val="0"/>
          <w:iCs w:val="0"/>
          <w:color w:val="454545"/>
          <w:sz w:val="22"/>
          <w:szCs w:val="22"/>
        </w:rPr>
        <w:t>*A=</w:t>
      </w:r>
      <w:r w:rsidRPr="009D4851">
        <w:rPr>
          <w:rFonts w:ascii="Arial" w:eastAsia="Times New Roman" w:hAnsi="Arial" w:cs="Arial"/>
          <w:i w:val="0"/>
          <w:iCs w:val="0"/>
          <w:color w:val="454545"/>
          <w:sz w:val="22"/>
          <w:szCs w:val="22"/>
        </w:rPr>
        <w:t xml:space="preserve"> Average surface area of each canopy structures Parabolic dish= </w:t>
      </w:r>
      <w:r w:rsidR="005D4706" w:rsidRPr="009D4851">
        <w:rPr>
          <w:rFonts w:ascii="Arial" w:eastAsia="Times New Roman" w:hAnsi="Arial" w:cs="Arial"/>
          <w:i w:val="0"/>
          <w:iCs w:val="0"/>
          <w:color w:val="454545"/>
          <w:sz w:val="22"/>
          <w:szCs w:val="22"/>
        </w:rPr>
        <w:t>60</w:t>
      </w:r>
      <w:r w:rsidRPr="009D4851">
        <w:rPr>
          <w:rFonts w:ascii="Arial" w:eastAsia="Times New Roman" w:hAnsi="Arial" w:cs="Arial"/>
          <w:i w:val="0"/>
          <w:iCs w:val="0"/>
          <w:color w:val="454545"/>
          <w:sz w:val="22"/>
          <w:szCs w:val="22"/>
        </w:rPr>
        <w:t>m</w:t>
      </w:r>
      <w:r w:rsidRPr="009D4851">
        <w:rPr>
          <w:rFonts w:ascii="Arial" w:eastAsia="Times New Roman" w:hAnsi="Arial" w:cs="Arial"/>
          <w:i w:val="0"/>
          <w:iCs w:val="0"/>
          <w:color w:val="454545"/>
          <w:sz w:val="22"/>
          <w:szCs w:val="22"/>
        </w:rPr>
        <w:t xml:space="preserve">² (small canopy structures), </w:t>
      </w:r>
      <w:r w:rsidR="005D4706" w:rsidRPr="009D4851">
        <w:rPr>
          <w:rFonts w:ascii="Arial" w:eastAsia="Times New Roman" w:hAnsi="Arial" w:cs="Arial"/>
          <w:i w:val="0"/>
          <w:iCs w:val="0"/>
          <w:color w:val="454545"/>
          <w:sz w:val="22"/>
          <w:szCs w:val="22"/>
        </w:rPr>
        <w:t>95</w:t>
      </w:r>
      <w:r w:rsidRPr="009D4851">
        <w:rPr>
          <w:rFonts w:ascii="Arial" w:eastAsia="Times New Roman" w:hAnsi="Arial" w:cs="Arial"/>
          <w:i w:val="0"/>
          <w:iCs w:val="0"/>
          <w:color w:val="454545"/>
          <w:sz w:val="22"/>
          <w:szCs w:val="22"/>
        </w:rPr>
        <w:t>m²</w:t>
      </w:r>
      <w:r w:rsidR="005D4706" w:rsidRPr="009D4851">
        <w:rPr>
          <w:rFonts w:ascii="Arial" w:eastAsia="Times New Roman" w:hAnsi="Arial" w:cs="Arial"/>
          <w:i w:val="0"/>
          <w:iCs w:val="0"/>
          <w:color w:val="454545"/>
          <w:sz w:val="22"/>
          <w:szCs w:val="22"/>
        </w:rPr>
        <w:t xml:space="preserve"> (large canopy structures) = 77</w:t>
      </w:r>
      <w:r w:rsidRPr="009D4851">
        <w:rPr>
          <w:rFonts w:ascii="Arial" w:eastAsia="Times New Roman" w:hAnsi="Arial" w:cs="Arial"/>
          <w:i w:val="0"/>
          <w:iCs w:val="0"/>
          <w:color w:val="454545"/>
          <w:sz w:val="22"/>
          <w:szCs w:val="22"/>
        </w:rPr>
        <w:t>.5</w:t>
      </w:r>
      <w:r w:rsidRPr="009D4851">
        <w:rPr>
          <w:rFonts w:ascii="Arial" w:eastAsia="Times New Roman" w:hAnsi="Arial" w:cs="Arial"/>
          <w:i w:val="0"/>
          <w:iCs w:val="0"/>
          <w:color w:val="454545"/>
          <w:sz w:val="22"/>
          <w:szCs w:val="22"/>
        </w:rPr>
        <w:t xml:space="preserve">m² Average </w:t>
      </w:r>
      <w:r w:rsidRPr="009D4851">
        <w:rPr>
          <w:rFonts w:ascii="Arial" w:eastAsia="Times New Roman" w:hAnsi="Arial" w:cs="Arial"/>
          <w:i w:val="0"/>
          <w:iCs w:val="0"/>
          <w:color w:val="454545"/>
          <w:sz w:val="22"/>
          <w:szCs w:val="22"/>
        </w:rPr>
        <w:t>Parabolic dish surface area.</w:t>
      </w:r>
    </w:p>
    <w:p w:rsidR="0065415E" w:rsidRPr="009D4851" w:rsidRDefault="002031FE" w:rsidP="0065415E">
      <w:pPr>
        <w:shd w:val="clear" w:color="auto" w:fill="FFFFFF"/>
        <w:spacing w:after="0" w:line="240" w:lineRule="auto"/>
        <w:rPr>
          <w:rFonts w:ascii="Arial" w:eastAsia="Times New Roman" w:hAnsi="Arial" w:cs="Arial"/>
          <w:b/>
          <w:i w:val="0"/>
          <w:iCs w:val="0"/>
          <w:color w:val="454545"/>
          <w:sz w:val="22"/>
          <w:szCs w:val="22"/>
        </w:rPr>
      </w:pPr>
      <w:r w:rsidRPr="009D4851">
        <w:rPr>
          <w:rFonts w:ascii="Arial" w:eastAsia="Times New Roman" w:hAnsi="Arial" w:cs="Arial"/>
          <w:b/>
          <w:i w:val="0"/>
          <w:iCs w:val="0"/>
          <w:color w:val="454545"/>
          <w:sz w:val="22"/>
          <w:szCs w:val="22"/>
        </w:rPr>
        <w:t>*</w:t>
      </w:r>
      <w:r w:rsidR="007C5D29" w:rsidRPr="009D4851">
        <w:rPr>
          <w:rFonts w:ascii="Arial" w:eastAsia="Times New Roman" w:hAnsi="Arial" w:cs="Arial"/>
          <w:b/>
          <w:i w:val="0"/>
          <w:iCs w:val="0"/>
          <w:color w:val="454545"/>
          <w:sz w:val="22"/>
          <w:szCs w:val="22"/>
        </w:rPr>
        <w:t>Power (standard solar panel nameplate capacity wattage) =</w:t>
      </w:r>
      <w:r w:rsidR="007C5D29" w:rsidRPr="009D4851">
        <w:rPr>
          <w:rFonts w:ascii="Arial" w:eastAsia="Times New Roman" w:hAnsi="Arial" w:cs="Arial"/>
          <w:i w:val="0"/>
          <w:iCs w:val="0"/>
          <w:color w:val="454545"/>
          <w:sz w:val="22"/>
          <w:szCs w:val="22"/>
        </w:rPr>
        <w:t xml:space="preserve"> </w:t>
      </w:r>
      <w:r w:rsidR="005D4706" w:rsidRPr="009D4851">
        <w:rPr>
          <w:rFonts w:ascii="Arial" w:eastAsia="Times New Roman" w:hAnsi="Arial" w:cs="Arial"/>
          <w:i w:val="0"/>
          <w:iCs w:val="0"/>
          <w:color w:val="454545"/>
          <w:sz w:val="22"/>
          <w:szCs w:val="22"/>
        </w:rPr>
        <w:t>300</w:t>
      </w:r>
      <w:r w:rsidR="007C5D29" w:rsidRPr="009D4851">
        <w:rPr>
          <w:rFonts w:ascii="Arial" w:eastAsia="Times New Roman" w:hAnsi="Arial" w:cs="Arial"/>
          <w:i w:val="0"/>
          <w:iCs w:val="0"/>
          <w:color w:val="454545"/>
          <w:sz w:val="22"/>
          <w:szCs w:val="22"/>
        </w:rPr>
        <w:t>W x number of panels on one average parabolic dish</w:t>
      </w:r>
      <w:r w:rsidR="007C5D29" w:rsidRPr="009D4851">
        <w:rPr>
          <w:rFonts w:ascii="Arial" w:eastAsia="Times New Roman" w:hAnsi="Arial" w:cs="Arial"/>
          <w:i w:val="0"/>
          <w:iCs w:val="0"/>
          <w:color w:val="454545"/>
          <w:sz w:val="22"/>
          <w:szCs w:val="22"/>
        </w:rPr>
        <w:br/>
      </w:r>
      <w:r w:rsidR="007C5D29" w:rsidRPr="009D4851">
        <w:rPr>
          <w:rFonts w:ascii="Arial" w:eastAsia="Times New Roman" w:hAnsi="Arial" w:cs="Arial"/>
          <w:b/>
          <w:i w:val="0"/>
          <w:iCs w:val="0"/>
          <w:color w:val="454545"/>
          <w:sz w:val="22"/>
          <w:szCs w:val="22"/>
        </w:rPr>
        <w:t>*Power =</w:t>
      </w:r>
      <w:r w:rsidR="005D4706" w:rsidRPr="009D4851">
        <w:rPr>
          <w:rFonts w:ascii="Arial" w:eastAsia="Times New Roman" w:hAnsi="Arial" w:cs="Arial"/>
          <w:i w:val="0"/>
          <w:iCs w:val="0"/>
          <w:color w:val="454545"/>
          <w:sz w:val="22"/>
          <w:szCs w:val="22"/>
        </w:rPr>
        <w:t xml:space="preserve"> 300W x (77</w:t>
      </w:r>
      <w:r w:rsidR="007C5D29" w:rsidRPr="009D4851">
        <w:rPr>
          <w:rFonts w:ascii="Arial" w:eastAsia="Times New Roman" w:hAnsi="Arial" w:cs="Arial"/>
          <w:i w:val="0"/>
          <w:iCs w:val="0"/>
          <w:color w:val="454545"/>
          <w:sz w:val="22"/>
          <w:szCs w:val="22"/>
        </w:rPr>
        <w:t>.5m</w:t>
      </w:r>
      <w:r w:rsidR="007C5D29" w:rsidRPr="009D4851">
        <w:rPr>
          <w:rFonts w:ascii="Arial" w:eastAsia="Times New Roman" w:hAnsi="Arial" w:cs="Arial"/>
          <w:i w:val="0"/>
          <w:iCs w:val="0"/>
          <w:color w:val="454545"/>
          <w:sz w:val="22"/>
          <w:szCs w:val="22"/>
        </w:rPr>
        <w:t>²</w:t>
      </w:r>
      <w:r w:rsidR="007C5D29" w:rsidRPr="009D4851">
        <w:rPr>
          <w:rFonts w:ascii="Arial" w:eastAsia="Times New Roman" w:hAnsi="Arial" w:cs="Arial"/>
          <w:i w:val="0"/>
          <w:iCs w:val="0"/>
          <w:color w:val="454545"/>
          <w:sz w:val="22"/>
          <w:szCs w:val="22"/>
        </w:rPr>
        <w:t>/1.</w:t>
      </w:r>
      <w:r w:rsidR="005D4706" w:rsidRPr="009D4851">
        <w:rPr>
          <w:rFonts w:ascii="Arial" w:eastAsia="Times New Roman" w:hAnsi="Arial" w:cs="Arial"/>
          <w:i w:val="0"/>
          <w:iCs w:val="0"/>
          <w:color w:val="454545"/>
          <w:sz w:val="22"/>
          <w:szCs w:val="22"/>
        </w:rPr>
        <w:t>28</w:t>
      </w:r>
      <w:r w:rsidR="007C5D29" w:rsidRPr="009D4851">
        <w:rPr>
          <w:rFonts w:ascii="Arial" w:eastAsia="Times New Roman" w:hAnsi="Arial" w:cs="Arial"/>
          <w:i w:val="0"/>
          <w:iCs w:val="0"/>
          <w:color w:val="454545"/>
          <w:sz w:val="22"/>
          <w:szCs w:val="22"/>
        </w:rPr>
        <w:t>m</w:t>
      </w:r>
      <w:r w:rsidR="007C5D29" w:rsidRPr="009D4851">
        <w:rPr>
          <w:rFonts w:ascii="Arial" w:eastAsia="Times New Roman" w:hAnsi="Arial" w:cs="Arial"/>
          <w:i w:val="0"/>
          <w:iCs w:val="0"/>
          <w:color w:val="454545"/>
          <w:sz w:val="22"/>
          <w:szCs w:val="22"/>
        </w:rPr>
        <w:t>²</w:t>
      </w:r>
      <w:r w:rsidR="007C5D29" w:rsidRPr="009D4851">
        <w:rPr>
          <w:rFonts w:ascii="Arial" w:eastAsia="Times New Roman" w:hAnsi="Arial" w:cs="Arial"/>
          <w:i w:val="0"/>
          <w:iCs w:val="0"/>
          <w:color w:val="454545"/>
          <w:sz w:val="22"/>
          <w:szCs w:val="22"/>
        </w:rPr>
        <w:t xml:space="preserve"> panel size) = </w:t>
      </w:r>
      <w:r w:rsidR="005D4706" w:rsidRPr="009D4851">
        <w:rPr>
          <w:rFonts w:ascii="Arial" w:eastAsia="Times New Roman" w:hAnsi="Arial" w:cs="Arial"/>
          <w:i w:val="0"/>
          <w:iCs w:val="0"/>
          <w:color w:val="454545"/>
          <w:sz w:val="22"/>
          <w:szCs w:val="22"/>
        </w:rPr>
        <w:t>300</w:t>
      </w:r>
      <w:r w:rsidR="007C5D29" w:rsidRPr="009D4851">
        <w:rPr>
          <w:rFonts w:ascii="Arial" w:eastAsia="Times New Roman" w:hAnsi="Arial" w:cs="Arial"/>
          <w:i w:val="0"/>
          <w:iCs w:val="0"/>
          <w:color w:val="454545"/>
          <w:sz w:val="22"/>
          <w:szCs w:val="22"/>
        </w:rPr>
        <w:t xml:space="preserve">W per panel x </w:t>
      </w:r>
      <w:r w:rsidR="005D4706" w:rsidRPr="009D4851">
        <w:rPr>
          <w:rFonts w:ascii="Arial" w:eastAsia="Times New Roman" w:hAnsi="Arial" w:cs="Arial"/>
          <w:i w:val="0"/>
          <w:iCs w:val="0"/>
          <w:color w:val="454545"/>
          <w:sz w:val="22"/>
          <w:szCs w:val="22"/>
        </w:rPr>
        <w:t xml:space="preserve">60.5 </w:t>
      </w:r>
      <w:r w:rsidR="007C5D29" w:rsidRPr="009D4851">
        <w:rPr>
          <w:rFonts w:ascii="Arial" w:eastAsia="Times New Roman" w:hAnsi="Arial" w:cs="Arial"/>
          <w:i w:val="0"/>
          <w:iCs w:val="0"/>
          <w:color w:val="454545"/>
          <w:sz w:val="22"/>
          <w:szCs w:val="22"/>
        </w:rPr>
        <w:t xml:space="preserve">panels per average dish size = </w:t>
      </w:r>
      <w:r w:rsidR="005D4706" w:rsidRPr="009D4851">
        <w:rPr>
          <w:rFonts w:ascii="Arial" w:eastAsia="Times New Roman" w:hAnsi="Arial" w:cs="Arial"/>
          <w:i w:val="0"/>
          <w:iCs w:val="0"/>
          <w:color w:val="454545"/>
          <w:sz w:val="22"/>
          <w:szCs w:val="22"/>
        </w:rPr>
        <w:t>18,150</w:t>
      </w:r>
      <w:r w:rsidR="007C5D29" w:rsidRPr="009D4851">
        <w:rPr>
          <w:rFonts w:ascii="Arial" w:eastAsia="Times New Roman" w:hAnsi="Arial" w:cs="Arial"/>
          <w:i w:val="0"/>
          <w:iCs w:val="0"/>
          <w:color w:val="454545"/>
          <w:sz w:val="22"/>
          <w:szCs w:val="22"/>
        </w:rPr>
        <w:t xml:space="preserve"> W</w:t>
      </w:r>
      <w:r w:rsidR="007C5D29" w:rsidRPr="009D4851">
        <w:rPr>
          <w:rFonts w:ascii="Arial" w:eastAsia="Times New Roman" w:hAnsi="Arial" w:cs="Arial"/>
          <w:i w:val="0"/>
          <w:iCs w:val="0"/>
          <w:color w:val="454545"/>
          <w:sz w:val="22"/>
          <w:szCs w:val="22"/>
        </w:rPr>
        <w:br/>
      </w:r>
      <w:r w:rsidR="007C5D29" w:rsidRPr="009D4851">
        <w:rPr>
          <w:rFonts w:ascii="Arial" w:eastAsia="Times New Roman" w:hAnsi="Arial" w:cs="Arial"/>
          <w:b/>
          <w:i w:val="0"/>
          <w:iCs w:val="0"/>
          <w:color w:val="454545"/>
          <w:sz w:val="22"/>
          <w:szCs w:val="22"/>
        </w:rPr>
        <w:t>*Capacity Factor</w:t>
      </w:r>
      <w:r w:rsidR="007C5D29" w:rsidRPr="009D4851">
        <w:rPr>
          <w:rFonts w:ascii="Arial" w:eastAsia="Times New Roman" w:hAnsi="Arial" w:cs="Arial"/>
          <w:i w:val="0"/>
          <w:iCs w:val="0"/>
          <w:color w:val="454545"/>
          <w:sz w:val="22"/>
          <w:szCs w:val="22"/>
        </w:rPr>
        <w:t xml:space="preserve"> (Melbourne industry standard capacity factor to account for efficiency output) = 15% </w:t>
      </w:r>
      <w:r w:rsidR="007C5D29" w:rsidRPr="009D4851">
        <w:rPr>
          <w:rFonts w:ascii="Arial" w:eastAsia="Times New Roman" w:hAnsi="Arial" w:cs="Arial"/>
          <w:i w:val="0"/>
          <w:iCs w:val="0"/>
          <w:color w:val="454545"/>
          <w:sz w:val="22"/>
          <w:szCs w:val="22"/>
        </w:rPr>
        <w:br/>
        <w:t xml:space="preserve">*However, as our capacity factor needs to include our combined Concentrated PV and Thermal Parabolic Trough systems our conversion efficiency/capacity factor is effectively doubled thus giving the design a capacity factor = </w:t>
      </w:r>
      <w:r w:rsidR="005D4706" w:rsidRPr="009D4851">
        <w:rPr>
          <w:rFonts w:ascii="Arial" w:eastAsia="Times New Roman" w:hAnsi="Arial" w:cs="Arial"/>
          <w:i w:val="0"/>
          <w:iCs w:val="0"/>
          <w:color w:val="454545"/>
          <w:sz w:val="22"/>
          <w:szCs w:val="22"/>
        </w:rPr>
        <w:t>3</w:t>
      </w:r>
      <w:r w:rsidR="00B545FE">
        <w:rPr>
          <w:rFonts w:ascii="Arial" w:eastAsia="Times New Roman" w:hAnsi="Arial" w:cs="Arial"/>
          <w:i w:val="0"/>
          <w:iCs w:val="0"/>
          <w:color w:val="454545"/>
          <w:sz w:val="22"/>
          <w:szCs w:val="22"/>
        </w:rPr>
        <w:t>5</w:t>
      </w:r>
      <w:r w:rsidR="007C5D29" w:rsidRPr="009D4851">
        <w:rPr>
          <w:rFonts w:ascii="Arial" w:eastAsia="Times New Roman" w:hAnsi="Arial" w:cs="Arial"/>
          <w:i w:val="0"/>
          <w:iCs w:val="0"/>
          <w:color w:val="454545"/>
          <w:sz w:val="22"/>
          <w:szCs w:val="22"/>
        </w:rPr>
        <w:t xml:space="preserve">%. </w:t>
      </w:r>
      <w:r w:rsidR="007C5D29" w:rsidRPr="009D4851">
        <w:rPr>
          <w:rFonts w:ascii="Arial" w:eastAsia="Times New Roman" w:hAnsi="Arial" w:cs="Arial"/>
          <w:i w:val="0"/>
          <w:iCs w:val="0"/>
          <w:color w:val="454545"/>
          <w:sz w:val="22"/>
          <w:szCs w:val="22"/>
        </w:rPr>
        <w:br/>
      </w:r>
      <w:r w:rsidR="007C5D29" w:rsidRPr="009D4851">
        <w:rPr>
          <w:rFonts w:ascii="Arial" w:eastAsia="Times New Roman" w:hAnsi="Arial" w:cs="Arial"/>
          <w:b/>
          <w:i w:val="0"/>
          <w:iCs w:val="0"/>
          <w:color w:val="454545"/>
          <w:sz w:val="22"/>
          <w:szCs w:val="22"/>
        </w:rPr>
        <w:t>*Energy Produced (Kwh/</w:t>
      </w:r>
      <w:proofErr w:type="spellStart"/>
      <w:r w:rsidR="007C5D29" w:rsidRPr="009D4851">
        <w:rPr>
          <w:rFonts w:ascii="Arial" w:eastAsia="Times New Roman" w:hAnsi="Arial" w:cs="Arial"/>
          <w:b/>
          <w:i w:val="0"/>
          <w:iCs w:val="0"/>
          <w:color w:val="454545"/>
          <w:sz w:val="22"/>
          <w:szCs w:val="22"/>
        </w:rPr>
        <w:t>yr</w:t>
      </w:r>
      <w:proofErr w:type="spellEnd"/>
      <w:r w:rsidR="007C5D29" w:rsidRPr="009D4851">
        <w:rPr>
          <w:rFonts w:ascii="Arial" w:eastAsia="Times New Roman" w:hAnsi="Arial" w:cs="Arial"/>
          <w:b/>
          <w:i w:val="0"/>
          <w:iCs w:val="0"/>
          <w:color w:val="454545"/>
          <w:sz w:val="22"/>
          <w:szCs w:val="22"/>
        </w:rPr>
        <w:t>)</w:t>
      </w:r>
      <w:r w:rsidR="007C5D29" w:rsidRPr="009D4851">
        <w:rPr>
          <w:rFonts w:ascii="Arial" w:eastAsia="Times New Roman" w:hAnsi="Arial" w:cs="Arial"/>
          <w:i w:val="0"/>
          <w:iCs w:val="0"/>
          <w:color w:val="454545"/>
          <w:sz w:val="22"/>
          <w:szCs w:val="22"/>
        </w:rPr>
        <w:t xml:space="preserve"> = Power x time/1000 = </w:t>
      </w:r>
      <w:r w:rsidR="00480BF4" w:rsidRPr="009D4851">
        <w:rPr>
          <w:rFonts w:ascii="Arial" w:eastAsia="Times New Roman" w:hAnsi="Arial" w:cs="Arial"/>
          <w:i w:val="0"/>
          <w:iCs w:val="0"/>
          <w:color w:val="454545"/>
          <w:sz w:val="22"/>
          <w:szCs w:val="22"/>
        </w:rPr>
        <w:t>18,15</w:t>
      </w:r>
      <w:r w:rsidR="005D4706" w:rsidRPr="009D4851">
        <w:rPr>
          <w:rFonts w:ascii="Arial" w:eastAsia="Times New Roman" w:hAnsi="Arial" w:cs="Arial"/>
          <w:i w:val="0"/>
          <w:iCs w:val="0"/>
          <w:color w:val="454545"/>
          <w:sz w:val="22"/>
          <w:szCs w:val="22"/>
        </w:rPr>
        <w:t>0W</w:t>
      </w:r>
      <w:r w:rsidR="007C5D29" w:rsidRPr="009D4851">
        <w:rPr>
          <w:rFonts w:ascii="Arial" w:eastAsia="Times New Roman" w:hAnsi="Arial" w:cs="Arial"/>
          <w:i w:val="0"/>
          <w:iCs w:val="0"/>
          <w:color w:val="454545"/>
          <w:sz w:val="22"/>
          <w:szCs w:val="22"/>
        </w:rPr>
        <w:t xml:space="preserve"> x 8760/ 1000 = </w:t>
      </w:r>
      <w:r w:rsidR="00480BF4" w:rsidRPr="009D4851">
        <w:rPr>
          <w:rFonts w:ascii="Arial" w:eastAsia="Times New Roman" w:hAnsi="Arial" w:cs="Arial"/>
          <w:i w:val="0"/>
          <w:iCs w:val="0"/>
          <w:color w:val="454545"/>
          <w:sz w:val="22"/>
          <w:szCs w:val="22"/>
        </w:rPr>
        <w:t>158,994</w:t>
      </w:r>
      <w:r w:rsidR="005D4706" w:rsidRPr="009D4851">
        <w:rPr>
          <w:rFonts w:ascii="Arial" w:eastAsia="Times New Roman" w:hAnsi="Arial" w:cs="Arial"/>
          <w:i w:val="0"/>
          <w:iCs w:val="0"/>
          <w:color w:val="454545"/>
          <w:sz w:val="22"/>
          <w:szCs w:val="22"/>
        </w:rPr>
        <w:t xml:space="preserve"> Kw </w:t>
      </w:r>
      <w:proofErr w:type="spellStart"/>
      <w:r w:rsidR="005D4706" w:rsidRPr="009D4851">
        <w:rPr>
          <w:rFonts w:ascii="Arial" w:eastAsia="Times New Roman" w:hAnsi="Arial" w:cs="Arial"/>
          <w:i w:val="0"/>
          <w:iCs w:val="0"/>
          <w:color w:val="454545"/>
          <w:sz w:val="22"/>
          <w:szCs w:val="22"/>
        </w:rPr>
        <w:t>hr</w:t>
      </w:r>
      <w:proofErr w:type="spellEnd"/>
      <w:r w:rsidR="005D4706" w:rsidRPr="009D4851">
        <w:rPr>
          <w:rFonts w:ascii="Arial" w:eastAsia="Times New Roman" w:hAnsi="Arial" w:cs="Arial"/>
          <w:i w:val="0"/>
          <w:iCs w:val="0"/>
          <w:color w:val="454545"/>
          <w:sz w:val="22"/>
          <w:szCs w:val="22"/>
        </w:rPr>
        <w:t>/</w:t>
      </w:r>
      <w:proofErr w:type="spellStart"/>
      <w:r w:rsidR="005D4706" w:rsidRPr="009D4851">
        <w:rPr>
          <w:rFonts w:ascii="Arial" w:eastAsia="Times New Roman" w:hAnsi="Arial" w:cs="Arial"/>
          <w:i w:val="0"/>
          <w:iCs w:val="0"/>
          <w:color w:val="454545"/>
          <w:sz w:val="22"/>
          <w:szCs w:val="22"/>
        </w:rPr>
        <w:t>yr</w:t>
      </w:r>
      <w:proofErr w:type="spellEnd"/>
      <w:r w:rsidR="005D4706" w:rsidRPr="009D4851">
        <w:rPr>
          <w:rFonts w:ascii="Arial" w:eastAsia="Times New Roman" w:hAnsi="Arial" w:cs="Arial"/>
          <w:i w:val="0"/>
          <w:iCs w:val="0"/>
          <w:color w:val="454545"/>
          <w:sz w:val="22"/>
          <w:szCs w:val="22"/>
        </w:rPr>
        <w:t xml:space="preserve"> x 0.3</w:t>
      </w:r>
      <w:r w:rsidR="00B545FE">
        <w:rPr>
          <w:rFonts w:ascii="Arial" w:eastAsia="Times New Roman" w:hAnsi="Arial" w:cs="Arial"/>
          <w:i w:val="0"/>
          <w:iCs w:val="0"/>
          <w:color w:val="454545"/>
          <w:sz w:val="22"/>
          <w:szCs w:val="22"/>
        </w:rPr>
        <w:t>5</w:t>
      </w:r>
      <w:r w:rsidR="005D4706" w:rsidRPr="009D4851">
        <w:rPr>
          <w:rFonts w:ascii="Arial" w:eastAsia="Times New Roman" w:hAnsi="Arial" w:cs="Arial"/>
          <w:i w:val="0"/>
          <w:iCs w:val="0"/>
          <w:color w:val="454545"/>
          <w:sz w:val="22"/>
          <w:szCs w:val="22"/>
        </w:rPr>
        <w:t xml:space="preserve">% </w:t>
      </w:r>
      <w:r w:rsidR="00480BF4" w:rsidRPr="009D4851">
        <w:rPr>
          <w:rFonts w:ascii="Arial" w:eastAsia="Times New Roman" w:hAnsi="Arial" w:cs="Arial"/>
          <w:i w:val="0"/>
          <w:iCs w:val="0"/>
          <w:color w:val="454545"/>
          <w:sz w:val="22"/>
          <w:szCs w:val="22"/>
        </w:rPr>
        <w:t xml:space="preserve">capacity factor = </w:t>
      </w:r>
      <w:r w:rsidR="00B545FE">
        <w:rPr>
          <w:rFonts w:ascii="Arial" w:eastAsia="Times New Roman" w:hAnsi="Arial" w:cs="Arial"/>
          <w:i w:val="0"/>
          <w:iCs w:val="0"/>
          <w:color w:val="454545"/>
          <w:sz w:val="22"/>
          <w:szCs w:val="22"/>
        </w:rPr>
        <w:t>55,650</w:t>
      </w:r>
      <w:r w:rsidR="005D4706" w:rsidRPr="009D4851">
        <w:rPr>
          <w:rFonts w:ascii="Arial" w:eastAsia="Times New Roman" w:hAnsi="Arial" w:cs="Arial"/>
          <w:i w:val="0"/>
          <w:iCs w:val="0"/>
          <w:color w:val="454545"/>
          <w:sz w:val="22"/>
          <w:szCs w:val="22"/>
        </w:rPr>
        <w:t xml:space="preserve"> Kw </w:t>
      </w:r>
      <w:proofErr w:type="spellStart"/>
      <w:r w:rsidR="005D4706" w:rsidRPr="009D4851">
        <w:rPr>
          <w:rFonts w:ascii="Arial" w:eastAsia="Times New Roman" w:hAnsi="Arial" w:cs="Arial"/>
          <w:i w:val="0"/>
          <w:iCs w:val="0"/>
          <w:color w:val="454545"/>
          <w:sz w:val="22"/>
          <w:szCs w:val="22"/>
        </w:rPr>
        <w:t>hr</w:t>
      </w:r>
      <w:proofErr w:type="spellEnd"/>
      <w:r w:rsidR="005D4706" w:rsidRPr="009D4851">
        <w:rPr>
          <w:rFonts w:ascii="Arial" w:eastAsia="Times New Roman" w:hAnsi="Arial" w:cs="Arial"/>
          <w:i w:val="0"/>
          <w:iCs w:val="0"/>
          <w:color w:val="454545"/>
          <w:sz w:val="22"/>
          <w:szCs w:val="22"/>
        </w:rPr>
        <w:t>/</w:t>
      </w:r>
      <w:proofErr w:type="spellStart"/>
      <w:r w:rsidR="005D4706" w:rsidRPr="009D4851">
        <w:rPr>
          <w:rFonts w:ascii="Arial" w:eastAsia="Times New Roman" w:hAnsi="Arial" w:cs="Arial"/>
          <w:i w:val="0"/>
          <w:iCs w:val="0"/>
          <w:color w:val="454545"/>
          <w:sz w:val="22"/>
          <w:szCs w:val="22"/>
        </w:rPr>
        <w:t>yr</w:t>
      </w:r>
      <w:proofErr w:type="spellEnd"/>
      <w:r w:rsidR="005D4706" w:rsidRPr="009D4851">
        <w:rPr>
          <w:rFonts w:ascii="Arial" w:eastAsia="Times New Roman" w:hAnsi="Arial" w:cs="Arial"/>
          <w:i w:val="0"/>
          <w:iCs w:val="0"/>
          <w:color w:val="454545"/>
          <w:sz w:val="22"/>
          <w:szCs w:val="22"/>
        </w:rPr>
        <w:t xml:space="preserve"> per dish. </w:t>
      </w:r>
      <w:r w:rsidR="005D4706" w:rsidRPr="009D4851">
        <w:rPr>
          <w:rFonts w:ascii="Arial" w:eastAsia="Times New Roman" w:hAnsi="Arial" w:cs="Arial"/>
          <w:i w:val="0"/>
          <w:iCs w:val="0"/>
          <w:color w:val="454545"/>
          <w:sz w:val="22"/>
          <w:szCs w:val="22"/>
        </w:rPr>
        <w:br/>
      </w:r>
      <w:r w:rsidR="005D4706" w:rsidRPr="009D4851">
        <w:rPr>
          <w:rFonts w:ascii="Arial" w:eastAsia="Times New Roman" w:hAnsi="Arial" w:cs="Arial"/>
          <w:b/>
          <w:i w:val="0"/>
          <w:iCs w:val="0"/>
          <w:color w:val="454545"/>
          <w:sz w:val="22"/>
          <w:szCs w:val="22"/>
        </w:rPr>
        <w:t>*Total Energy Produced (</w:t>
      </w:r>
      <w:proofErr w:type="spellStart"/>
      <w:r w:rsidR="005D4706" w:rsidRPr="009D4851">
        <w:rPr>
          <w:rFonts w:ascii="Arial" w:eastAsia="Times New Roman" w:hAnsi="Arial" w:cs="Arial"/>
          <w:b/>
          <w:i w:val="0"/>
          <w:iCs w:val="0"/>
          <w:color w:val="454545"/>
          <w:sz w:val="22"/>
          <w:szCs w:val="22"/>
        </w:rPr>
        <w:t>Mwh</w:t>
      </w:r>
      <w:proofErr w:type="spellEnd"/>
      <w:r w:rsidR="005D4706" w:rsidRPr="009D4851">
        <w:rPr>
          <w:rFonts w:ascii="Arial" w:eastAsia="Times New Roman" w:hAnsi="Arial" w:cs="Arial"/>
          <w:b/>
          <w:i w:val="0"/>
          <w:iCs w:val="0"/>
          <w:color w:val="454545"/>
          <w:sz w:val="22"/>
          <w:szCs w:val="22"/>
        </w:rPr>
        <w:t>/</w:t>
      </w:r>
      <w:proofErr w:type="spellStart"/>
      <w:r w:rsidR="005D4706" w:rsidRPr="009D4851">
        <w:rPr>
          <w:rFonts w:ascii="Arial" w:eastAsia="Times New Roman" w:hAnsi="Arial" w:cs="Arial"/>
          <w:b/>
          <w:i w:val="0"/>
          <w:iCs w:val="0"/>
          <w:color w:val="454545"/>
          <w:sz w:val="22"/>
          <w:szCs w:val="22"/>
        </w:rPr>
        <w:t>yr</w:t>
      </w:r>
      <w:proofErr w:type="spellEnd"/>
      <w:r w:rsidR="005D4706" w:rsidRPr="009D4851">
        <w:rPr>
          <w:rFonts w:ascii="Arial" w:eastAsia="Times New Roman" w:hAnsi="Arial" w:cs="Arial"/>
          <w:b/>
          <w:i w:val="0"/>
          <w:iCs w:val="0"/>
          <w:color w:val="454545"/>
          <w:sz w:val="22"/>
          <w:szCs w:val="22"/>
        </w:rPr>
        <w:t>) =</w:t>
      </w:r>
      <w:r w:rsidR="005D4706" w:rsidRPr="009D4851">
        <w:rPr>
          <w:rFonts w:ascii="Arial" w:eastAsia="Times New Roman" w:hAnsi="Arial" w:cs="Arial"/>
          <w:i w:val="0"/>
          <w:iCs w:val="0"/>
          <w:color w:val="454545"/>
          <w:sz w:val="22"/>
          <w:szCs w:val="22"/>
        </w:rPr>
        <w:t xml:space="preserve"> </w:t>
      </w:r>
      <w:r w:rsidR="00B545FE">
        <w:rPr>
          <w:rFonts w:ascii="Arial" w:eastAsia="Times New Roman" w:hAnsi="Arial" w:cs="Arial"/>
          <w:i w:val="0"/>
          <w:iCs w:val="0"/>
          <w:color w:val="454545"/>
          <w:sz w:val="22"/>
          <w:szCs w:val="22"/>
        </w:rPr>
        <w:t>55.65</w:t>
      </w:r>
      <w:r w:rsidR="005D4706" w:rsidRPr="009D4851">
        <w:rPr>
          <w:rFonts w:ascii="Arial" w:eastAsia="Times New Roman" w:hAnsi="Arial" w:cs="Arial"/>
          <w:i w:val="0"/>
          <w:iCs w:val="0"/>
          <w:color w:val="454545"/>
          <w:sz w:val="22"/>
          <w:szCs w:val="22"/>
        </w:rPr>
        <w:t xml:space="preserve"> </w:t>
      </w:r>
      <w:proofErr w:type="spellStart"/>
      <w:r w:rsidR="005D4706" w:rsidRPr="009D4851">
        <w:rPr>
          <w:rFonts w:ascii="Arial" w:eastAsia="Times New Roman" w:hAnsi="Arial" w:cs="Arial"/>
          <w:i w:val="0"/>
          <w:iCs w:val="0"/>
          <w:color w:val="454545"/>
          <w:sz w:val="22"/>
          <w:szCs w:val="22"/>
        </w:rPr>
        <w:t>MWh</w:t>
      </w:r>
      <w:proofErr w:type="spellEnd"/>
      <w:r w:rsidR="005D4706" w:rsidRPr="009D4851">
        <w:rPr>
          <w:rFonts w:ascii="Arial" w:eastAsia="Times New Roman" w:hAnsi="Arial" w:cs="Arial"/>
          <w:i w:val="0"/>
          <w:iCs w:val="0"/>
          <w:color w:val="454545"/>
          <w:sz w:val="22"/>
          <w:szCs w:val="22"/>
        </w:rPr>
        <w:t>/</w:t>
      </w:r>
      <w:proofErr w:type="spellStart"/>
      <w:r w:rsidR="005D4706" w:rsidRPr="009D4851">
        <w:rPr>
          <w:rFonts w:ascii="Arial" w:eastAsia="Times New Roman" w:hAnsi="Arial" w:cs="Arial"/>
          <w:i w:val="0"/>
          <w:iCs w:val="0"/>
          <w:color w:val="454545"/>
          <w:sz w:val="22"/>
          <w:szCs w:val="22"/>
        </w:rPr>
        <w:t>yr</w:t>
      </w:r>
      <w:proofErr w:type="spellEnd"/>
      <w:r w:rsidR="005D4706" w:rsidRPr="009D4851">
        <w:rPr>
          <w:rFonts w:ascii="Arial" w:eastAsia="Times New Roman" w:hAnsi="Arial" w:cs="Arial"/>
          <w:i w:val="0"/>
          <w:iCs w:val="0"/>
          <w:color w:val="454545"/>
          <w:sz w:val="22"/>
          <w:szCs w:val="22"/>
        </w:rPr>
        <w:t xml:space="preserve"> x 36 = </w:t>
      </w:r>
      <w:r w:rsidR="00B545FE">
        <w:rPr>
          <w:rFonts w:ascii="Arial" w:eastAsia="Times New Roman" w:hAnsi="Arial" w:cs="Arial"/>
          <w:i w:val="0"/>
          <w:iCs w:val="0"/>
          <w:color w:val="454545"/>
          <w:sz w:val="22"/>
          <w:szCs w:val="22"/>
        </w:rPr>
        <w:t>2,003</w:t>
      </w:r>
      <w:r w:rsidR="005D4706" w:rsidRPr="009D4851">
        <w:rPr>
          <w:rFonts w:ascii="Arial" w:eastAsia="Times New Roman" w:hAnsi="Arial" w:cs="Arial"/>
          <w:i w:val="0"/>
          <w:iCs w:val="0"/>
          <w:color w:val="454545"/>
          <w:sz w:val="22"/>
          <w:szCs w:val="22"/>
        </w:rPr>
        <w:t xml:space="preserve"> Mw </w:t>
      </w:r>
      <w:proofErr w:type="spellStart"/>
      <w:r w:rsidR="005D4706" w:rsidRPr="009D4851">
        <w:rPr>
          <w:rFonts w:ascii="Arial" w:eastAsia="Times New Roman" w:hAnsi="Arial" w:cs="Arial"/>
          <w:i w:val="0"/>
          <w:iCs w:val="0"/>
          <w:color w:val="454545"/>
          <w:sz w:val="22"/>
          <w:szCs w:val="22"/>
        </w:rPr>
        <w:t>hr</w:t>
      </w:r>
      <w:proofErr w:type="spellEnd"/>
      <w:r w:rsidR="005D4706" w:rsidRPr="009D4851">
        <w:rPr>
          <w:rFonts w:ascii="Arial" w:eastAsia="Times New Roman" w:hAnsi="Arial" w:cs="Arial"/>
          <w:i w:val="0"/>
          <w:iCs w:val="0"/>
          <w:color w:val="454545"/>
          <w:sz w:val="22"/>
          <w:szCs w:val="22"/>
        </w:rPr>
        <w:t>/</w:t>
      </w:r>
      <w:proofErr w:type="spellStart"/>
      <w:r w:rsidR="005D4706" w:rsidRPr="009D4851">
        <w:rPr>
          <w:rFonts w:ascii="Arial" w:eastAsia="Times New Roman" w:hAnsi="Arial" w:cs="Arial"/>
          <w:i w:val="0"/>
          <w:iCs w:val="0"/>
          <w:color w:val="454545"/>
          <w:sz w:val="22"/>
          <w:szCs w:val="22"/>
        </w:rPr>
        <w:t>yr</w:t>
      </w:r>
      <w:proofErr w:type="spellEnd"/>
      <w:r w:rsidR="00B545FE">
        <w:rPr>
          <w:rFonts w:ascii="Arial" w:eastAsia="Times New Roman" w:hAnsi="Arial" w:cs="Arial"/>
          <w:i w:val="0"/>
          <w:iCs w:val="0"/>
          <w:color w:val="454545"/>
          <w:sz w:val="22"/>
          <w:szCs w:val="22"/>
        </w:rPr>
        <w:br/>
      </w:r>
      <w:r w:rsidR="00B545FE">
        <w:rPr>
          <w:rFonts w:ascii="Arial" w:eastAsia="Times New Roman" w:hAnsi="Arial" w:cs="Arial"/>
          <w:i w:val="0"/>
          <w:iCs w:val="0"/>
          <w:color w:val="454545"/>
          <w:sz w:val="22"/>
          <w:szCs w:val="22"/>
        </w:rPr>
        <w:br/>
      </w:r>
      <w:r w:rsidR="00B545FE" w:rsidRPr="00812DC2">
        <w:rPr>
          <w:rFonts w:ascii="Arial" w:eastAsia="Times New Roman" w:hAnsi="Arial" w:cs="Arial"/>
          <w:b/>
          <w:i w:val="0"/>
          <w:iCs w:val="0"/>
          <w:color w:val="454545"/>
          <w:sz w:val="22"/>
          <w:szCs w:val="22"/>
        </w:rPr>
        <w:t>TECHNOLOGY 4:</w:t>
      </w:r>
      <w:r w:rsidR="00B545FE">
        <w:rPr>
          <w:rFonts w:ascii="Arial" w:eastAsia="Times New Roman" w:hAnsi="Arial" w:cs="Arial"/>
          <w:i w:val="0"/>
          <w:iCs w:val="0"/>
          <w:color w:val="454545"/>
          <w:sz w:val="22"/>
          <w:szCs w:val="22"/>
        </w:rPr>
        <w:t xml:space="preserve"> </w:t>
      </w:r>
      <w:r w:rsidR="00B545FE">
        <w:rPr>
          <w:rFonts w:ascii="Arial" w:eastAsia="Times New Roman" w:hAnsi="Arial" w:cs="Arial"/>
          <w:i w:val="0"/>
          <w:iCs w:val="0"/>
          <w:color w:val="454545"/>
          <w:sz w:val="22"/>
          <w:szCs w:val="22"/>
        </w:rPr>
        <w:br/>
      </w:r>
      <w:r w:rsidR="00A64869" w:rsidRPr="00812DC2">
        <w:rPr>
          <w:rFonts w:ascii="Arial" w:eastAsia="Times New Roman" w:hAnsi="Arial" w:cs="Arial"/>
          <w:b/>
          <w:i w:val="0"/>
          <w:iCs w:val="0"/>
          <w:color w:val="454545"/>
          <w:sz w:val="22"/>
          <w:szCs w:val="22"/>
        </w:rPr>
        <w:t>*Type:</w:t>
      </w:r>
      <w:r w:rsidR="00A64869">
        <w:rPr>
          <w:rFonts w:ascii="Arial" w:eastAsia="Times New Roman" w:hAnsi="Arial" w:cs="Arial"/>
          <w:i w:val="0"/>
          <w:iCs w:val="0"/>
          <w:color w:val="454545"/>
          <w:sz w:val="22"/>
          <w:szCs w:val="22"/>
        </w:rPr>
        <w:t xml:space="preserve"> Ocean Tidal (Hydrokinetic) Ebb Generation pumping barge</w:t>
      </w:r>
      <w:r w:rsidR="00A64869">
        <w:rPr>
          <w:rFonts w:ascii="Arial" w:eastAsia="Times New Roman" w:hAnsi="Arial" w:cs="Arial"/>
          <w:i w:val="0"/>
          <w:iCs w:val="0"/>
          <w:color w:val="454545"/>
          <w:sz w:val="22"/>
          <w:szCs w:val="22"/>
        </w:rPr>
        <w:br/>
      </w:r>
      <w:r w:rsidR="00A64869" w:rsidRPr="00812DC2">
        <w:rPr>
          <w:rFonts w:ascii="Arial" w:eastAsia="Times New Roman" w:hAnsi="Arial" w:cs="Arial"/>
          <w:b/>
          <w:i w:val="0"/>
          <w:iCs w:val="0"/>
          <w:color w:val="454545"/>
          <w:sz w:val="22"/>
          <w:szCs w:val="22"/>
        </w:rPr>
        <w:t xml:space="preserve">*Changes to the standard Technology: </w:t>
      </w:r>
      <w:r w:rsidR="00A64869">
        <w:rPr>
          <w:rFonts w:ascii="Arial" w:eastAsia="Times New Roman" w:hAnsi="Arial" w:cs="Arial"/>
          <w:i w:val="0"/>
          <w:iCs w:val="0"/>
          <w:color w:val="454545"/>
          <w:sz w:val="22"/>
          <w:szCs w:val="22"/>
        </w:rPr>
        <w:t xml:space="preserve">Not only will these rotors be influenced by tidal flow but they will be connected to rowing exercise machines on the platform above that allow the sites users to exercise while powering the water turbines below. Furthermore, these tidal rotors will act to filter and move the usually placid waters of Port Phillip </w:t>
      </w:r>
      <w:proofErr w:type="gramStart"/>
      <w:r w:rsidR="00A64869">
        <w:rPr>
          <w:rFonts w:ascii="Arial" w:eastAsia="Times New Roman" w:hAnsi="Arial" w:cs="Arial"/>
          <w:i w:val="0"/>
          <w:iCs w:val="0"/>
          <w:color w:val="454545"/>
          <w:sz w:val="22"/>
          <w:szCs w:val="22"/>
        </w:rPr>
        <w:t>bay</w:t>
      </w:r>
      <w:proofErr w:type="gramEnd"/>
      <w:r w:rsidR="00A64869">
        <w:rPr>
          <w:rFonts w:ascii="Arial" w:eastAsia="Times New Roman" w:hAnsi="Arial" w:cs="Arial"/>
          <w:i w:val="0"/>
          <w:iCs w:val="0"/>
          <w:color w:val="454545"/>
          <w:sz w:val="22"/>
          <w:szCs w:val="22"/>
        </w:rPr>
        <w:t xml:space="preserve"> thus stimulating water cleaning within our man made aquatic ecosystem and also providing moving waters to help support the filtration needs of the new man made shellfish regeneration habitats.</w:t>
      </w:r>
      <w:r w:rsidR="00A64869">
        <w:rPr>
          <w:rFonts w:ascii="Arial" w:eastAsia="Times New Roman" w:hAnsi="Arial" w:cs="Arial"/>
          <w:i w:val="0"/>
          <w:iCs w:val="0"/>
          <w:color w:val="454545"/>
          <w:sz w:val="22"/>
          <w:szCs w:val="22"/>
        </w:rPr>
        <w:br/>
      </w:r>
      <w:r w:rsidR="00A64869" w:rsidRPr="00812DC2">
        <w:rPr>
          <w:rFonts w:ascii="Arial" w:eastAsia="Times New Roman" w:hAnsi="Arial" w:cs="Arial"/>
          <w:b/>
          <w:i w:val="0"/>
          <w:iCs w:val="0"/>
          <w:color w:val="454545"/>
          <w:sz w:val="22"/>
          <w:szCs w:val="22"/>
        </w:rPr>
        <w:t>*Notes:</w:t>
      </w:r>
      <w:r w:rsidR="00A64869">
        <w:rPr>
          <w:rFonts w:ascii="Arial" w:eastAsia="Times New Roman" w:hAnsi="Arial" w:cs="Arial"/>
          <w:i w:val="0"/>
          <w:iCs w:val="0"/>
          <w:color w:val="454545"/>
          <w:sz w:val="22"/>
          <w:szCs w:val="22"/>
        </w:rPr>
        <w:t xml:space="preserve"> This would be experimental technology that combines tidal flows with Kinetic human power. </w:t>
      </w:r>
      <w:r w:rsidR="00A64869">
        <w:rPr>
          <w:rFonts w:ascii="Arial" w:eastAsia="Times New Roman" w:hAnsi="Arial" w:cs="Arial"/>
          <w:i w:val="0"/>
          <w:iCs w:val="0"/>
          <w:color w:val="454545"/>
          <w:sz w:val="22"/>
          <w:szCs w:val="22"/>
        </w:rPr>
        <w:br/>
      </w:r>
      <w:r w:rsidR="00A64869" w:rsidRPr="00812DC2">
        <w:rPr>
          <w:rFonts w:ascii="Arial" w:eastAsia="Times New Roman" w:hAnsi="Arial" w:cs="Arial"/>
          <w:b/>
          <w:i w:val="0"/>
          <w:iCs w:val="0"/>
          <w:color w:val="454545"/>
          <w:sz w:val="22"/>
          <w:szCs w:val="22"/>
        </w:rPr>
        <w:t>*Number of tidal turbines</w:t>
      </w:r>
      <w:r w:rsidR="00A64869">
        <w:rPr>
          <w:rFonts w:ascii="Arial" w:eastAsia="Times New Roman" w:hAnsi="Arial" w:cs="Arial"/>
          <w:i w:val="0"/>
          <w:iCs w:val="0"/>
          <w:color w:val="454545"/>
          <w:sz w:val="22"/>
          <w:szCs w:val="22"/>
        </w:rPr>
        <w:t xml:space="preserve"> powered by tides and rowing machines: 3</w:t>
      </w:r>
      <w:r w:rsidR="00A64869">
        <w:rPr>
          <w:rFonts w:ascii="Arial" w:eastAsia="Times New Roman" w:hAnsi="Arial" w:cs="Arial"/>
          <w:i w:val="0"/>
          <w:iCs w:val="0"/>
          <w:color w:val="454545"/>
          <w:sz w:val="22"/>
          <w:szCs w:val="22"/>
        </w:rPr>
        <w:br/>
      </w:r>
      <w:r w:rsidR="00A64869" w:rsidRPr="00812DC2">
        <w:rPr>
          <w:rFonts w:ascii="Arial" w:eastAsia="Times New Roman" w:hAnsi="Arial" w:cs="Arial"/>
          <w:b/>
          <w:i w:val="0"/>
          <w:iCs w:val="0"/>
          <w:color w:val="454545"/>
          <w:sz w:val="22"/>
          <w:szCs w:val="22"/>
        </w:rPr>
        <w:t xml:space="preserve">*Total estimated Energy Produced </w:t>
      </w:r>
      <w:r w:rsidR="00A64869">
        <w:rPr>
          <w:rFonts w:ascii="Arial" w:eastAsia="Times New Roman" w:hAnsi="Arial" w:cs="Arial"/>
          <w:i w:val="0"/>
          <w:iCs w:val="0"/>
          <w:color w:val="454545"/>
          <w:sz w:val="22"/>
          <w:szCs w:val="22"/>
        </w:rPr>
        <w:t>by experimental Technology (</w:t>
      </w:r>
      <w:proofErr w:type="spellStart"/>
      <w:r w:rsidR="00A64869">
        <w:rPr>
          <w:rFonts w:ascii="Arial" w:eastAsia="Times New Roman" w:hAnsi="Arial" w:cs="Arial"/>
          <w:i w:val="0"/>
          <w:iCs w:val="0"/>
          <w:color w:val="454545"/>
          <w:sz w:val="22"/>
          <w:szCs w:val="22"/>
        </w:rPr>
        <w:t>Mwh</w:t>
      </w:r>
      <w:proofErr w:type="spellEnd"/>
      <w:r w:rsidR="00A64869">
        <w:rPr>
          <w:rFonts w:ascii="Arial" w:eastAsia="Times New Roman" w:hAnsi="Arial" w:cs="Arial"/>
          <w:i w:val="0"/>
          <w:iCs w:val="0"/>
          <w:color w:val="454545"/>
          <w:sz w:val="22"/>
          <w:szCs w:val="22"/>
        </w:rPr>
        <w:t>/</w:t>
      </w:r>
      <w:proofErr w:type="spellStart"/>
      <w:r w:rsidR="00A64869">
        <w:rPr>
          <w:rFonts w:ascii="Arial" w:eastAsia="Times New Roman" w:hAnsi="Arial" w:cs="Arial"/>
          <w:i w:val="0"/>
          <w:iCs w:val="0"/>
          <w:color w:val="454545"/>
          <w:sz w:val="22"/>
          <w:szCs w:val="22"/>
        </w:rPr>
        <w:t>yr</w:t>
      </w:r>
      <w:proofErr w:type="spellEnd"/>
      <w:r w:rsidR="00A64869">
        <w:rPr>
          <w:rFonts w:ascii="Arial" w:eastAsia="Times New Roman" w:hAnsi="Arial" w:cs="Arial"/>
          <w:i w:val="0"/>
          <w:iCs w:val="0"/>
          <w:color w:val="454545"/>
          <w:sz w:val="22"/>
          <w:szCs w:val="22"/>
        </w:rPr>
        <w:t xml:space="preserve">) = </w:t>
      </w:r>
      <w:r w:rsidR="00812DC2">
        <w:rPr>
          <w:rFonts w:ascii="Arial" w:eastAsia="Times New Roman" w:hAnsi="Arial" w:cs="Arial"/>
          <w:i w:val="0"/>
          <w:iCs w:val="0"/>
          <w:color w:val="454545"/>
          <w:sz w:val="22"/>
          <w:szCs w:val="22"/>
        </w:rPr>
        <w:t xml:space="preserve">100 </w:t>
      </w:r>
      <w:proofErr w:type="spellStart"/>
      <w:r w:rsidR="00812DC2">
        <w:rPr>
          <w:rFonts w:ascii="Arial" w:eastAsia="Times New Roman" w:hAnsi="Arial" w:cs="Arial"/>
          <w:i w:val="0"/>
          <w:iCs w:val="0"/>
          <w:color w:val="454545"/>
          <w:sz w:val="22"/>
          <w:szCs w:val="22"/>
        </w:rPr>
        <w:t>Mwh</w:t>
      </w:r>
      <w:proofErr w:type="spellEnd"/>
      <w:r w:rsidR="00812DC2">
        <w:rPr>
          <w:rFonts w:ascii="Arial" w:eastAsia="Times New Roman" w:hAnsi="Arial" w:cs="Arial"/>
          <w:i w:val="0"/>
          <w:iCs w:val="0"/>
          <w:color w:val="454545"/>
          <w:sz w:val="22"/>
          <w:szCs w:val="22"/>
        </w:rPr>
        <w:t>/</w:t>
      </w:r>
      <w:proofErr w:type="spellStart"/>
      <w:r w:rsidR="00812DC2">
        <w:rPr>
          <w:rFonts w:ascii="Arial" w:eastAsia="Times New Roman" w:hAnsi="Arial" w:cs="Arial"/>
          <w:i w:val="0"/>
          <w:iCs w:val="0"/>
          <w:color w:val="454545"/>
          <w:sz w:val="22"/>
          <w:szCs w:val="22"/>
        </w:rPr>
        <w:t>yr</w:t>
      </w:r>
      <w:proofErr w:type="spellEnd"/>
      <w:r w:rsidR="00812DC2">
        <w:rPr>
          <w:rFonts w:ascii="Arial" w:eastAsia="Times New Roman" w:hAnsi="Arial" w:cs="Arial"/>
          <w:i w:val="0"/>
          <w:iCs w:val="0"/>
          <w:color w:val="454545"/>
          <w:sz w:val="22"/>
          <w:szCs w:val="22"/>
        </w:rPr>
        <w:t xml:space="preserve"> (estimation)</w:t>
      </w:r>
      <w:r w:rsidR="00A20726" w:rsidRPr="009D4851">
        <w:rPr>
          <w:rFonts w:ascii="Arial" w:eastAsia="Times New Roman" w:hAnsi="Arial" w:cs="Arial"/>
          <w:i w:val="0"/>
          <w:iCs w:val="0"/>
          <w:color w:val="454545"/>
          <w:sz w:val="22"/>
          <w:szCs w:val="22"/>
        </w:rPr>
        <w:br/>
      </w:r>
      <w:r w:rsidR="009A0936" w:rsidRPr="009D4851">
        <w:rPr>
          <w:rFonts w:ascii="Arial" w:eastAsia="Times New Roman" w:hAnsi="Arial" w:cs="Arial"/>
          <w:b/>
          <w:i w:val="0"/>
          <w:iCs w:val="0"/>
          <w:color w:val="454545"/>
          <w:sz w:val="22"/>
          <w:szCs w:val="22"/>
        </w:rPr>
        <w:br/>
      </w:r>
    </w:p>
    <w:p w:rsidR="00765050" w:rsidRPr="0004318F" w:rsidRDefault="00765050" w:rsidP="00765050">
      <w:pPr>
        <w:shd w:val="clear" w:color="auto" w:fill="FFFFFF"/>
        <w:spacing w:after="0" w:line="240" w:lineRule="auto"/>
        <w:rPr>
          <w:rFonts w:ascii="Arial" w:eastAsia="Times New Roman" w:hAnsi="Arial" w:cs="Arial"/>
          <w:b/>
          <w:i w:val="0"/>
          <w:iCs w:val="0"/>
          <w:color w:val="454545"/>
          <w:sz w:val="22"/>
          <w:szCs w:val="22"/>
        </w:rPr>
      </w:pPr>
      <w:bookmarkStart w:id="0" w:name="_GoBack"/>
      <w:r w:rsidRPr="0004318F">
        <w:rPr>
          <w:rFonts w:ascii="Arial" w:eastAsia="Times New Roman" w:hAnsi="Arial" w:cs="Arial"/>
          <w:b/>
          <w:i w:val="0"/>
          <w:iCs w:val="0"/>
          <w:color w:val="454545"/>
          <w:sz w:val="22"/>
          <w:szCs w:val="22"/>
        </w:rPr>
        <w:t>300 WORD ENVIRONMENTAL IMPACT STATEMENT</w:t>
      </w:r>
      <w:bookmarkEnd w:id="0"/>
      <w:r w:rsidRPr="0004318F">
        <w:rPr>
          <w:rFonts w:ascii="Arial" w:eastAsia="Times New Roman" w:hAnsi="Arial" w:cs="Arial"/>
          <w:b/>
          <w:i w:val="0"/>
          <w:iCs w:val="0"/>
          <w:color w:val="454545"/>
          <w:sz w:val="22"/>
          <w:szCs w:val="22"/>
        </w:rPr>
        <w:br/>
      </w:r>
    </w:p>
    <w:p w:rsidR="00765050" w:rsidRPr="009D4851" w:rsidRDefault="00765050" w:rsidP="00765050">
      <w:pPr>
        <w:shd w:val="clear" w:color="auto" w:fill="FFFFFF"/>
        <w:spacing w:after="0" w:line="240" w:lineRule="auto"/>
        <w:rPr>
          <w:rFonts w:ascii="Arial" w:eastAsia="Times New Roman" w:hAnsi="Arial" w:cs="Arial"/>
          <w:i w:val="0"/>
          <w:iCs w:val="0"/>
          <w:color w:val="454545"/>
          <w:sz w:val="22"/>
          <w:szCs w:val="22"/>
        </w:rPr>
      </w:pPr>
      <w:r w:rsidRPr="009D4851">
        <w:rPr>
          <w:rFonts w:ascii="Arial" w:eastAsia="Times New Roman" w:hAnsi="Arial" w:cs="Arial"/>
          <w:i w:val="0"/>
          <w:iCs w:val="0"/>
          <w:color w:val="454545"/>
          <w:sz w:val="22"/>
          <w:szCs w:val="22"/>
        </w:rPr>
        <w:t xml:space="preserve">In terms of sustainability, the design aims to create </w:t>
      </w:r>
      <w:proofErr w:type="spellStart"/>
      <w:r w:rsidRPr="009D4851">
        <w:rPr>
          <w:rFonts w:ascii="Arial" w:eastAsia="Times New Roman" w:hAnsi="Arial" w:cs="Arial"/>
          <w:i w:val="0"/>
          <w:iCs w:val="0"/>
          <w:color w:val="454545"/>
          <w:sz w:val="22"/>
          <w:szCs w:val="22"/>
        </w:rPr>
        <w:t>a</w:t>
      </w:r>
      <w:proofErr w:type="spellEnd"/>
      <w:r w:rsidR="00812DC2">
        <w:rPr>
          <w:rFonts w:ascii="Arial" w:eastAsia="Times New Roman" w:hAnsi="Arial" w:cs="Arial"/>
          <w:i w:val="0"/>
          <w:iCs w:val="0"/>
          <w:color w:val="454545"/>
          <w:sz w:val="22"/>
          <w:szCs w:val="22"/>
        </w:rPr>
        <w:t xml:space="preserve"> reduced</w:t>
      </w:r>
      <w:r w:rsidRPr="009D4851">
        <w:rPr>
          <w:rFonts w:ascii="Arial" w:eastAsia="Times New Roman" w:hAnsi="Arial" w:cs="Arial"/>
          <w:i w:val="0"/>
          <w:iCs w:val="0"/>
          <w:color w:val="454545"/>
          <w:sz w:val="22"/>
          <w:szCs w:val="22"/>
        </w:rPr>
        <w:t xml:space="preserve"> environmental footprint, employing a range of materials and techniques to ensure that its prese</w:t>
      </w:r>
      <w:r w:rsidR="00812DC2">
        <w:rPr>
          <w:rFonts w:ascii="Arial" w:eastAsia="Times New Roman" w:hAnsi="Arial" w:cs="Arial"/>
          <w:i w:val="0"/>
          <w:iCs w:val="0"/>
          <w:color w:val="454545"/>
          <w:sz w:val="22"/>
          <w:szCs w:val="22"/>
        </w:rPr>
        <w:t xml:space="preserve">nce within the environment is as minimal as possible.  </w:t>
      </w:r>
    </w:p>
    <w:p w:rsidR="002C35F6" w:rsidRPr="0004318F" w:rsidRDefault="00812DC2" w:rsidP="0004318F">
      <w:pPr>
        <w:shd w:val="clear" w:color="auto" w:fill="FFFFFF"/>
        <w:spacing w:after="0" w:line="240" w:lineRule="auto"/>
        <w:rPr>
          <w:rFonts w:ascii="Arial" w:eastAsia="Times New Roman" w:hAnsi="Arial" w:cs="Arial"/>
          <w:i w:val="0"/>
          <w:iCs w:val="0"/>
          <w:color w:val="454545"/>
          <w:sz w:val="22"/>
          <w:szCs w:val="22"/>
        </w:rPr>
      </w:pPr>
      <w:r>
        <w:rPr>
          <w:rFonts w:ascii="Arial" w:eastAsia="Times New Roman" w:hAnsi="Arial" w:cs="Arial"/>
          <w:i w:val="0"/>
          <w:iCs w:val="0"/>
          <w:color w:val="454545"/>
          <w:sz w:val="22"/>
          <w:szCs w:val="22"/>
        </w:rPr>
        <w:t>We’ve generated new habitats using f</w:t>
      </w:r>
      <w:r w:rsidR="00EC00D3" w:rsidRPr="009D4851">
        <w:rPr>
          <w:rFonts w:ascii="Arial" w:eastAsia="Times New Roman" w:hAnsi="Arial" w:cs="Arial"/>
          <w:i w:val="0"/>
          <w:iCs w:val="0"/>
          <w:color w:val="454545"/>
          <w:sz w:val="22"/>
          <w:szCs w:val="22"/>
        </w:rPr>
        <w:t>ootings that support the structure out along the water</w:t>
      </w:r>
      <w:r>
        <w:rPr>
          <w:rFonts w:ascii="Arial" w:eastAsia="Times New Roman" w:hAnsi="Arial" w:cs="Arial"/>
          <w:i w:val="0"/>
          <w:iCs w:val="0"/>
          <w:color w:val="454545"/>
          <w:sz w:val="22"/>
          <w:szCs w:val="22"/>
        </w:rPr>
        <w:t xml:space="preserve"> that</w:t>
      </w:r>
      <w:r w:rsidR="00EC00D3" w:rsidRPr="009D4851">
        <w:rPr>
          <w:rFonts w:ascii="Arial" w:eastAsia="Times New Roman" w:hAnsi="Arial" w:cs="Arial"/>
          <w:i w:val="0"/>
          <w:iCs w:val="0"/>
          <w:color w:val="454545"/>
          <w:sz w:val="22"/>
          <w:szCs w:val="22"/>
        </w:rPr>
        <w:t xml:space="preserve"> can be mounded to create man made shellfish habitats to </w:t>
      </w:r>
      <w:r>
        <w:rPr>
          <w:rFonts w:ascii="Arial" w:eastAsia="Times New Roman" w:hAnsi="Arial" w:cs="Arial"/>
          <w:i w:val="0"/>
          <w:iCs w:val="0"/>
          <w:color w:val="454545"/>
          <w:sz w:val="22"/>
          <w:szCs w:val="22"/>
        </w:rPr>
        <w:t>support the P</w:t>
      </w:r>
      <w:r w:rsidR="00EC00D3" w:rsidRPr="009D4851">
        <w:rPr>
          <w:rFonts w:ascii="Arial" w:eastAsia="Times New Roman" w:hAnsi="Arial" w:cs="Arial"/>
          <w:i w:val="0"/>
          <w:iCs w:val="0"/>
          <w:color w:val="454545"/>
          <w:sz w:val="22"/>
          <w:szCs w:val="22"/>
        </w:rPr>
        <w:t xml:space="preserve">ort Phillip </w:t>
      </w:r>
      <w:proofErr w:type="gramStart"/>
      <w:r w:rsidR="00EC00D3" w:rsidRPr="009D4851">
        <w:rPr>
          <w:rFonts w:ascii="Arial" w:eastAsia="Times New Roman" w:hAnsi="Arial" w:cs="Arial"/>
          <w:i w:val="0"/>
          <w:iCs w:val="0"/>
          <w:color w:val="454545"/>
          <w:sz w:val="22"/>
          <w:szCs w:val="22"/>
        </w:rPr>
        <w:t>bay</w:t>
      </w:r>
      <w:proofErr w:type="gramEnd"/>
      <w:r w:rsidR="00EC00D3" w:rsidRPr="009D4851">
        <w:rPr>
          <w:rFonts w:ascii="Arial" w:eastAsia="Times New Roman" w:hAnsi="Arial" w:cs="Arial"/>
          <w:i w:val="0"/>
          <w:iCs w:val="0"/>
          <w:color w:val="454545"/>
          <w:sz w:val="22"/>
          <w:szCs w:val="22"/>
        </w:rPr>
        <w:t xml:space="preserve"> shellfish populations that have been almost wiped out to </w:t>
      </w:r>
      <w:r>
        <w:rPr>
          <w:rFonts w:ascii="Arial" w:eastAsia="Times New Roman" w:hAnsi="Arial" w:cs="Arial"/>
          <w:i w:val="0"/>
          <w:iCs w:val="0"/>
          <w:color w:val="454545"/>
          <w:sz w:val="22"/>
          <w:szCs w:val="22"/>
        </w:rPr>
        <w:t>5</w:t>
      </w:r>
      <w:r w:rsidR="00EC00D3" w:rsidRPr="009D4851">
        <w:rPr>
          <w:rFonts w:ascii="Arial" w:eastAsia="Times New Roman" w:hAnsi="Arial" w:cs="Arial"/>
          <w:i w:val="0"/>
          <w:iCs w:val="0"/>
          <w:color w:val="454545"/>
          <w:sz w:val="22"/>
          <w:szCs w:val="22"/>
        </w:rPr>
        <w:t xml:space="preserve">% of their coverage </w:t>
      </w:r>
      <w:r>
        <w:rPr>
          <w:rFonts w:ascii="Arial" w:eastAsia="Times New Roman" w:hAnsi="Arial" w:cs="Arial"/>
          <w:i w:val="0"/>
          <w:iCs w:val="0"/>
          <w:color w:val="454545"/>
          <w:sz w:val="22"/>
          <w:szCs w:val="22"/>
        </w:rPr>
        <w:t>since</w:t>
      </w:r>
      <w:r w:rsidR="00EC00D3" w:rsidRPr="009D4851">
        <w:rPr>
          <w:rFonts w:ascii="Arial" w:eastAsia="Times New Roman" w:hAnsi="Arial" w:cs="Arial"/>
          <w:i w:val="0"/>
          <w:iCs w:val="0"/>
          <w:color w:val="454545"/>
          <w:sz w:val="22"/>
          <w:szCs w:val="22"/>
        </w:rPr>
        <w:t xml:space="preserve"> the 1850’s. </w:t>
      </w:r>
      <w:r>
        <w:rPr>
          <w:rFonts w:ascii="Arial" w:eastAsia="Times New Roman" w:hAnsi="Arial" w:cs="Arial"/>
          <w:i w:val="0"/>
          <w:iCs w:val="0"/>
          <w:color w:val="454545"/>
          <w:sz w:val="22"/>
          <w:szCs w:val="22"/>
        </w:rPr>
        <w:t xml:space="preserve">We’ve used pre-fab construction techniques to have as little impact on the surrounding environment as possible. Recycled materials and green materials such as glulam beams have been used predominantly on site while lightweight structures ensure the design touches the ground lightly. The modulated nature of the design also ensures easy replacement and low maintenance of the structure once completed. </w:t>
      </w:r>
      <w:r w:rsidR="0004318F">
        <w:rPr>
          <w:rFonts w:ascii="Arial" w:eastAsia="Times New Roman" w:hAnsi="Arial" w:cs="Arial"/>
          <w:i w:val="0"/>
          <w:iCs w:val="0"/>
          <w:color w:val="454545"/>
          <w:sz w:val="22"/>
          <w:szCs w:val="22"/>
        </w:rPr>
        <w:t xml:space="preserve">Carbon offsetting gardens, natural materials, habitat regeneration programs and techniques such as housing the wind turbines within the structures so as not to harm native wildlife such as birds have all been employed on site to ensure minimal environmental impact through the design. </w:t>
      </w:r>
    </w:p>
    <w:p w:rsidR="002C35F6" w:rsidRDefault="002C35F6" w:rsidP="0038357D"/>
    <w:p w:rsidR="002C35F6" w:rsidRDefault="002C35F6" w:rsidP="0038357D"/>
    <w:p w:rsidR="002C35F6" w:rsidRDefault="002C35F6" w:rsidP="0038357D"/>
    <w:p w:rsidR="002C35F6" w:rsidRDefault="002C35F6" w:rsidP="0038357D"/>
    <w:p w:rsidR="002C35F6" w:rsidRDefault="002C35F6" w:rsidP="0038357D"/>
    <w:p w:rsidR="002C35F6" w:rsidRDefault="002C35F6" w:rsidP="0038357D"/>
    <w:p w:rsidR="002C35F6" w:rsidRDefault="002C35F6" w:rsidP="0038357D"/>
    <w:p w:rsidR="002C35F6" w:rsidRDefault="002C35F6" w:rsidP="0038357D"/>
    <w:p w:rsidR="002C35F6" w:rsidRDefault="002C35F6" w:rsidP="0038357D"/>
    <w:p w:rsidR="002C35F6" w:rsidRDefault="002C35F6" w:rsidP="0038357D"/>
    <w:tbl>
      <w:tblPr>
        <w:tblpPr w:leftFromText="180" w:rightFromText="180" w:horzAnchor="margin" w:tblpY="-495"/>
        <w:tblW w:w="204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508"/>
        <w:gridCol w:w="3716"/>
        <w:gridCol w:w="3051"/>
        <w:gridCol w:w="4185"/>
      </w:tblGrid>
      <w:tr w:rsidR="002C35F6" w:rsidRPr="00F42FF0" w:rsidTr="002C35F6">
        <w:trPr>
          <w:trHeight w:val="551"/>
        </w:trPr>
        <w:tc>
          <w:tcPr>
            <w:tcW w:w="9508" w:type="dxa"/>
            <w:shd w:val="clear" w:color="auto" w:fill="auto"/>
            <w:noWrap/>
            <w:vAlign w:val="bottom"/>
            <w:hideMark/>
          </w:tcPr>
          <w:p w:rsidR="002C35F6" w:rsidRPr="009D4851" w:rsidRDefault="002C35F6" w:rsidP="002C35F6">
            <w:pPr>
              <w:spacing w:after="0" w:line="240" w:lineRule="auto"/>
              <w:rPr>
                <w:rFonts w:ascii="ARchitxt" w:eastAsia="Times New Roman" w:hAnsi="ARchitxt" w:cs="Calibri"/>
                <w:b/>
                <w:color w:val="000000"/>
                <w:sz w:val="22"/>
                <w:szCs w:val="22"/>
              </w:rPr>
            </w:pPr>
            <w:r w:rsidRPr="009D4851">
              <w:rPr>
                <w:rFonts w:ascii="ARchitxt" w:eastAsia="Times New Roman" w:hAnsi="ARchitxt" w:cs="Calibri"/>
                <w:b/>
                <w:color w:val="000000"/>
                <w:sz w:val="22"/>
                <w:szCs w:val="22"/>
              </w:rPr>
              <w:t>MATERIAL</w:t>
            </w:r>
            <w:r w:rsidR="009D4851" w:rsidRPr="009D4851">
              <w:rPr>
                <w:rFonts w:ascii="ARchitxt" w:eastAsia="Times New Roman" w:hAnsi="ARchitxt" w:cs="Calibri"/>
                <w:b/>
                <w:color w:val="000000"/>
                <w:sz w:val="22"/>
                <w:szCs w:val="22"/>
              </w:rPr>
              <w:t xml:space="preserve"> CALCULATIONS (PER MODULE- 10 MODULES ON SITE- 1 MODULE = 4 TREE STRUCTURES + PODIUM)</w:t>
            </w:r>
          </w:p>
        </w:tc>
        <w:tc>
          <w:tcPr>
            <w:tcW w:w="3716" w:type="dxa"/>
            <w:shd w:val="clear" w:color="auto" w:fill="auto"/>
            <w:noWrap/>
            <w:vAlign w:val="bottom"/>
            <w:hideMark/>
          </w:tcPr>
          <w:p w:rsidR="002C35F6" w:rsidRPr="009D4851" w:rsidRDefault="002C35F6" w:rsidP="002C35F6">
            <w:pPr>
              <w:spacing w:after="0" w:line="240" w:lineRule="auto"/>
              <w:rPr>
                <w:rFonts w:ascii="ARchitxt" w:eastAsia="Times New Roman" w:hAnsi="ARchitxt" w:cs="Calibri"/>
                <w:b/>
                <w:color w:val="000000"/>
                <w:sz w:val="22"/>
                <w:szCs w:val="22"/>
              </w:rPr>
            </w:pPr>
            <w:r w:rsidRPr="009D4851">
              <w:rPr>
                <w:rFonts w:ascii="ARchitxt" w:eastAsia="Times New Roman" w:hAnsi="ARchitxt" w:cs="Calibri"/>
                <w:b/>
                <w:color w:val="000000"/>
                <w:sz w:val="22"/>
                <w:szCs w:val="22"/>
              </w:rPr>
              <w:t>SQM OR QUANTITY</w:t>
            </w:r>
          </w:p>
        </w:tc>
        <w:tc>
          <w:tcPr>
            <w:tcW w:w="3051" w:type="dxa"/>
            <w:shd w:val="clear" w:color="auto" w:fill="auto"/>
            <w:noWrap/>
            <w:vAlign w:val="bottom"/>
            <w:hideMark/>
          </w:tcPr>
          <w:p w:rsidR="002C35F6" w:rsidRPr="009D4851" w:rsidRDefault="002C35F6" w:rsidP="002C35F6">
            <w:pPr>
              <w:spacing w:after="0" w:line="240" w:lineRule="auto"/>
              <w:rPr>
                <w:rFonts w:ascii="ARchitxt" w:eastAsia="Times New Roman" w:hAnsi="ARchitxt" w:cs="Calibri"/>
                <w:b/>
                <w:color w:val="000000"/>
                <w:sz w:val="22"/>
                <w:szCs w:val="22"/>
              </w:rPr>
            </w:pPr>
            <w:r w:rsidRPr="009D4851">
              <w:rPr>
                <w:rFonts w:ascii="ARchitxt" w:eastAsia="Times New Roman" w:hAnsi="ARchitxt" w:cs="Calibri"/>
                <w:b/>
                <w:color w:val="000000"/>
                <w:sz w:val="22"/>
                <w:szCs w:val="22"/>
              </w:rPr>
              <w:t xml:space="preserve"> RATES </w:t>
            </w:r>
          </w:p>
        </w:tc>
        <w:tc>
          <w:tcPr>
            <w:tcW w:w="4185" w:type="dxa"/>
            <w:shd w:val="clear" w:color="auto" w:fill="auto"/>
            <w:noWrap/>
            <w:vAlign w:val="bottom"/>
            <w:hideMark/>
          </w:tcPr>
          <w:p w:rsidR="002C35F6" w:rsidRPr="009D4851" w:rsidRDefault="002C35F6" w:rsidP="002C35F6">
            <w:pPr>
              <w:spacing w:after="0" w:line="240" w:lineRule="auto"/>
              <w:rPr>
                <w:rFonts w:ascii="ARchitxt" w:eastAsia="Times New Roman" w:hAnsi="ARchitxt" w:cs="Calibri"/>
                <w:b/>
                <w:color w:val="000000"/>
                <w:sz w:val="22"/>
                <w:szCs w:val="22"/>
              </w:rPr>
            </w:pPr>
            <w:r w:rsidRPr="009D4851">
              <w:rPr>
                <w:rFonts w:ascii="ARchitxt" w:eastAsia="Times New Roman" w:hAnsi="ARchitxt" w:cs="Calibri"/>
                <w:b/>
                <w:color w:val="000000"/>
                <w:sz w:val="22"/>
                <w:szCs w:val="22"/>
              </w:rPr>
              <w:t xml:space="preserve"> TOTAL </w:t>
            </w: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TIMBER PEDESTRIAN PATH</w:t>
            </w:r>
          </w:p>
        </w:tc>
        <w:tc>
          <w:tcPr>
            <w:tcW w:w="3716"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263</w:t>
            </w:r>
          </w:p>
        </w:tc>
        <w:tc>
          <w:tcPr>
            <w:tcW w:w="3051"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      220.00 </w:t>
            </w:r>
          </w:p>
        </w:tc>
        <w:tc>
          <w:tcPr>
            <w:tcW w:w="4185"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          57,860.00 </w:t>
            </w: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CONCRETE PATH</w:t>
            </w:r>
          </w:p>
        </w:tc>
        <w:tc>
          <w:tcPr>
            <w:tcW w:w="3716"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p>
        </w:tc>
        <w:tc>
          <w:tcPr>
            <w:tcW w:w="3051"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       100.00 </w:t>
            </w:r>
          </w:p>
        </w:tc>
        <w:tc>
          <w:tcPr>
            <w:tcW w:w="4185"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TIMBER FLOOR BOARD - MIDDLE AREA</w:t>
            </w:r>
          </w:p>
        </w:tc>
        <w:tc>
          <w:tcPr>
            <w:tcW w:w="3716"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30</w:t>
            </w:r>
          </w:p>
        </w:tc>
        <w:tc>
          <w:tcPr>
            <w:tcW w:w="3051"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      220.00 </w:t>
            </w:r>
          </w:p>
        </w:tc>
        <w:tc>
          <w:tcPr>
            <w:tcW w:w="4185"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           6,600.00 </w:t>
            </w: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PLANTERS (QUANTITY)</w:t>
            </w:r>
          </w:p>
        </w:tc>
        <w:tc>
          <w:tcPr>
            <w:tcW w:w="3716"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2</w:t>
            </w:r>
          </w:p>
        </w:tc>
        <w:tc>
          <w:tcPr>
            <w:tcW w:w="3051"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$15,000</w:t>
            </w:r>
          </w:p>
        </w:tc>
        <w:tc>
          <w:tcPr>
            <w:tcW w:w="4185"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         30,000.00 </w:t>
            </w: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CONCRETE PLANTER (VOLUME)</w:t>
            </w:r>
          </w:p>
        </w:tc>
        <w:tc>
          <w:tcPr>
            <w:tcW w:w="3716"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11</w:t>
            </w:r>
          </w:p>
        </w:tc>
        <w:tc>
          <w:tcPr>
            <w:tcW w:w="3051"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       120.00 </w:t>
            </w:r>
          </w:p>
        </w:tc>
        <w:tc>
          <w:tcPr>
            <w:tcW w:w="4185"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            1,320.00 </w:t>
            </w: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NATURAL LAWN</w:t>
            </w:r>
          </w:p>
        </w:tc>
        <w:tc>
          <w:tcPr>
            <w:tcW w:w="3716"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123</w:t>
            </w:r>
          </w:p>
        </w:tc>
        <w:tc>
          <w:tcPr>
            <w:tcW w:w="3051"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        32.00 </w:t>
            </w:r>
          </w:p>
        </w:tc>
        <w:tc>
          <w:tcPr>
            <w:tcW w:w="4185"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            3,936.00 </w:t>
            </w: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PLANTERBOX TREE</w:t>
            </w:r>
          </w:p>
        </w:tc>
        <w:tc>
          <w:tcPr>
            <w:tcW w:w="3716"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43</w:t>
            </w:r>
          </w:p>
        </w:tc>
        <w:tc>
          <w:tcPr>
            <w:tcW w:w="3051"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       120.00 </w:t>
            </w:r>
          </w:p>
        </w:tc>
        <w:tc>
          <w:tcPr>
            <w:tcW w:w="4185"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            5,160.00 </w:t>
            </w: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TIMBER BENCHES</w:t>
            </w:r>
          </w:p>
        </w:tc>
        <w:tc>
          <w:tcPr>
            <w:tcW w:w="3716"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4</w:t>
            </w:r>
          </w:p>
        </w:tc>
        <w:tc>
          <w:tcPr>
            <w:tcW w:w="3051"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$5,000</w:t>
            </w:r>
          </w:p>
        </w:tc>
        <w:tc>
          <w:tcPr>
            <w:tcW w:w="4185"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         20,000.00 </w:t>
            </w: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CONCRETE FRAME FOR KINETIC MESH (VOLUME)</w:t>
            </w:r>
          </w:p>
        </w:tc>
        <w:tc>
          <w:tcPr>
            <w:tcW w:w="3716"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2</w:t>
            </w:r>
          </w:p>
        </w:tc>
        <w:tc>
          <w:tcPr>
            <w:tcW w:w="3051"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       120.00 </w:t>
            </w:r>
          </w:p>
        </w:tc>
        <w:tc>
          <w:tcPr>
            <w:tcW w:w="4185"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              240.00 </w:t>
            </w: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p>
        </w:tc>
        <w:tc>
          <w:tcPr>
            <w:tcW w:w="3716" w:type="dxa"/>
            <w:shd w:val="clear" w:color="auto" w:fill="auto"/>
            <w:noWrap/>
            <w:vAlign w:val="bottom"/>
            <w:hideMark/>
          </w:tcPr>
          <w:p w:rsidR="002C35F6" w:rsidRPr="00F42FF0" w:rsidRDefault="002C35F6" w:rsidP="002C35F6">
            <w:pPr>
              <w:spacing w:after="0" w:line="240" w:lineRule="auto"/>
              <w:rPr>
                <w:rFonts w:ascii="Times New Roman" w:eastAsia="Times New Roman" w:hAnsi="Times New Roman" w:cs="Times New Roman"/>
              </w:rPr>
            </w:pPr>
          </w:p>
        </w:tc>
        <w:tc>
          <w:tcPr>
            <w:tcW w:w="3051" w:type="dxa"/>
            <w:shd w:val="clear" w:color="auto" w:fill="auto"/>
            <w:noWrap/>
            <w:vAlign w:val="bottom"/>
            <w:hideMark/>
          </w:tcPr>
          <w:p w:rsidR="002C35F6" w:rsidRPr="00F42FF0" w:rsidRDefault="002C35F6" w:rsidP="002C35F6">
            <w:pPr>
              <w:spacing w:after="0" w:line="240" w:lineRule="auto"/>
              <w:rPr>
                <w:rFonts w:ascii="Times New Roman" w:eastAsia="Times New Roman" w:hAnsi="Times New Roman" w:cs="Times New Roman"/>
              </w:rPr>
            </w:pPr>
          </w:p>
        </w:tc>
        <w:tc>
          <w:tcPr>
            <w:tcW w:w="4185"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          67,256.00 </w:t>
            </w: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TIMBER COLUMN</w:t>
            </w:r>
          </w:p>
        </w:tc>
        <w:tc>
          <w:tcPr>
            <w:tcW w:w="3716"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p>
        </w:tc>
        <w:tc>
          <w:tcPr>
            <w:tcW w:w="3051" w:type="dxa"/>
            <w:shd w:val="clear" w:color="auto" w:fill="auto"/>
            <w:noWrap/>
            <w:vAlign w:val="bottom"/>
            <w:hideMark/>
          </w:tcPr>
          <w:p w:rsidR="002C35F6" w:rsidRPr="00F42FF0" w:rsidRDefault="002C35F6" w:rsidP="002C35F6">
            <w:pPr>
              <w:spacing w:after="0" w:line="240" w:lineRule="auto"/>
              <w:rPr>
                <w:rFonts w:ascii="Times New Roman" w:eastAsia="Times New Roman" w:hAnsi="Times New Roman" w:cs="Times New Roman"/>
              </w:rPr>
            </w:pPr>
          </w:p>
        </w:tc>
        <w:tc>
          <w:tcPr>
            <w:tcW w:w="4185" w:type="dxa"/>
            <w:shd w:val="clear" w:color="auto" w:fill="auto"/>
            <w:noWrap/>
            <w:vAlign w:val="bottom"/>
            <w:hideMark/>
          </w:tcPr>
          <w:p w:rsidR="002C35F6" w:rsidRPr="00F42FF0" w:rsidRDefault="002C35F6" w:rsidP="002C35F6">
            <w:pPr>
              <w:spacing w:after="0" w:line="240" w:lineRule="auto"/>
              <w:rPr>
                <w:rFonts w:ascii="Times New Roman" w:eastAsia="Times New Roman" w:hAnsi="Times New Roman" w:cs="Times New Roman"/>
              </w:rPr>
            </w:pP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MARINE GRADE GLULAM</w:t>
            </w:r>
          </w:p>
        </w:tc>
        <w:tc>
          <w:tcPr>
            <w:tcW w:w="3716"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2</w:t>
            </w:r>
          </w:p>
        </w:tc>
        <w:tc>
          <w:tcPr>
            <w:tcW w:w="3051"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p>
        </w:tc>
        <w:tc>
          <w:tcPr>
            <w:tcW w:w="4185"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        320,600.00 </w:t>
            </w: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SCOTS PINE CLT QUANTITY</w:t>
            </w:r>
          </w:p>
        </w:tc>
        <w:tc>
          <w:tcPr>
            <w:tcW w:w="3716"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782</w:t>
            </w:r>
          </w:p>
        </w:tc>
        <w:tc>
          <w:tcPr>
            <w:tcW w:w="3051"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       135.00 </w:t>
            </w:r>
          </w:p>
        </w:tc>
        <w:tc>
          <w:tcPr>
            <w:tcW w:w="4185"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          121,405.50 </w:t>
            </w: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p>
        </w:tc>
        <w:tc>
          <w:tcPr>
            <w:tcW w:w="3716" w:type="dxa"/>
            <w:shd w:val="clear" w:color="auto" w:fill="auto"/>
            <w:noWrap/>
            <w:vAlign w:val="bottom"/>
            <w:hideMark/>
          </w:tcPr>
          <w:p w:rsidR="002C35F6" w:rsidRPr="00F42FF0" w:rsidRDefault="002C35F6" w:rsidP="002C35F6">
            <w:pPr>
              <w:spacing w:after="0" w:line="240" w:lineRule="auto"/>
              <w:rPr>
                <w:rFonts w:ascii="Times New Roman" w:eastAsia="Times New Roman" w:hAnsi="Times New Roman" w:cs="Times New Roman"/>
              </w:rPr>
            </w:pPr>
          </w:p>
        </w:tc>
        <w:tc>
          <w:tcPr>
            <w:tcW w:w="3051" w:type="dxa"/>
            <w:shd w:val="clear" w:color="auto" w:fill="auto"/>
            <w:noWrap/>
            <w:vAlign w:val="bottom"/>
            <w:hideMark/>
          </w:tcPr>
          <w:p w:rsidR="002C35F6" w:rsidRPr="00F42FF0" w:rsidRDefault="002C35F6" w:rsidP="002C35F6">
            <w:pPr>
              <w:spacing w:after="0" w:line="240" w:lineRule="auto"/>
              <w:rPr>
                <w:rFonts w:ascii="Times New Roman" w:eastAsia="Times New Roman" w:hAnsi="Times New Roman" w:cs="Times New Roman"/>
              </w:rPr>
            </w:pPr>
          </w:p>
        </w:tc>
        <w:tc>
          <w:tcPr>
            <w:tcW w:w="4185" w:type="dxa"/>
            <w:shd w:val="clear" w:color="auto" w:fill="auto"/>
            <w:noWrap/>
            <w:vAlign w:val="bottom"/>
            <w:hideMark/>
          </w:tcPr>
          <w:p w:rsidR="002C35F6" w:rsidRPr="00F42FF0" w:rsidRDefault="002C35F6" w:rsidP="002C35F6">
            <w:pPr>
              <w:spacing w:after="0" w:line="240" w:lineRule="auto"/>
              <w:rPr>
                <w:rFonts w:ascii="Times New Roman" w:eastAsia="Times New Roman" w:hAnsi="Times New Roman" w:cs="Times New Roman"/>
              </w:rPr>
            </w:pP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TIMBER STRUCTURAL FRAMES</w:t>
            </w:r>
          </w:p>
        </w:tc>
        <w:tc>
          <w:tcPr>
            <w:tcW w:w="3716"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p>
        </w:tc>
        <w:tc>
          <w:tcPr>
            <w:tcW w:w="3051" w:type="dxa"/>
            <w:shd w:val="clear" w:color="auto" w:fill="auto"/>
            <w:noWrap/>
            <w:vAlign w:val="bottom"/>
            <w:hideMark/>
          </w:tcPr>
          <w:p w:rsidR="002C35F6" w:rsidRPr="00F42FF0" w:rsidRDefault="002C35F6" w:rsidP="002C35F6">
            <w:pPr>
              <w:spacing w:after="0" w:line="240" w:lineRule="auto"/>
              <w:rPr>
                <w:rFonts w:ascii="Times New Roman" w:eastAsia="Times New Roman" w:hAnsi="Times New Roman" w:cs="Times New Roman"/>
              </w:rPr>
            </w:pPr>
          </w:p>
        </w:tc>
        <w:tc>
          <w:tcPr>
            <w:tcW w:w="4185" w:type="dxa"/>
            <w:shd w:val="clear" w:color="auto" w:fill="auto"/>
            <w:noWrap/>
            <w:vAlign w:val="bottom"/>
            <w:hideMark/>
          </w:tcPr>
          <w:p w:rsidR="002C35F6" w:rsidRPr="00F42FF0" w:rsidRDefault="002C35F6" w:rsidP="002C35F6">
            <w:pPr>
              <w:spacing w:after="0" w:line="240" w:lineRule="auto"/>
              <w:rPr>
                <w:rFonts w:ascii="Times New Roman" w:eastAsia="Times New Roman" w:hAnsi="Times New Roman" w:cs="Times New Roman"/>
              </w:rPr>
            </w:pP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MARINE GRADE GLULAM (FRAMING)</w:t>
            </w:r>
          </w:p>
        </w:tc>
        <w:tc>
          <w:tcPr>
            <w:tcW w:w="3716"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4.5</w:t>
            </w:r>
          </w:p>
        </w:tc>
        <w:tc>
          <w:tcPr>
            <w:tcW w:w="3051"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p>
        </w:tc>
        <w:tc>
          <w:tcPr>
            <w:tcW w:w="4185"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          192,915.00 </w:t>
            </w: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p>
        </w:tc>
        <w:tc>
          <w:tcPr>
            <w:tcW w:w="3716" w:type="dxa"/>
            <w:shd w:val="clear" w:color="auto" w:fill="auto"/>
            <w:noWrap/>
            <w:vAlign w:val="bottom"/>
            <w:hideMark/>
          </w:tcPr>
          <w:p w:rsidR="002C35F6" w:rsidRPr="00F42FF0" w:rsidRDefault="002C35F6" w:rsidP="002C35F6">
            <w:pPr>
              <w:spacing w:after="0" w:line="240" w:lineRule="auto"/>
              <w:rPr>
                <w:rFonts w:ascii="Times New Roman" w:eastAsia="Times New Roman" w:hAnsi="Times New Roman" w:cs="Times New Roman"/>
              </w:rPr>
            </w:pPr>
          </w:p>
        </w:tc>
        <w:tc>
          <w:tcPr>
            <w:tcW w:w="3051" w:type="dxa"/>
            <w:shd w:val="clear" w:color="auto" w:fill="auto"/>
            <w:noWrap/>
            <w:vAlign w:val="bottom"/>
            <w:hideMark/>
          </w:tcPr>
          <w:p w:rsidR="002C35F6" w:rsidRPr="00F42FF0" w:rsidRDefault="002C35F6" w:rsidP="002C35F6">
            <w:pPr>
              <w:spacing w:after="0" w:line="240" w:lineRule="auto"/>
              <w:rPr>
                <w:rFonts w:ascii="Times New Roman" w:eastAsia="Times New Roman" w:hAnsi="Times New Roman" w:cs="Times New Roman"/>
              </w:rPr>
            </w:pPr>
          </w:p>
        </w:tc>
        <w:tc>
          <w:tcPr>
            <w:tcW w:w="4185" w:type="dxa"/>
            <w:shd w:val="clear" w:color="auto" w:fill="auto"/>
            <w:noWrap/>
            <w:vAlign w:val="bottom"/>
            <w:hideMark/>
          </w:tcPr>
          <w:p w:rsidR="002C35F6" w:rsidRPr="00F42FF0" w:rsidRDefault="002C35F6" w:rsidP="002C35F6">
            <w:pPr>
              <w:spacing w:after="0" w:line="240" w:lineRule="auto"/>
              <w:rPr>
                <w:rFonts w:ascii="Times New Roman" w:eastAsia="Times New Roman" w:hAnsi="Times New Roman" w:cs="Times New Roman"/>
              </w:rPr>
            </w:pP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PREFINISHED CFC (MEDIUM SIZE - BLUE)</w:t>
            </w:r>
          </w:p>
        </w:tc>
        <w:tc>
          <w:tcPr>
            <w:tcW w:w="3716"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264</w:t>
            </w:r>
          </w:p>
        </w:tc>
        <w:tc>
          <w:tcPr>
            <w:tcW w:w="3051"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      300.00 </w:t>
            </w:r>
          </w:p>
        </w:tc>
        <w:tc>
          <w:tcPr>
            <w:tcW w:w="4185"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          79,200.00 </w:t>
            </w: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PREFINISHED CFC (LARGE SIZE - PINK)</w:t>
            </w:r>
          </w:p>
        </w:tc>
        <w:tc>
          <w:tcPr>
            <w:tcW w:w="3716"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259</w:t>
            </w:r>
          </w:p>
        </w:tc>
        <w:tc>
          <w:tcPr>
            <w:tcW w:w="3051"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      300.00 </w:t>
            </w:r>
          </w:p>
        </w:tc>
        <w:tc>
          <w:tcPr>
            <w:tcW w:w="4185"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          77,700.00 </w:t>
            </w: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PREFINISHED CFC (HIGH LIGHT COLOURS)</w:t>
            </w:r>
          </w:p>
        </w:tc>
        <w:tc>
          <w:tcPr>
            <w:tcW w:w="3716"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71</w:t>
            </w:r>
          </w:p>
        </w:tc>
        <w:tc>
          <w:tcPr>
            <w:tcW w:w="3051"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      300.00 </w:t>
            </w:r>
          </w:p>
        </w:tc>
        <w:tc>
          <w:tcPr>
            <w:tcW w:w="4185"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          21,300.00 </w:t>
            </w: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p>
        </w:tc>
        <w:tc>
          <w:tcPr>
            <w:tcW w:w="3716" w:type="dxa"/>
            <w:shd w:val="clear" w:color="auto" w:fill="auto"/>
            <w:noWrap/>
            <w:vAlign w:val="bottom"/>
            <w:hideMark/>
          </w:tcPr>
          <w:p w:rsidR="002C35F6" w:rsidRPr="00F42FF0" w:rsidRDefault="002C35F6" w:rsidP="002C35F6">
            <w:pPr>
              <w:spacing w:after="0" w:line="240" w:lineRule="auto"/>
              <w:rPr>
                <w:rFonts w:ascii="Times New Roman" w:eastAsia="Times New Roman" w:hAnsi="Times New Roman" w:cs="Times New Roman"/>
              </w:rPr>
            </w:pPr>
          </w:p>
        </w:tc>
        <w:tc>
          <w:tcPr>
            <w:tcW w:w="3051" w:type="dxa"/>
            <w:shd w:val="clear" w:color="auto" w:fill="auto"/>
            <w:noWrap/>
            <w:vAlign w:val="bottom"/>
            <w:hideMark/>
          </w:tcPr>
          <w:p w:rsidR="002C35F6" w:rsidRPr="00F42FF0" w:rsidRDefault="002C35F6" w:rsidP="002C35F6">
            <w:pPr>
              <w:spacing w:after="0" w:line="240" w:lineRule="auto"/>
              <w:rPr>
                <w:rFonts w:ascii="Times New Roman" w:eastAsia="Times New Roman" w:hAnsi="Times New Roman" w:cs="Times New Roman"/>
              </w:rPr>
            </w:pPr>
          </w:p>
        </w:tc>
        <w:tc>
          <w:tcPr>
            <w:tcW w:w="4185" w:type="dxa"/>
            <w:shd w:val="clear" w:color="auto" w:fill="auto"/>
            <w:noWrap/>
            <w:vAlign w:val="bottom"/>
            <w:hideMark/>
          </w:tcPr>
          <w:p w:rsidR="002C35F6" w:rsidRPr="00F42FF0" w:rsidRDefault="002C35F6" w:rsidP="002C35F6">
            <w:pPr>
              <w:spacing w:after="0" w:line="240" w:lineRule="auto"/>
              <w:rPr>
                <w:rFonts w:ascii="Times New Roman" w:eastAsia="Times New Roman" w:hAnsi="Times New Roman" w:cs="Times New Roman"/>
              </w:rPr>
            </w:pP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RAILING</w:t>
            </w:r>
          </w:p>
        </w:tc>
        <w:tc>
          <w:tcPr>
            <w:tcW w:w="3716"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78</w:t>
            </w:r>
          </w:p>
        </w:tc>
        <w:tc>
          <w:tcPr>
            <w:tcW w:w="3051"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      200.00 </w:t>
            </w:r>
          </w:p>
        </w:tc>
        <w:tc>
          <w:tcPr>
            <w:tcW w:w="4185"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          15,600.00 </w:t>
            </w: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p>
        </w:tc>
        <w:tc>
          <w:tcPr>
            <w:tcW w:w="3716" w:type="dxa"/>
            <w:shd w:val="clear" w:color="auto" w:fill="auto"/>
            <w:noWrap/>
            <w:vAlign w:val="bottom"/>
            <w:hideMark/>
          </w:tcPr>
          <w:p w:rsidR="002C35F6" w:rsidRPr="00F42FF0" w:rsidRDefault="002C35F6" w:rsidP="002C35F6">
            <w:pPr>
              <w:spacing w:after="0" w:line="240" w:lineRule="auto"/>
              <w:rPr>
                <w:rFonts w:ascii="Times New Roman" w:eastAsia="Times New Roman" w:hAnsi="Times New Roman" w:cs="Times New Roman"/>
              </w:rPr>
            </w:pPr>
          </w:p>
        </w:tc>
        <w:tc>
          <w:tcPr>
            <w:tcW w:w="3051" w:type="dxa"/>
            <w:shd w:val="clear" w:color="auto" w:fill="auto"/>
            <w:noWrap/>
            <w:vAlign w:val="bottom"/>
            <w:hideMark/>
          </w:tcPr>
          <w:p w:rsidR="002C35F6" w:rsidRPr="00F42FF0" w:rsidRDefault="002C35F6" w:rsidP="002C35F6">
            <w:pPr>
              <w:spacing w:after="0" w:line="240" w:lineRule="auto"/>
              <w:rPr>
                <w:rFonts w:ascii="Times New Roman" w:eastAsia="Times New Roman" w:hAnsi="Times New Roman" w:cs="Times New Roman"/>
              </w:rPr>
            </w:pPr>
          </w:p>
        </w:tc>
        <w:tc>
          <w:tcPr>
            <w:tcW w:w="4185" w:type="dxa"/>
            <w:shd w:val="clear" w:color="auto" w:fill="auto"/>
            <w:noWrap/>
            <w:vAlign w:val="bottom"/>
            <w:hideMark/>
          </w:tcPr>
          <w:p w:rsidR="002C35F6" w:rsidRPr="00F42FF0" w:rsidRDefault="002C35F6" w:rsidP="002C35F6">
            <w:pPr>
              <w:spacing w:after="0" w:line="240" w:lineRule="auto"/>
              <w:rPr>
                <w:rFonts w:ascii="Times New Roman" w:eastAsia="Times New Roman" w:hAnsi="Times New Roman" w:cs="Times New Roman"/>
              </w:rPr>
            </w:pP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FLOORING SUBSTRATE</w:t>
            </w:r>
          </w:p>
        </w:tc>
        <w:tc>
          <w:tcPr>
            <w:tcW w:w="3716"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446</w:t>
            </w:r>
          </w:p>
        </w:tc>
        <w:tc>
          <w:tcPr>
            <w:tcW w:w="3051"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N/A </w:t>
            </w:r>
          </w:p>
        </w:tc>
        <w:tc>
          <w:tcPr>
            <w:tcW w:w="4185"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WINDMILL</w:t>
            </w:r>
          </w:p>
        </w:tc>
        <w:tc>
          <w:tcPr>
            <w:tcW w:w="3716"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4</w:t>
            </w:r>
          </w:p>
        </w:tc>
        <w:tc>
          <w:tcPr>
            <w:tcW w:w="3051"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N/A </w:t>
            </w:r>
          </w:p>
        </w:tc>
        <w:tc>
          <w:tcPr>
            <w:tcW w:w="4185"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LIGHT UNDERNEATH SOLAR PANEL</w:t>
            </w:r>
          </w:p>
        </w:tc>
        <w:tc>
          <w:tcPr>
            <w:tcW w:w="3716"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275</w:t>
            </w:r>
          </w:p>
        </w:tc>
        <w:tc>
          <w:tcPr>
            <w:tcW w:w="3051"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N/A </w:t>
            </w:r>
          </w:p>
        </w:tc>
        <w:tc>
          <w:tcPr>
            <w:tcW w:w="4185"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SOLAR PANEL</w:t>
            </w:r>
          </w:p>
        </w:tc>
        <w:tc>
          <w:tcPr>
            <w:tcW w:w="3716"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275</w:t>
            </w:r>
          </w:p>
        </w:tc>
        <w:tc>
          <w:tcPr>
            <w:tcW w:w="3051"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       588.00 </w:t>
            </w:r>
          </w:p>
        </w:tc>
        <w:tc>
          <w:tcPr>
            <w:tcW w:w="4185"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          161,700.00 </w:t>
            </w: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LINEAL LIGHT (UNDERNEATH STRUCTURE)</w:t>
            </w:r>
          </w:p>
        </w:tc>
        <w:tc>
          <w:tcPr>
            <w:tcW w:w="3716"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p>
        </w:tc>
        <w:tc>
          <w:tcPr>
            <w:tcW w:w="3051"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N/A </w:t>
            </w:r>
          </w:p>
        </w:tc>
        <w:tc>
          <w:tcPr>
            <w:tcW w:w="4185"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WATER TANK LARGE (QUANTITY 2)</w:t>
            </w:r>
          </w:p>
        </w:tc>
        <w:tc>
          <w:tcPr>
            <w:tcW w:w="3716"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50</w:t>
            </w:r>
          </w:p>
        </w:tc>
        <w:tc>
          <w:tcPr>
            <w:tcW w:w="3051"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N/A </w:t>
            </w:r>
          </w:p>
        </w:tc>
        <w:tc>
          <w:tcPr>
            <w:tcW w:w="4185"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WATER TANK MEDIUM</w:t>
            </w:r>
          </w:p>
        </w:tc>
        <w:tc>
          <w:tcPr>
            <w:tcW w:w="3716"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15</w:t>
            </w:r>
          </w:p>
        </w:tc>
        <w:tc>
          <w:tcPr>
            <w:tcW w:w="3051"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N/A </w:t>
            </w:r>
          </w:p>
        </w:tc>
        <w:tc>
          <w:tcPr>
            <w:tcW w:w="4185"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FILTRATION UNIT</w:t>
            </w:r>
          </w:p>
        </w:tc>
        <w:tc>
          <w:tcPr>
            <w:tcW w:w="3716"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3</w:t>
            </w:r>
          </w:p>
        </w:tc>
        <w:tc>
          <w:tcPr>
            <w:tcW w:w="3051"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N/A </w:t>
            </w:r>
          </w:p>
        </w:tc>
        <w:tc>
          <w:tcPr>
            <w:tcW w:w="4185"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p>
        </w:tc>
      </w:tr>
      <w:tr w:rsidR="002C35F6" w:rsidRPr="00F42FF0" w:rsidTr="002C35F6">
        <w:trPr>
          <w:trHeight w:val="551"/>
        </w:trPr>
        <w:tc>
          <w:tcPr>
            <w:tcW w:w="9508" w:type="dxa"/>
            <w:shd w:val="clear" w:color="auto" w:fill="auto"/>
            <w:noWrap/>
            <w:vAlign w:val="bottom"/>
            <w:hideMark/>
          </w:tcPr>
          <w:p w:rsidR="002C35F6" w:rsidRPr="00F42FF0" w:rsidRDefault="002C35F6" w:rsidP="002C35F6">
            <w:pPr>
              <w:spacing w:after="0" w:line="240" w:lineRule="auto"/>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KINETIC MESH</w:t>
            </w:r>
          </w:p>
        </w:tc>
        <w:tc>
          <w:tcPr>
            <w:tcW w:w="3716"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25</w:t>
            </w:r>
          </w:p>
        </w:tc>
        <w:tc>
          <w:tcPr>
            <w:tcW w:w="3051"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r w:rsidRPr="00F42FF0">
              <w:rPr>
                <w:rFonts w:ascii="ARchitxt" w:eastAsia="Times New Roman" w:hAnsi="ARchitxt" w:cs="Calibri"/>
                <w:color w:val="000000"/>
                <w:sz w:val="18"/>
                <w:szCs w:val="18"/>
              </w:rPr>
              <w:t xml:space="preserve"> N/A </w:t>
            </w:r>
          </w:p>
        </w:tc>
        <w:tc>
          <w:tcPr>
            <w:tcW w:w="4185" w:type="dxa"/>
            <w:shd w:val="clear" w:color="auto" w:fill="auto"/>
            <w:noWrap/>
            <w:vAlign w:val="bottom"/>
            <w:hideMark/>
          </w:tcPr>
          <w:p w:rsidR="002C35F6" w:rsidRPr="00F42FF0" w:rsidRDefault="002C35F6" w:rsidP="002C35F6">
            <w:pPr>
              <w:spacing w:after="0" w:line="240" w:lineRule="auto"/>
              <w:jc w:val="right"/>
              <w:rPr>
                <w:rFonts w:ascii="ARchitxt" w:eastAsia="Times New Roman" w:hAnsi="ARchitxt" w:cs="Calibri"/>
                <w:color w:val="000000"/>
                <w:sz w:val="18"/>
                <w:szCs w:val="18"/>
              </w:rPr>
            </w:pPr>
          </w:p>
        </w:tc>
      </w:tr>
      <w:tr w:rsidR="002C35F6" w:rsidRPr="00F42FF0" w:rsidTr="002C35F6">
        <w:trPr>
          <w:trHeight w:val="551"/>
        </w:trPr>
        <w:tc>
          <w:tcPr>
            <w:tcW w:w="9508" w:type="dxa"/>
            <w:shd w:val="clear" w:color="000000" w:fill="FFFF00"/>
            <w:noWrap/>
            <w:vAlign w:val="bottom"/>
            <w:hideMark/>
          </w:tcPr>
          <w:p w:rsidR="002C35F6" w:rsidRPr="00F42FF0" w:rsidRDefault="002C35F6" w:rsidP="002C35F6">
            <w:pPr>
              <w:spacing w:after="0" w:line="240" w:lineRule="auto"/>
              <w:rPr>
                <w:rFonts w:ascii="ARchitxt" w:eastAsia="Times New Roman" w:hAnsi="ARchitxt" w:cs="Calibri"/>
                <w:b/>
                <w:bCs/>
                <w:color w:val="000000"/>
                <w:sz w:val="18"/>
                <w:szCs w:val="18"/>
              </w:rPr>
            </w:pPr>
            <w:r w:rsidRPr="00F42FF0">
              <w:rPr>
                <w:rFonts w:ascii="ARchitxt" w:eastAsia="Times New Roman" w:hAnsi="ARchitxt" w:cs="Calibri"/>
                <w:b/>
                <w:bCs/>
                <w:color w:val="000000"/>
                <w:sz w:val="18"/>
                <w:szCs w:val="18"/>
              </w:rPr>
              <w:t>SUB-TOTAL</w:t>
            </w:r>
            <w:r w:rsidR="003A570A">
              <w:rPr>
                <w:rFonts w:ascii="ARchitxt" w:eastAsia="Times New Roman" w:hAnsi="ARchitxt" w:cs="Calibri"/>
                <w:b/>
                <w:bCs/>
                <w:color w:val="000000"/>
                <w:sz w:val="18"/>
                <w:szCs w:val="18"/>
              </w:rPr>
              <w:t xml:space="preserve"> PER MODULE</w:t>
            </w:r>
          </w:p>
        </w:tc>
        <w:tc>
          <w:tcPr>
            <w:tcW w:w="3716" w:type="dxa"/>
            <w:shd w:val="clear" w:color="000000" w:fill="FFFF00"/>
            <w:noWrap/>
            <w:vAlign w:val="bottom"/>
            <w:hideMark/>
          </w:tcPr>
          <w:p w:rsidR="002C35F6" w:rsidRPr="00F42FF0" w:rsidRDefault="002C35F6" w:rsidP="002C35F6">
            <w:pPr>
              <w:spacing w:after="0" w:line="240" w:lineRule="auto"/>
              <w:rPr>
                <w:rFonts w:ascii="ARchitxt" w:eastAsia="Times New Roman" w:hAnsi="ARchitxt" w:cs="Calibri"/>
                <w:b/>
                <w:bCs/>
                <w:color w:val="000000"/>
                <w:sz w:val="18"/>
                <w:szCs w:val="18"/>
              </w:rPr>
            </w:pPr>
            <w:r w:rsidRPr="00F42FF0">
              <w:rPr>
                <w:rFonts w:ascii="Cambria" w:eastAsia="Times New Roman" w:hAnsi="Cambria" w:cs="Cambria"/>
                <w:b/>
                <w:bCs/>
                <w:color w:val="000000"/>
                <w:sz w:val="18"/>
                <w:szCs w:val="18"/>
              </w:rPr>
              <w:t> </w:t>
            </w:r>
          </w:p>
        </w:tc>
        <w:tc>
          <w:tcPr>
            <w:tcW w:w="3051" w:type="dxa"/>
            <w:shd w:val="clear" w:color="000000" w:fill="FFFF00"/>
            <w:noWrap/>
            <w:vAlign w:val="bottom"/>
            <w:hideMark/>
          </w:tcPr>
          <w:p w:rsidR="002C35F6" w:rsidRPr="00F42FF0" w:rsidRDefault="002C35F6" w:rsidP="002C35F6">
            <w:pPr>
              <w:spacing w:after="0" w:line="240" w:lineRule="auto"/>
              <w:rPr>
                <w:rFonts w:ascii="ARchitxt" w:eastAsia="Times New Roman" w:hAnsi="ARchitxt" w:cs="Calibri"/>
                <w:b/>
                <w:bCs/>
                <w:color w:val="000000"/>
                <w:sz w:val="18"/>
                <w:szCs w:val="18"/>
              </w:rPr>
            </w:pPr>
            <w:r w:rsidRPr="00F42FF0">
              <w:rPr>
                <w:rFonts w:ascii="Cambria" w:eastAsia="Times New Roman" w:hAnsi="Cambria" w:cs="Cambria"/>
                <w:b/>
                <w:bCs/>
                <w:color w:val="000000"/>
                <w:sz w:val="18"/>
                <w:szCs w:val="18"/>
              </w:rPr>
              <w:t> </w:t>
            </w:r>
          </w:p>
        </w:tc>
        <w:tc>
          <w:tcPr>
            <w:tcW w:w="4185" w:type="dxa"/>
            <w:shd w:val="clear" w:color="000000" w:fill="FFFF00"/>
            <w:noWrap/>
            <w:vAlign w:val="bottom"/>
            <w:hideMark/>
          </w:tcPr>
          <w:p w:rsidR="002C35F6" w:rsidRPr="00F42FF0" w:rsidRDefault="002C35F6" w:rsidP="003A570A">
            <w:pPr>
              <w:spacing w:after="0" w:line="240" w:lineRule="auto"/>
              <w:rPr>
                <w:rFonts w:ascii="ARchitxt" w:eastAsia="Times New Roman" w:hAnsi="ARchitxt" w:cs="Calibri"/>
                <w:b/>
                <w:bCs/>
                <w:color w:val="000000"/>
                <w:sz w:val="18"/>
                <w:szCs w:val="18"/>
              </w:rPr>
            </w:pPr>
            <w:r w:rsidRPr="00F42FF0">
              <w:rPr>
                <w:rFonts w:ascii="ARchitxt" w:eastAsia="Times New Roman" w:hAnsi="ARchitxt" w:cs="Calibri"/>
                <w:b/>
                <w:bCs/>
                <w:color w:val="000000"/>
                <w:sz w:val="18"/>
                <w:szCs w:val="18"/>
              </w:rPr>
              <w:t xml:space="preserve"> $    </w:t>
            </w:r>
            <w:r>
              <w:rPr>
                <w:rFonts w:ascii="ARchitxt" w:eastAsia="Times New Roman" w:hAnsi="ARchitxt" w:cs="Calibri"/>
                <w:b/>
                <w:bCs/>
                <w:color w:val="000000"/>
                <w:sz w:val="18"/>
                <w:szCs w:val="18"/>
              </w:rPr>
              <w:t>1,182</w:t>
            </w:r>
            <w:r w:rsidRPr="00F42FF0">
              <w:rPr>
                <w:rFonts w:ascii="ARchitxt" w:eastAsia="Times New Roman" w:hAnsi="ARchitxt" w:cs="Calibri"/>
                <w:b/>
                <w:bCs/>
                <w:color w:val="000000"/>
                <w:sz w:val="18"/>
                <w:szCs w:val="18"/>
              </w:rPr>
              <w:t>,</w:t>
            </w:r>
            <w:r>
              <w:rPr>
                <w:rFonts w:ascii="ARchitxt" w:eastAsia="Times New Roman" w:hAnsi="ARchitxt" w:cs="Calibri"/>
                <w:b/>
                <w:bCs/>
                <w:color w:val="000000"/>
                <w:sz w:val="18"/>
                <w:szCs w:val="18"/>
              </w:rPr>
              <w:t>792</w:t>
            </w:r>
            <w:r w:rsidRPr="00F42FF0">
              <w:rPr>
                <w:rFonts w:ascii="ARchitxt" w:eastAsia="Times New Roman" w:hAnsi="ARchitxt" w:cs="Calibri"/>
                <w:b/>
                <w:bCs/>
                <w:color w:val="000000"/>
                <w:sz w:val="18"/>
                <w:szCs w:val="18"/>
              </w:rPr>
              <w:t xml:space="preserve"> </w:t>
            </w:r>
          </w:p>
        </w:tc>
      </w:tr>
      <w:tr w:rsidR="003A570A" w:rsidRPr="00F42FF0" w:rsidTr="002C35F6">
        <w:trPr>
          <w:trHeight w:val="551"/>
        </w:trPr>
        <w:tc>
          <w:tcPr>
            <w:tcW w:w="9508" w:type="dxa"/>
            <w:shd w:val="clear" w:color="000000" w:fill="FFFF00"/>
            <w:noWrap/>
            <w:vAlign w:val="bottom"/>
          </w:tcPr>
          <w:p w:rsidR="003A570A" w:rsidRPr="003A570A" w:rsidRDefault="003A570A" w:rsidP="002C35F6">
            <w:pPr>
              <w:spacing w:after="0" w:line="240" w:lineRule="auto"/>
              <w:rPr>
                <w:rFonts w:ascii="ARchitxt" w:eastAsia="Times New Roman" w:hAnsi="ARchitxt" w:cs="Calibri"/>
                <w:b/>
                <w:bCs/>
                <w:color w:val="000000"/>
                <w:sz w:val="22"/>
                <w:szCs w:val="22"/>
              </w:rPr>
            </w:pPr>
            <w:r w:rsidRPr="003A570A">
              <w:rPr>
                <w:rFonts w:ascii="ARchitxt" w:eastAsia="Times New Roman" w:hAnsi="ARchitxt" w:cs="Calibri"/>
                <w:b/>
                <w:bCs/>
                <w:color w:val="000000"/>
                <w:sz w:val="22"/>
                <w:szCs w:val="22"/>
              </w:rPr>
              <w:t>SUB-TOTAL PER SITE (10 MODULES TOTAL ON SITE)</w:t>
            </w:r>
          </w:p>
        </w:tc>
        <w:tc>
          <w:tcPr>
            <w:tcW w:w="3716" w:type="dxa"/>
            <w:shd w:val="clear" w:color="000000" w:fill="FFFF00"/>
            <w:noWrap/>
            <w:vAlign w:val="bottom"/>
          </w:tcPr>
          <w:p w:rsidR="003A570A" w:rsidRPr="00F42FF0" w:rsidRDefault="003A570A" w:rsidP="002C35F6">
            <w:pPr>
              <w:spacing w:after="0" w:line="240" w:lineRule="auto"/>
              <w:rPr>
                <w:rFonts w:ascii="Cambria" w:eastAsia="Times New Roman" w:hAnsi="Cambria" w:cs="Cambria"/>
                <w:b/>
                <w:bCs/>
                <w:color w:val="000000"/>
                <w:sz w:val="18"/>
                <w:szCs w:val="18"/>
              </w:rPr>
            </w:pPr>
          </w:p>
        </w:tc>
        <w:tc>
          <w:tcPr>
            <w:tcW w:w="3051" w:type="dxa"/>
            <w:shd w:val="clear" w:color="000000" w:fill="FFFF00"/>
            <w:noWrap/>
            <w:vAlign w:val="bottom"/>
          </w:tcPr>
          <w:p w:rsidR="003A570A" w:rsidRPr="00F42FF0" w:rsidRDefault="003A570A" w:rsidP="002C35F6">
            <w:pPr>
              <w:spacing w:after="0" w:line="240" w:lineRule="auto"/>
              <w:rPr>
                <w:rFonts w:ascii="Cambria" w:eastAsia="Times New Roman" w:hAnsi="Cambria" w:cs="Cambria"/>
                <w:b/>
                <w:bCs/>
                <w:color w:val="000000"/>
                <w:sz w:val="18"/>
                <w:szCs w:val="18"/>
              </w:rPr>
            </w:pPr>
          </w:p>
        </w:tc>
        <w:tc>
          <w:tcPr>
            <w:tcW w:w="4185" w:type="dxa"/>
            <w:shd w:val="clear" w:color="000000" w:fill="FFFF00"/>
            <w:noWrap/>
            <w:vAlign w:val="bottom"/>
          </w:tcPr>
          <w:p w:rsidR="003A570A" w:rsidRPr="003A570A" w:rsidRDefault="003A570A" w:rsidP="002C35F6">
            <w:pPr>
              <w:spacing w:after="0" w:line="240" w:lineRule="auto"/>
              <w:rPr>
                <w:rFonts w:ascii="ARchitxt" w:eastAsia="Times New Roman" w:hAnsi="ARchitxt" w:cs="Calibri"/>
                <w:b/>
                <w:bCs/>
                <w:color w:val="000000"/>
                <w:sz w:val="22"/>
                <w:szCs w:val="22"/>
              </w:rPr>
            </w:pPr>
            <w:r w:rsidRPr="003A570A">
              <w:rPr>
                <w:rFonts w:ascii="ARchitxt" w:eastAsia="Times New Roman" w:hAnsi="ARchitxt" w:cs="Calibri"/>
                <w:b/>
                <w:bCs/>
                <w:color w:val="000000"/>
                <w:sz w:val="22"/>
                <w:szCs w:val="22"/>
              </w:rPr>
              <w:t>APPROX    $12,000,000</w:t>
            </w:r>
          </w:p>
        </w:tc>
      </w:tr>
    </w:tbl>
    <w:p w:rsidR="002C35F6" w:rsidRDefault="002C35F6" w:rsidP="0038357D">
      <w:r>
        <w:softHyphen/>
      </w:r>
    </w:p>
    <w:sectPr w:rsidR="002C35F6" w:rsidSect="00EC00D3">
      <w:pgSz w:w="23811" w:h="3367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chitx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E36DC"/>
    <w:multiLevelType w:val="multilevel"/>
    <w:tmpl w:val="8B12D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D3"/>
    <w:rsid w:val="000400C6"/>
    <w:rsid w:val="0004318F"/>
    <w:rsid w:val="002031FE"/>
    <w:rsid w:val="002667F6"/>
    <w:rsid w:val="002C35F6"/>
    <w:rsid w:val="0037672E"/>
    <w:rsid w:val="0038357D"/>
    <w:rsid w:val="003A570A"/>
    <w:rsid w:val="00480BF4"/>
    <w:rsid w:val="0050391B"/>
    <w:rsid w:val="005D4706"/>
    <w:rsid w:val="0065415E"/>
    <w:rsid w:val="00765050"/>
    <w:rsid w:val="007C5D29"/>
    <w:rsid w:val="00812DC2"/>
    <w:rsid w:val="0089580D"/>
    <w:rsid w:val="009A0936"/>
    <w:rsid w:val="009D4851"/>
    <w:rsid w:val="009E016E"/>
    <w:rsid w:val="00A20726"/>
    <w:rsid w:val="00A64869"/>
    <w:rsid w:val="00AE7D26"/>
    <w:rsid w:val="00B545FE"/>
    <w:rsid w:val="00BC59CF"/>
    <w:rsid w:val="00BD6F72"/>
    <w:rsid w:val="00D44EC3"/>
    <w:rsid w:val="00D72CB4"/>
    <w:rsid w:val="00DD06F5"/>
    <w:rsid w:val="00EC00D3"/>
    <w:rsid w:val="00FE01E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BAD99-5A3E-0743-BA74-8BCA1F81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0D3"/>
    <w:rPr>
      <w:i/>
      <w:iCs/>
      <w:sz w:val="20"/>
      <w:szCs w:val="20"/>
    </w:rPr>
  </w:style>
  <w:style w:type="paragraph" w:styleId="Heading1">
    <w:name w:val="heading 1"/>
    <w:basedOn w:val="Normal"/>
    <w:next w:val="Normal"/>
    <w:link w:val="Heading1Char"/>
    <w:uiPriority w:val="9"/>
    <w:qFormat/>
    <w:rsid w:val="00EC00D3"/>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EC00D3"/>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EC00D3"/>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EC00D3"/>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EC00D3"/>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EC00D3"/>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EC00D3"/>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EC00D3"/>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EC00D3"/>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0D3"/>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EC00D3"/>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EC00D3"/>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EC00D3"/>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EC00D3"/>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EC00D3"/>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EC00D3"/>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EC00D3"/>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EC00D3"/>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EC00D3"/>
    <w:rPr>
      <w:b/>
      <w:bCs/>
      <w:color w:val="C45911" w:themeColor="accent2" w:themeShade="BF"/>
      <w:sz w:val="18"/>
      <w:szCs w:val="18"/>
    </w:rPr>
  </w:style>
  <w:style w:type="paragraph" w:styleId="Title">
    <w:name w:val="Title"/>
    <w:basedOn w:val="Normal"/>
    <w:next w:val="Normal"/>
    <w:link w:val="TitleChar"/>
    <w:uiPriority w:val="10"/>
    <w:qFormat/>
    <w:rsid w:val="00EC00D3"/>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C00D3"/>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EC00D3"/>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EC00D3"/>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EC00D3"/>
    <w:rPr>
      <w:b/>
      <w:bCs/>
      <w:spacing w:val="0"/>
    </w:rPr>
  </w:style>
  <w:style w:type="character" w:styleId="Emphasis">
    <w:name w:val="Emphasis"/>
    <w:uiPriority w:val="20"/>
    <w:qFormat/>
    <w:rsid w:val="00EC00D3"/>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link w:val="NoSpacingChar"/>
    <w:uiPriority w:val="1"/>
    <w:qFormat/>
    <w:rsid w:val="00EC00D3"/>
    <w:pPr>
      <w:spacing w:after="0" w:line="240" w:lineRule="auto"/>
    </w:pPr>
  </w:style>
  <w:style w:type="character" w:customStyle="1" w:styleId="NoSpacingChar">
    <w:name w:val="No Spacing Char"/>
    <w:basedOn w:val="DefaultParagraphFont"/>
    <w:link w:val="NoSpacing"/>
    <w:uiPriority w:val="1"/>
    <w:rsid w:val="00EC00D3"/>
    <w:rPr>
      <w:i/>
      <w:iCs/>
      <w:sz w:val="20"/>
      <w:szCs w:val="20"/>
    </w:rPr>
  </w:style>
  <w:style w:type="paragraph" w:styleId="ListParagraph">
    <w:name w:val="List Paragraph"/>
    <w:basedOn w:val="Normal"/>
    <w:uiPriority w:val="34"/>
    <w:qFormat/>
    <w:rsid w:val="00EC00D3"/>
    <w:pPr>
      <w:ind w:left="720"/>
      <w:contextualSpacing/>
    </w:pPr>
  </w:style>
  <w:style w:type="paragraph" w:styleId="Quote">
    <w:name w:val="Quote"/>
    <w:basedOn w:val="Normal"/>
    <w:next w:val="Normal"/>
    <w:link w:val="QuoteChar"/>
    <w:uiPriority w:val="29"/>
    <w:qFormat/>
    <w:rsid w:val="00EC00D3"/>
    <w:rPr>
      <w:i w:val="0"/>
      <w:iCs w:val="0"/>
      <w:color w:val="C45911" w:themeColor="accent2" w:themeShade="BF"/>
    </w:rPr>
  </w:style>
  <w:style w:type="character" w:customStyle="1" w:styleId="QuoteChar">
    <w:name w:val="Quote Char"/>
    <w:basedOn w:val="DefaultParagraphFont"/>
    <w:link w:val="Quote"/>
    <w:uiPriority w:val="29"/>
    <w:rsid w:val="00EC00D3"/>
    <w:rPr>
      <w:color w:val="C45911" w:themeColor="accent2" w:themeShade="BF"/>
      <w:sz w:val="20"/>
      <w:szCs w:val="20"/>
    </w:rPr>
  </w:style>
  <w:style w:type="paragraph" w:styleId="IntenseQuote">
    <w:name w:val="Intense Quote"/>
    <w:basedOn w:val="Normal"/>
    <w:next w:val="Normal"/>
    <w:link w:val="IntenseQuoteChar"/>
    <w:uiPriority w:val="30"/>
    <w:qFormat/>
    <w:rsid w:val="00EC00D3"/>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EC00D3"/>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EC00D3"/>
    <w:rPr>
      <w:rFonts w:asciiTheme="majorHAnsi" w:eastAsiaTheme="majorEastAsia" w:hAnsiTheme="majorHAnsi" w:cstheme="majorBidi"/>
      <w:i/>
      <w:iCs/>
      <w:color w:val="ED7D31" w:themeColor="accent2"/>
    </w:rPr>
  </w:style>
  <w:style w:type="character" w:styleId="IntenseEmphasis">
    <w:name w:val="Intense Emphasis"/>
    <w:uiPriority w:val="21"/>
    <w:qFormat/>
    <w:rsid w:val="00EC00D3"/>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EC00D3"/>
    <w:rPr>
      <w:i/>
      <w:iCs/>
      <w:smallCaps/>
      <w:color w:val="ED7D31" w:themeColor="accent2"/>
      <w:u w:color="ED7D31" w:themeColor="accent2"/>
    </w:rPr>
  </w:style>
  <w:style w:type="character" w:styleId="IntenseReference">
    <w:name w:val="Intense Reference"/>
    <w:uiPriority w:val="32"/>
    <w:qFormat/>
    <w:rsid w:val="00EC00D3"/>
    <w:rPr>
      <w:b/>
      <w:bCs/>
      <w:i/>
      <w:iCs/>
      <w:smallCaps/>
      <w:color w:val="ED7D31" w:themeColor="accent2"/>
      <w:u w:color="ED7D31" w:themeColor="accent2"/>
    </w:rPr>
  </w:style>
  <w:style w:type="character" w:styleId="BookTitle">
    <w:name w:val="Book Title"/>
    <w:uiPriority w:val="33"/>
    <w:qFormat/>
    <w:rsid w:val="00EC00D3"/>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EC00D3"/>
    <w:pPr>
      <w:outlineLvl w:val="9"/>
    </w:pPr>
  </w:style>
  <w:style w:type="paragraph" w:styleId="NormalWeb">
    <w:name w:val="Normal (Web)"/>
    <w:basedOn w:val="Normal"/>
    <w:uiPriority w:val="99"/>
    <w:semiHidden/>
    <w:unhideWhenUsed/>
    <w:rsid w:val="00EC00D3"/>
    <w:pPr>
      <w:spacing w:before="100" w:beforeAutospacing="1" w:after="100" w:afterAutospacing="1" w:line="240" w:lineRule="auto"/>
    </w:pPr>
    <w:rPr>
      <w:rFonts w:ascii="Times New Roman" w:eastAsia="Times New Roman" w:hAnsi="Times New Roman" w:cs="Times New Roman"/>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1824">
      <w:bodyDiv w:val="1"/>
      <w:marLeft w:val="0"/>
      <w:marRight w:val="0"/>
      <w:marTop w:val="0"/>
      <w:marBottom w:val="0"/>
      <w:divBdr>
        <w:top w:val="none" w:sz="0" w:space="0" w:color="auto"/>
        <w:left w:val="none" w:sz="0" w:space="0" w:color="auto"/>
        <w:bottom w:val="none" w:sz="0" w:space="0" w:color="auto"/>
        <w:right w:val="none" w:sz="0" w:space="0" w:color="auto"/>
      </w:divBdr>
    </w:div>
    <w:div w:id="226769302">
      <w:bodyDiv w:val="1"/>
      <w:marLeft w:val="0"/>
      <w:marRight w:val="0"/>
      <w:marTop w:val="0"/>
      <w:marBottom w:val="0"/>
      <w:divBdr>
        <w:top w:val="none" w:sz="0" w:space="0" w:color="auto"/>
        <w:left w:val="none" w:sz="0" w:space="0" w:color="auto"/>
        <w:bottom w:val="none" w:sz="0" w:space="0" w:color="auto"/>
        <w:right w:val="none" w:sz="0" w:space="0" w:color="auto"/>
      </w:divBdr>
    </w:div>
    <w:div w:id="421806123">
      <w:bodyDiv w:val="1"/>
      <w:marLeft w:val="0"/>
      <w:marRight w:val="0"/>
      <w:marTop w:val="0"/>
      <w:marBottom w:val="0"/>
      <w:divBdr>
        <w:top w:val="none" w:sz="0" w:space="0" w:color="auto"/>
        <w:left w:val="none" w:sz="0" w:space="0" w:color="auto"/>
        <w:bottom w:val="none" w:sz="0" w:space="0" w:color="auto"/>
        <w:right w:val="none" w:sz="0" w:space="0" w:color="auto"/>
      </w:divBdr>
    </w:div>
    <w:div w:id="8870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9AE9F-5C3B-43A7-AF50-4AC594FE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Kartun</dc:creator>
  <cp:keywords/>
  <dc:description/>
  <cp:lastModifiedBy>Kartun, Kieran</cp:lastModifiedBy>
  <cp:revision>2</cp:revision>
  <dcterms:created xsi:type="dcterms:W3CDTF">2018-05-06T13:34:00Z</dcterms:created>
  <dcterms:modified xsi:type="dcterms:W3CDTF">2018-05-06T13:34:00Z</dcterms:modified>
</cp:coreProperties>
</file>